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1"/>
        <w:tblW w:w="9599" w:type="dxa"/>
        <w:tblLook w:val="01E0" w:firstRow="1" w:lastRow="1" w:firstColumn="1" w:lastColumn="1" w:noHBand="0" w:noVBand="0"/>
      </w:tblPr>
      <w:tblGrid>
        <w:gridCol w:w="9377"/>
        <w:gridCol w:w="222"/>
      </w:tblGrid>
      <w:tr w:rsidR="009F6D28" w:rsidRPr="009F6D28" w:rsidTr="00C820BE">
        <w:trPr>
          <w:trHeight w:val="1185"/>
        </w:trPr>
        <w:tc>
          <w:tcPr>
            <w:tcW w:w="9377" w:type="dxa"/>
          </w:tcPr>
          <w:p w:rsidR="009F6D28" w:rsidRPr="009F6D28" w:rsidRDefault="009F6D28" w:rsidP="009F6D28">
            <w:pPr>
              <w:spacing w:before="120" w:after="0" w:line="240" w:lineRule="auto"/>
              <w:rPr>
                <w:rFonts w:ascii="Times New Roman" w:eastAsia="Times New Roman" w:hAnsi="Times New Roman" w:cs="Times New Roman"/>
                <w:b/>
                <w:color w:val="000000"/>
                <w:sz w:val="26"/>
                <w:szCs w:val="26"/>
                <w:lang w:eastAsia="lv-LV"/>
              </w:rPr>
            </w:pPr>
            <w:bookmarkStart w:id="0" w:name="_GoBack"/>
            <w:bookmarkEnd w:id="0"/>
          </w:p>
          <w:p w:rsidR="009F6D28" w:rsidRPr="009F6D28" w:rsidRDefault="009F6D28" w:rsidP="009F6D28">
            <w:pPr>
              <w:spacing w:after="0" w:line="240" w:lineRule="auto"/>
              <w:jc w:val="center"/>
              <w:rPr>
                <w:rFonts w:ascii="Times New Roman" w:eastAsia="Times New Roman" w:hAnsi="Times New Roman" w:cs="Times New Roman"/>
                <w:lang w:eastAsia="lv-LV"/>
              </w:rPr>
            </w:pPr>
            <w:r w:rsidRPr="009F6D28">
              <w:rPr>
                <w:rFonts w:ascii="Times New Roman" w:eastAsia="Times New Roman" w:hAnsi="Times New Roman" w:cs="Times New Roman"/>
                <w:noProof/>
                <w:sz w:val="24"/>
                <w:szCs w:val="24"/>
                <w:lang w:eastAsia="lv-LV"/>
              </w:rPr>
              <w:drawing>
                <wp:inline distT="0" distB="0" distL="0" distR="0">
                  <wp:extent cx="4248150" cy="1000125"/>
                  <wp:effectExtent l="0" t="0" r="0" b="9525"/>
                  <wp:docPr id="1" name="Picture 1"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esfondi.lv/upload/00-logo/logo_2014_2020/LV_ID_EU_logo_ansamblis/LV/BW/LV_ID_EU_logo_ansamblis_ESF_B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1000125"/>
                          </a:xfrm>
                          <a:prstGeom prst="rect">
                            <a:avLst/>
                          </a:prstGeom>
                          <a:noFill/>
                          <a:ln>
                            <a:noFill/>
                          </a:ln>
                        </pic:spPr>
                      </pic:pic>
                    </a:graphicData>
                  </a:graphic>
                </wp:inline>
              </w:drawing>
            </w:r>
          </w:p>
          <w:p w:rsidR="009F6D28" w:rsidRPr="009F6D28" w:rsidRDefault="009F6D28" w:rsidP="009F6D28">
            <w:pPr>
              <w:spacing w:after="0" w:line="240" w:lineRule="auto"/>
              <w:jc w:val="center"/>
              <w:rPr>
                <w:rFonts w:ascii="Times New Roman" w:eastAsia="Times New Roman" w:hAnsi="Times New Roman" w:cs="Times New Roman"/>
                <w:lang w:eastAsia="lv-LV"/>
              </w:rPr>
            </w:pPr>
          </w:p>
          <w:p w:rsidR="009F6D28" w:rsidRPr="009F6D28" w:rsidRDefault="009F6D28" w:rsidP="009F6D28">
            <w:pPr>
              <w:spacing w:after="0" w:line="240" w:lineRule="auto"/>
              <w:jc w:val="center"/>
              <w:rPr>
                <w:rFonts w:ascii="Times New Roman" w:eastAsia="Times New Roman" w:hAnsi="Times New Roman" w:cs="Times New Roman"/>
                <w:sz w:val="18"/>
                <w:szCs w:val="18"/>
                <w:lang w:eastAsia="lv-LV"/>
              </w:rPr>
            </w:pPr>
            <w:r w:rsidRPr="009F6D28">
              <w:rPr>
                <w:rFonts w:ascii="Times New Roman" w:eastAsia="Times New Roman" w:hAnsi="Times New Roman" w:cs="Times New Roman"/>
                <w:sz w:val="18"/>
                <w:szCs w:val="18"/>
                <w:lang w:eastAsia="lv-LV"/>
              </w:rPr>
              <w:t>(ESF projekts „Atbalsts ilgstošajiem bezdarbniekiem” Nr. 9.1.1.2/15/I/001)</w:t>
            </w:r>
          </w:p>
          <w:p w:rsidR="009F6D28" w:rsidRPr="009F6D28" w:rsidRDefault="009F6D28" w:rsidP="009F6D28">
            <w:pPr>
              <w:spacing w:after="0" w:line="240" w:lineRule="auto"/>
              <w:rPr>
                <w:rFonts w:ascii="Times New Roman" w:eastAsia="Times New Roman" w:hAnsi="Times New Roman" w:cs="Times New Roman"/>
                <w:sz w:val="24"/>
                <w:szCs w:val="24"/>
                <w:lang w:eastAsia="lv-LV"/>
              </w:rPr>
            </w:pPr>
          </w:p>
        </w:tc>
        <w:tc>
          <w:tcPr>
            <w:tcW w:w="222" w:type="dxa"/>
          </w:tcPr>
          <w:p w:rsidR="009F6D28" w:rsidRPr="009F6D28" w:rsidRDefault="009F6D28" w:rsidP="009F6D28">
            <w:pPr>
              <w:spacing w:after="0" w:line="240" w:lineRule="auto"/>
              <w:rPr>
                <w:rFonts w:ascii="Times New Roman" w:eastAsia="Times New Roman" w:hAnsi="Times New Roman" w:cs="Times New Roman"/>
                <w:sz w:val="24"/>
                <w:szCs w:val="24"/>
                <w:lang w:eastAsia="lv-LV"/>
              </w:rPr>
            </w:pPr>
          </w:p>
        </w:tc>
      </w:tr>
    </w:tbl>
    <w:p w:rsidR="009F6D28" w:rsidRPr="009F6D28" w:rsidRDefault="009F6D28" w:rsidP="009F6D28">
      <w:pPr>
        <w:spacing w:after="0" w:line="240" w:lineRule="auto"/>
        <w:jc w:val="center"/>
        <w:rPr>
          <w:rFonts w:ascii="Times New Roman" w:eastAsia="Times New Roman" w:hAnsi="Times New Roman" w:cs="Times New Roman"/>
          <w:b/>
          <w:sz w:val="24"/>
          <w:szCs w:val="24"/>
          <w:lang w:eastAsia="lv-LV"/>
        </w:rPr>
      </w:pPr>
      <w:r w:rsidRPr="009F6D28">
        <w:rPr>
          <w:rFonts w:ascii="Times New Roman" w:eastAsia="Times New Roman" w:hAnsi="Times New Roman" w:cs="Times New Roman"/>
          <w:b/>
          <w:sz w:val="24"/>
          <w:szCs w:val="24"/>
          <w:lang w:eastAsia="lv-LV"/>
        </w:rPr>
        <w:t>Vienošanās Nr.</w:t>
      </w:r>
      <w:r w:rsidR="00D029DA">
        <w:rPr>
          <w:rFonts w:ascii="Times New Roman" w:eastAsia="Times New Roman" w:hAnsi="Times New Roman" w:cs="Times New Roman"/>
          <w:b/>
          <w:sz w:val="24"/>
          <w:szCs w:val="24"/>
          <w:lang w:eastAsia="lv-LV"/>
        </w:rPr>
        <w:t>9</w:t>
      </w:r>
      <w:r w:rsidRPr="009F6D28">
        <w:rPr>
          <w:rFonts w:ascii="Times New Roman" w:eastAsia="Times New Roman" w:hAnsi="Times New Roman" w:cs="Times New Roman"/>
          <w:b/>
          <w:sz w:val="24"/>
          <w:szCs w:val="24"/>
          <w:lang w:eastAsia="lv-LV"/>
        </w:rPr>
        <w:t xml:space="preserve"> par grozījumiem 2017.</w:t>
      </w:r>
      <w:r w:rsidR="009532BD">
        <w:rPr>
          <w:rFonts w:ascii="Times New Roman" w:eastAsia="Times New Roman" w:hAnsi="Times New Roman" w:cs="Times New Roman"/>
          <w:b/>
          <w:sz w:val="24"/>
          <w:szCs w:val="24"/>
          <w:lang w:eastAsia="lv-LV"/>
        </w:rPr>
        <w:t> </w:t>
      </w:r>
      <w:r w:rsidRPr="009F6D28">
        <w:rPr>
          <w:rFonts w:ascii="Times New Roman" w:eastAsia="Times New Roman" w:hAnsi="Times New Roman" w:cs="Times New Roman"/>
          <w:b/>
          <w:sz w:val="24"/>
          <w:szCs w:val="24"/>
          <w:lang w:eastAsia="lv-LV"/>
        </w:rPr>
        <w:t>gada 25.</w:t>
      </w:r>
      <w:r w:rsidR="009532BD">
        <w:rPr>
          <w:rFonts w:ascii="Times New Roman" w:eastAsia="Times New Roman" w:hAnsi="Times New Roman" w:cs="Times New Roman"/>
          <w:b/>
          <w:sz w:val="24"/>
          <w:szCs w:val="24"/>
          <w:lang w:eastAsia="lv-LV"/>
        </w:rPr>
        <w:t> </w:t>
      </w:r>
      <w:r w:rsidRPr="009F6D28">
        <w:rPr>
          <w:rFonts w:ascii="Times New Roman" w:eastAsia="Times New Roman" w:hAnsi="Times New Roman" w:cs="Times New Roman"/>
          <w:b/>
          <w:sz w:val="24"/>
          <w:szCs w:val="24"/>
          <w:lang w:eastAsia="lv-LV"/>
        </w:rPr>
        <w:t>jūlija iepirkuma līgumā par atbalsta pasākuma „Motivācijas programma</w:t>
      </w:r>
      <w:r w:rsidR="00485B52">
        <w:rPr>
          <w:rFonts w:ascii="Times New Roman" w:eastAsia="Times New Roman" w:hAnsi="Times New Roman" w:cs="Times New Roman"/>
          <w:b/>
          <w:sz w:val="24"/>
          <w:szCs w:val="24"/>
          <w:lang w:eastAsia="lv-LV"/>
        </w:rPr>
        <w:t>s</w:t>
      </w:r>
      <w:r w:rsidRPr="009F6D28">
        <w:rPr>
          <w:rFonts w:ascii="Times New Roman" w:eastAsia="Times New Roman" w:hAnsi="Times New Roman" w:cs="Times New Roman"/>
          <w:b/>
          <w:sz w:val="24"/>
          <w:szCs w:val="24"/>
          <w:lang w:eastAsia="lv-LV"/>
        </w:rPr>
        <w:t xml:space="preserve"> darba meklēšanai un mentora (sociālā mentora) pakalpojumu iegāde” īstenošanu </w:t>
      </w:r>
    </w:p>
    <w:p w:rsidR="009F6D28" w:rsidRPr="009F6D28" w:rsidRDefault="009F6D28" w:rsidP="009F6D28">
      <w:pPr>
        <w:spacing w:after="0" w:line="240" w:lineRule="auto"/>
        <w:jc w:val="center"/>
        <w:rPr>
          <w:rFonts w:ascii="Times New Roman" w:eastAsia="Times New Roman" w:hAnsi="Times New Roman" w:cs="Times New Roman"/>
          <w:b/>
          <w:sz w:val="24"/>
          <w:szCs w:val="24"/>
          <w:lang w:eastAsia="lv-LV"/>
        </w:rPr>
      </w:pPr>
      <w:r w:rsidRPr="009F6D28">
        <w:rPr>
          <w:rFonts w:ascii="Times New Roman" w:eastAsia="Times New Roman" w:hAnsi="Times New Roman" w:cs="Times New Roman"/>
          <w:b/>
          <w:sz w:val="24"/>
          <w:szCs w:val="24"/>
          <w:lang w:eastAsia="lv-LV"/>
        </w:rPr>
        <w:t>Nr. NVA 2017/9_ESF/1.1-11.3/16</w:t>
      </w:r>
    </w:p>
    <w:p w:rsidR="009F6D28" w:rsidRPr="009F6D28" w:rsidRDefault="009F6D28" w:rsidP="009F6D28">
      <w:pPr>
        <w:spacing w:after="0" w:line="240" w:lineRule="auto"/>
        <w:ind w:right="-514"/>
        <w:rPr>
          <w:rFonts w:ascii="Times New Roman" w:eastAsia="Times New Roman" w:hAnsi="Times New Roman" w:cs="Times New Roman"/>
          <w:sz w:val="24"/>
          <w:szCs w:val="24"/>
          <w:lang w:eastAsia="lv-LV"/>
        </w:rPr>
      </w:pPr>
    </w:p>
    <w:p w:rsidR="009F6D28" w:rsidRPr="009F6D28" w:rsidRDefault="009F6D28" w:rsidP="009F6D28">
      <w:pPr>
        <w:spacing w:after="0" w:line="240" w:lineRule="auto"/>
        <w:ind w:right="-514"/>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Rīgā</w:t>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r>
      <w:r w:rsidRPr="009F6D28">
        <w:rPr>
          <w:rFonts w:ascii="Times New Roman" w:eastAsia="Times New Roman" w:hAnsi="Times New Roman" w:cs="Times New Roman"/>
          <w:sz w:val="24"/>
          <w:szCs w:val="24"/>
          <w:lang w:eastAsia="lv-LV"/>
        </w:rPr>
        <w:tab/>
        <w:t>201</w:t>
      </w:r>
      <w:r w:rsidR="00B86DE5">
        <w:rPr>
          <w:rFonts w:ascii="Times New Roman" w:eastAsia="Times New Roman" w:hAnsi="Times New Roman" w:cs="Times New Roman"/>
          <w:sz w:val="24"/>
          <w:szCs w:val="24"/>
          <w:lang w:eastAsia="lv-LV"/>
        </w:rPr>
        <w:t>8</w:t>
      </w:r>
      <w:r w:rsidRPr="009F6D28">
        <w:rPr>
          <w:rFonts w:ascii="Times New Roman" w:eastAsia="Times New Roman" w:hAnsi="Times New Roman" w:cs="Times New Roman"/>
          <w:sz w:val="24"/>
          <w:szCs w:val="24"/>
          <w:lang w:eastAsia="lv-LV"/>
        </w:rPr>
        <w:t>.gada ___.____________</w:t>
      </w:r>
    </w:p>
    <w:p w:rsidR="009F6D28" w:rsidRPr="009F6D28" w:rsidRDefault="009F6D28" w:rsidP="009F6D28">
      <w:pPr>
        <w:spacing w:before="40" w:after="0" w:line="240" w:lineRule="auto"/>
        <w:ind w:right="-514"/>
        <w:jc w:val="both"/>
        <w:rPr>
          <w:rFonts w:ascii="Times New Roman" w:eastAsia="Times New Roman" w:hAnsi="Times New Roman" w:cs="Times New Roman"/>
          <w:sz w:val="24"/>
          <w:szCs w:val="24"/>
          <w:lang w:eastAsia="lv-LV"/>
        </w:rPr>
      </w:pPr>
    </w:p>
    <w:p w:rsidR="009F6D28" w:rsidRPr="009F6D28" w:rsidRDefault="009F6D28" w:rsidP="009F6D28">
      <w:pPr>
        <w:spacing w:after="0" w:line="240" w:lineRule="auto"/>
        <w:ind w:right="-30" w:firstLine="567"/>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b/>
          <w:sz w:val="24"/>
          <w:szCs w:val="24"/>
          <w:lang w:eastAsia="lv-LV"/>
        </w:rPr>
        <w:t>Nodarbinātības valsts aģentūra</w:t>
      </w:r>
      <w:r w:rsidRPr="009F6D28">
        <w:rPr>
          <w:rFonts w:ascii="Times New Roman" w:eastAsia="Times New Roman" w:hAnsi="Times New Roman" w:cs="Times New Roman"/>
          <w:sz w:val="24"/>
          <w:szCs w:val="24"/>
          <w:lang w:eastAsia="lv-LV"/>
        </w:rPr>
        <w:t xml:space="preserve"> (turpmāk – Aģentūra), tās </w:t>
      </w:r>
      <w:r w:rsidRPr="009F6D28">
        <w:rPr>
          <w:rFonts w:ascii="Times New Roman" w:eastAsia="Times New Roman" w:hAnsi="Times New Roman" w:cs="Times New Roman"/>
          <w:spacing w:val="-2"/>
          <w:sz w:val="24"/>
          <w:szCs w:val="24"/>
          <w:lang w:eastAsia="lv-LV"/>
        </w:rPr>
        <w:t xml:space="preserve">direktora vietnieces </w:t>
      </w:r>
      <w:r w:rsidRPr="009F6D28">
        <w:rPr>
          <w:rFonts w:ascii="Times New Roman" w:eastAsia="Times New Roman" w:hAnsi="Times New Roman" w:cs="Times New Roman"/>
          <w:b/>
          <w:spacing w:val="-2"/>
          <w:sz w:val="24"/>
          <w:szCs w:val="24"/>
          <w:lang w:eastAsia="lv-LV"/>
        </w:rPr>
        <w:t>Kristīnes Stašānes</w:t>
      </w:r>
      <w:r w:rsidRPr="009F6D28">
        <w:rPr>
          <w:rFonts w:ascii="Times New Roman" w:eastAsia="Times New Roman" w:hAnsi="Times New Roman" w:cs="Times New Roman"/>
          <w:sz w:val="24"/>
          <w:szCs w:val="24"/>
          <w:lang w:eastAsia="lv-LV"/>
        </w:rPr>
        <w:t xml:space="preserve"> personā, kura rīkojas pamatojoties uz </w:t>
      </w:r>
      <w:r w:rsidRPr="009F6D28">
        <w:rPr>
          <w:rFonts w:ascii="Times New Roman" w:eastAsia="Times New Roman" w:hAnsi="Times New Roman" w:cs="Times New Roman"/>
          <w:sz w:val="24"/>
          <w:szCs w:val="28"/>
          <w:lang w:eastAsia="lv-LV"/>
        </w:rPr>
        <w:t>2016.</w:t>
      </w:r>
      <w:r w:rsidR="009532BD">
        <w:rPr>
          <w:rFonts w:ascii="Times New Roman" w:eastAsia="Times New Roman" w:hAnsi="Times New Roman" w:cs="Times New Roman"/>
          <w:sz w:val="24"/>
          <w:szCs w:val="28"/>
          <w:lang w:eastAsia="lv-LV"/>
        </w:rPr>
        <w:t> </w:t>
      </w:r>
      <w:r w:rsidRPr="009F6D28">
        <w:rPr>
          <w:rFonts w:ascii="Times New Roman" w:eastAsia="Times New Roman" w:hAnsi="Times New Roman" w:cs="Times New Roman"/>
          <w:sz w:val="24"/>
          <w:szCs w:val="28"/>
          <w:lang w:eastAsia="lv-LV"/>
        </w:rPr>
        <w:t>gada 3.</w:t>
      </w:r>
      <w:r w:rsidR="009532BD">
        <w:rPr>
          <w:rFonts w:ascii="Times New Roman" w:eastAsia="Times New Roman" w:hAnsi="Times New Roman" w:cs="Times New Roman"/>
          <w:sz w:val="24"/>
          <w:szCs w:val="28"/>
          <w:lang w:eastAsia="lv-LV"/>
        </w:rPr>
        <w:t> </w:t>
      </w:r>
      <w:r w:rsidRPr="009F6D28">
        <w:rPr>
          <w:rFonts w:ascii="Times New Roman" w:eastAsia="Times New Roman" w:hAnsi="Times New Roman" w:cs="Times New Roman"/>
          <w:sz w:val="24"/>
          <w:szCs w:val="28"/>
          <w:lang w:eastAsia="lv-LV"/>
        </w:rPr>
        <w:t xml:space="preserve">augusta </w:t>
      </w:r>
      <w:r w:rsidR="000738F5" w:rsidRPr="009F6D28">
        <w:rPr>
          <w:rFonts w:ascii="Times New Roman" w:eastAsia="Times New Roman" w:hAnsi="Times New Roman" w:cs="Times New Roman"/>
          <w:sz w:val="24"/>
          <w:szCs w:val="28"/>
          <w:lang w:eastAsia="lv-LV"/>
        </w:rPr>
        <w:t>rīkojum</w:t>
      </w:r>
      <w:r w:rsidR="000738F5">
        <w:rPr>
          <w:rFonts w:ascii="Times New Roman" w:eastAsia="Times New Roman" w:hAnsi="Times New Roman" w:cs="Times New Roman"/>
          <w:sz w:val="24"/>
          <w:szCs w:val="28"/>
          <w:lang w:eastAsia="lv-LV"/>
        </w:rPr>
        <w:t>u</w:t>
      </w:r>
      <w:r w:rsidR="000738F5" w:rsidRPr="009F6D28">
        <w:rPr>
          <w:rFonts w:ascii="Times New Roman" w:eastAsia="Times New Roman" w:hAnsi="Times New Roman" w:cs="Times New Roman"/>
          <w:sz w:val="24"/>
          <w:szCs w:val="28"/>
          <w:lang w:eastAsia="lv-LV"/>
        </w:rPr>
        <w:t xml:space="preserve"> </w:t>
      </w:r>
      <w:r w:rsidRPr="009F6D28">
        <w:rPr>
          <w:rFonts w:ascii="Times New Roman" w:eastAsia="Times New Roman" w:hAnsi="Times New Roman" w:cs="Times New Roman"/>
          <w:sz w:val="24"/>
          <w:szCs w:val="28"/>
          <w:lang w:eastAsia="lv-LV"/>
        </w:rPr>
        <w:t>Nr.226 „Par amatpersonu pilnvaru noteikšanu”, no vienas puses,</w:t>
      </w:r>
      <w:r w:rsidRPr="009F6D28">
        <w:rPr>
          <w:rFonts w:ascii="Times New Roman" w:eastAsia="Times New Roman" w:hAnsi="Times New Roman" w:cs="Times New Roman"/>
          <w:sz w:val="24"/>
          <w:szCs w:val="24"/>
          <w:lang w:eastAsia="lv-LV"/>
        </w:rPr>
        <w:t xml:space="preserve"> un </w:t>
      </w:r>
    </w:p>
    <w:p w:rsidR="009F6D28" w:rsidRPr="009F6D28" w:rsidRDefault="009F6D28" w:rsidP="009F6D28">
      <w:pPr>
        <w:spacing w:after="0" w:line="240" w:lineRule="auto"/>
        <w:ind w:right="-30" w:firstLine="567"/>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b/>
          <w:sz w:val="24"/>
          <w:szCs w:val="24"/>
          <w:lang w:eastAsia="lv-LV"/>
        </w:rPr>
        <w:t>SIA “Mācību centrs Austrumi”</w:t>
      </w:r>
      <w:r w:rsidRPr="009F6D28">
        <w:rPr>
          <w:rFonts w:ascii="Times New Roman" w:eastAsia="Times New Roman" w:hAnsi="Times New Roman" w:cs="Times New Roman"/>
          <w:sz w:val="24"/>
          <w:szCs w:val="24"/>
          <w:lang w:eastAsia="lv-LV"/>
        </w:rPr>
        <w:t xml:space="preserve"> (turpmāk – Izpildītājs), tās valdes priekšsēdētājas </w:t>
      </w:r>
      <w:r w:rsidRPr="009F6D28">
        <w:rPr>
          <w:rFonts w:ascii="Times New Roman" w:eastAsia="Times New Roman" w:hAnsi="Times New Roman" w:cs="Times New Roman"/>
          <w:b/>
          <w:sz w:val="24"/>
          <w:szCs w:val="24"/>
          <w:lang w:eastAsia="lv-LV"/>
        </w:rPr>
        <w:t>Annas Op</w:t>
      </w:r>
      <w:r w:rsidR="005C7810" w:rsidRPr="00DD34AB">
        <w:rPr>
          <w:rFonts w:ascii="Times New Roman" w:eastAsia="Times New Roman" w:hAnsi="Times New Roman" w:cs="Times New Roman"/>
          <w:b/>
          <w:sz w:val="24"/>
          <w:szCs w:val="24"/>
          <w:lang w:eastAsia="lv-LV"/>
        </w:rPr>
        <w:t>o</w:t>
      </w:r>
      <w:r w:rsidRPr="009F6D28">
        <w:rPr>
          <w:rFonts w:ascii="Times New Roman" w:eastAsia="Times New Roman" w:hAnsi="Times New Roman" w:cs="Times New Roman"/>
          <w:b/>
          <w:sz w:val="24"/>
          <w:szCs w:val="24"/>
          <w:lang w:eastAsia="lv-LV"/>
        </w:rPr>
        <w:t>lās</w:t>
      </w:r>
      <w:r w:rsidRPr="009F6D28">
        <w:rPr>
          <w:rFonts w:ascii="Times New Roman" w:eastAsia="Times New Roman" w:hAnsi="Times New Roman" w:cs="Times New Roman"/>
          <w:sz w:val="24"/>
          <w:szCs w:val="24"/>
          <w:lang w:eastAsia="lv-LV"/>
        </w:rPr>
        <w:t xml:space="preserve"> personā, kura rīkojas pamatojoties uz statūtiem, no otras puses, abi kopā un katrs atsevišķi Puse (-s), pamatojoties uz:</w:t>
      </w:r>
    </w:p>
    <w:p w:rsidR="00940F22" w:rsidRPr="00607713" w:rsidRDefault="009F6D28" w:rsidP="00607713">
      <w:pPr>
        <w:numPr>
          <w:ilvl w:val="0"/>
          <w:numId w:val="1"/>
        </w:numPr>
        <w:spacing w:after="240" w:line="240" w:lineRule="auto"/>
        <w:ind w:right="-30"/>
        <w:jc w:val="both"/>
        <w:rPr>
          <w:rFonts w:ascii="Times New Roman" w:eastAsia="Times New Roman" w:hAnsi="Times New Roman" w:cs="Times New Roman"/>
          <w:sz w:val="24"/>
          <w:szCs w:val="24"/>
          <w:lang w:eastAsia="lv-LV"/>
        </w:rPr>
      </w:pPr>
      <w:r w:rsidRPr="00940F22">
        <w:rPr>
          <w:rFonts w:ascii="Times New Roman" w:eastAsia="Times New Roman" w:hAnsi="Times New Roman" w:cs="Times New Roman"/>
          <w:sz w:val="24"/>
          <w:szCs w:val="24"/>
          <w:lang w:eastAsia="lv-LV"/>
        </w:rPr>
        <w:t>2017.</w:t>
      </w:r>
      <w:r w:rsidR="009532BD" w:rsidRPr="00940F22">
        <w:rPr>
          <w:rFonts w:ascii="Times New Roman" w:eastAsia="Times New Roman" w:hAnsi="Times New Roman" w:cs="Times New Roman"/>
          <w:sz w:val="24"/>
          <w:szCs w:val="24"/>
          <w:lang w:eastAsia="lv-LV"/>
        </w:rPr>
        <w:t> </w:t>
      </w:r>
      <w:r w:rsidRPr="00940F22">
        <w:rPr>
          <w:rFonts w:ascii="Times New Roman" w:eastAsia="Times New Roman" w:hAnsi="Times New Roman" w:cs="Times New Roman"/>
          <w:sz w:val="24"/>
          <w:szCs w:val="24"/>
          <w:lang w:eastAsia="lv-LV"/>
        </w:rPr>
        <w:t>gada 25.</w:t>
      </w:r>
      <w:r w:rsidR="009532BD" w:rsidRPr="00940F22">
        <w:rPr>
          <w:rFonts w:ascii="Times New Roman" w:eastAsia="Times New Roman" w:hAnsi="Times New Roman" w:cs="Times New Roman"/>
          <w:sz w:val="24"/>
          <w:szCs w:val="24"/>
          <w:lang w:eastAsia="lv-LV"/>
        </w:rPr>
        <w:t> </w:t>
      </w:r>
      <w:r w:rsidRPr="00940F22">
        <w:rPr>
          <w:rFonts w:ascii="Times New Roman" w:eastAsia="Times New Roman" w:hAnsi="Times New Roman" w:cs="Times New Roman"/>
          <w:sz w:val="24"/>
          <w:szCs w:val="24"/>
          <w:lang w:eastAsia="lv-LV"/>
        </w:rPr>
        <w:t>jūlija iepirkuma līguma par atbalsta pasākuma „Motivācijas programma</w:t>
      </w:r>
      <w:r w:rsidR="003E3B53" w:rsidRPr="00940F22">
        <w:rPr>
          <w:rFonts w:ascii="Times New Roman" w:eastAsia="Times New Roman" w:hAnsi="Times New Roman" w:cs="Times New Roman"/>
          <w:sz w:val="24"/>
          <w:szCs w:val="24"/>
          <w:lang w:eastAsia="lv-LV"/>
        </w:rPr>
        <w:t>s</w:t>
      </w:r>
      <w:r w:rsidRPr="00940F22">
        <w:rPr>
          <w:rFonts w:ascii="Times New Roman" w:eastAsia="Times New Roman" w:hAnsi="Times New Roman" w:cs="Times New Roman"/>
          <w:sz w:val="24"/>
          <w:szCs w:val="24"/>
          <w:lang w:eastAsia="lv-LV"/>
        </w:rPr>
        <w:t xml:space="preserve"> darba meklēšanai un mentora (sociālā mentora) pakalpojumu iegāde” īstenošanu Nr.</w:t>
      </w:r>
      <w:r w:rsidRPr="00940F22">
        <w:rPr>
          <w:rFonts w:ascii="Times New Roman" w:eastAsia="Times New Roman" w:hAnsi="Times New Roman" w:cs="Times New Roman"/>
          <w:b/>
          <w:sz w:val="24"/>
          <w:szCs w:val="24"/>
          <w:lang w:eastAsia="lv-LV"/>
        </w:rPr>
        <w:t xml:space="preserve"> </w:t>
      </w:r>
      <w:r w:rsidRPr="00940F22">
        <w:rPr>
          <w:rFonts w:ascii="Times New Roman" w:eastAsia="Times New Roman" w:hAnsi="Times New Roman" w:cs="Times New Roman"/>
          <w:sz w:val="24"/>
          <w:szCs w:val="24"/>
          <w:lang w:eastAsia="lv-LV"/>
        </w:rPr>
        <w:t>NVA 2017/9_ESF/1.</w:t>
      </w:r>
      <w:r w:rsidR="003E3B53" w:rsidRPr="00940F22">
        <w:rPr>
          <w:rFonts w:ascii="Times New Roman" w:eastAsia="Times New Roman" w:hAnsi="Times New Roman" w:cs="Times New Roman"/>
          <w:sz w:val="24"/>
          <w:szCs w:val="24"/>
          <w:lang w:eastAsia="lv-LV"/>
        </w:rPr>
        <w:t>1-11.3/16 (turpmāk – Līgums) 6.8</w:t>
      </w:r>
      <w:r w:rsidRPr="00940F22">
        <w:rPr>
          <w:rFonts w:ascii="Times New Roman" w:eastAsia="Times New Roman" w:hAnsi="Times New Roman" w:cs="Times New Roman"/>
          <w:sz w:val="24"/>
          <w:szCs w:val="24"/>
          <w:lang w:eastAsia="lv-LV"/>
        </w:rPr>
        <w:t>.</w:t>
      </w:r>
      <w:r w:rsidR="009532BD" w:rsidRPr="00940F22">
        <w:rPr>
          <w:rFonts w:ascii="Times New Roman" w:eastAsia="Times New Roman" w:hAnsi="Times New Roman" w:cs="Times New Roman"/>
          <w:sz w:val="24"/>
          <w:szCs w:val="24"/>
          <w:lang w:eastAsia="lv-LV"/>
        </w:rPr>
        <w:t> </w:t>
      </w:r>
      <w:r w:rsidRPr="00940F22">
        <w:rPr>
          <w:rFonts w:ascii="Times New Roman" w:eastAsia="Times New Roman" w:hAnsi="Times New Roman" w:cs="Times New Roman"/>
          <w:sz w:val="24"/>
          <w:szCs w:val="24"/>
          <w:lang w:eastAsia="lv-LV"/>
        </w:rPr>
        <w:t>punktu,</w:t>
      </w:r>
    </w:p>
    <w:p w:rsidR="009F6D28" w:rsidRPr="00940F22" w:rsidRDefault="00607713" w:rsidP="00607713">
      <w:pPr>
        <w:pStyle w:val="ListParagraph"/>
        <w:numPr>
          <w:ilvl w:val="0"/>
          <w:numId w:val="1"/>
        </w:num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2018.gada 6.marta </w:t>
      </w:r>
      <w:r w:rsidR="00940F22" w:rsidRPr="00940F22">
        <w:rPr>
          <w:rFonts w:ascii="Times New Roman" w:eastAsia="Times New Roman" w:hAnsi="Times New Roman" w:cs="Times New Roman"/>
          <w:sz w:val="24"/>
          <w:szCs w:val="24"/>
          <w:lang w:eastAsia="lv-LV"/>
        </w:rPr>
        <w:t xml:space="preserve">Ministru kabineta noteikumiem Nr. 134 ”Grozījumi Ministru kabineta 2011. gada 25. janvāra noteikumos Nr. 75 "Noteikumi par aktīvo nodarbinātības pasākumu un preventīvo bezdarba samazināšanas pasākumu organizēšanas un finansēšanas kārtību un pasākumu īstenotāju izvēles principiem"”, </w:t>
      </w:r>
      <w:r w:rsidR="009F6D28" w:rsidRPr="00940F22">
        <w:rPr>
          <w:rFonts w:ascii="Times New Roman" w:eastAsia="Times New Roman" w:hAnsi="Times New Roman" w:cs="Times New Roman"/>
          <w:sz w:val="24"/>
          <w:szCs w:val="24"/>
          <w:lang w:eastAsia="lv-LV"/>
        </w:rPr>
        <w:t>un</w:t>
      </w:r>
    </w:p>
    <w:p w:rsidR="009F6D28" w:rsidRPr="00940F22" w:rsidRDefault="00823018" w:rsidP="00940F22">
      <w:pPr>
        <w:numPr>
          <w:ilvl w:val="0"/>
          <w:numId w:val="1"/>
        </w:numPr>
        <w:spacing w:after="0" w:line="240" w:lineRule="auto"/>
        <w:ind w:right="-30"/>
        <w:jc w:val="both"/>
        <w:rPr>
          <w:rFonts w:ascii="Times New Roman" w:eastAsia="Times New Roman" w:hAnsi="Times New Roman" w:cs="Times New Roman"/>
          <w:sz w:val="24"/>
          <w:szCs w:val="24"/>
          <w:lang w:eastAsia="lv-LV"/>
        </w:rPr>
      </w:pPr>
      <w:r w:rsidRPr="00940F22">
        <w:rPr>
          <w:rFonts w:ascii="Times New Roman" w:eastAsia="Times New Roman" w:hAnsi="Times New Roman" w:cs="Times New Roman"/>
          <w:sz w:val="24"/>
          <w:szCs w:val="24"/>
          <w:lang w:eastAsia="lv-LV"/>
        </w:rPr>
        <w:t>Izpildītāja</w:t>
      </w:r>
      <w:r w:rsidR="009F6D28" w:rsidRPr="00940F22">
        <w:rPr>
          <w:rFonts w:ascii="Times New Roman" w:eastAsia="Times New Roman" w:hAnsi="Times New Roman" w:cs="Times New Roman"/>
          <w:sz w:val="24"/>
          <w:szCs w:val="24"/>
          <w:lang w:eastAsia="lv-LV"/>
        </w:rPr>
        <w:t xml:space="preserve"> 201</w:t>
      </w:r>
      <w:r w:rsidR="009532BD" w:rsidRPr="00940F22">
        <w:rPr>
          <w:rFonts w:ascii="Times New Roman" w:eastAsia="Times New Roman" w:hAnsi="Times New Roman" w:cs="Times New Roman"/>
          <w:sz w:val="24"/>
          <w:szCs w:val="24"/>
          <w:lang w:eastAsia="lv-LV"/>
        </w:rPr>
        <w:t>8</w:t>
      </w:r>
      <w:r w:rsidR="009F6D28" w:rsidRPr="00940F22">
        <w:rPr>
          <w:rFonts w:ascii="Times New Roman" w:eastAsia="Times New Roman" w:hAnsi="Times New Roman" w:cs="Times New Roman"/>
          <w:sz w:val="24"/>
          <w:szCs w:val="24"/>
          <w:lang w:eastAsia="lv-LV"/>
        </w:rPr>
        <w:t>.</w:t>
      </w:r>
      <w:r w:rsidR="009532BD" w:rsidRPr="00940F22">
        <w:rPr>
          <w:rFonts w:ascii="Times New Roman" w:eastAsia="Times New Roman" w:hAnsi="Times New Roman" w:cs="Times New Roman"/>
          <w:sz w:val="24"/>
          <w:szCs w:val="24"/>
          <w:lang w:eastAsia="lv-LV"/>
        </w:rPr>
        <w:t> </w:t>
      </w:r>
      <w:r w:rsidR="009F6D28" w:rsidRPr="00940F22">
        <w:rPr>
          <w:rFonts w:ascii="Times New Roman" w:eastAsia="Times New Roman" w:hAnsi="Times New Roman" w:cs="Times New Roman"/>
          <w:sz w:val="24"/>
          <w:szCs w:val="24"/>
          <w:lang w:eastAsia="lv-LV"/>
        </w:rPr>
        <w:t xml:space="preserve">gada </w:t>
      </w:r>
      <w:r w:rsidR="003A190C" w:rsidRPr="00940F22">
        <w:rPr>
          <w:rFonts w:ascii="Times New Roman" w:eastAsia="Times New Roman" w:hAnsi="Times New Roman" w:cs="Times New Roman"/>
          <w:sz w:val="24"/>
          <w:szCs w:val="24"/>
          <w:lang w:eastAsia="lv-LV"/>
        </w:rPr>
        <w:t>15. februāra</w:t>
      </w:r>
      <w:r w:rsidR="009F6D28" w:rsidRPr="00940F22">
        <w:rPr>
          <w:rFonts w:ascii="Times New Roman" w:eastAsia="Times New Roman" w:hAnsi="Times New Roman" w:cs="Times New Roman"/>
          <w:sz w:val="24"/>
          <w:szCs w:val="24"/>
          <w:lang w:eastAsia="lv-LV"/>
        </w:rPr>
        <w:t xml:space="preserve"> iesniegumu Nr.1-11/</w:t>
      </w:r>
      <w:r w:rsidR="003A190C" w:rsidRPr="00940F22">
        <w:rPr>
          <w:rFonts w:ascii="Times New Roman" w:eastAsia="Times New Roman" w:hAnsi="Times New Roman" w:cs="Times New Roman"/>
          <w:sz w:val="24"/>
          <w:szCs w:val="24"/>
          <w:lang w:eastAsia="lv-LV"/>
        </w:rPr>
        <w:t>6</w:t>
      </w:r>
      <w:r w:rsidR="009F6D28" w:rsidRPr="00940F22">
        <w:rPr>
          <w:rFonts w:ascii="Times New Roman" w:eastAsia="Times New Roman" w:hAnsi="Times New Roman" w:cs="Times New Roman"/>
          <w:sz w:val="24"/>
          <w:szCs w:val="24"/>
          <w:lang w:eastAsia="lv-LV"/>
        </w:rPr>
        <w:t>, noslēdz šo vienošanos par grozījumiem Līgumā:</w:t>
      </w:r>
    </w:p>
    <w:p w:rsidR="009F6D28" w:rsidRPr="00940F22" w:rsidRDefault="009F6D28" w:rsidP="00940F22">
      <w:pPr>
        <w:spacing w:after="0" w:line="240" w:lineRule="auto"/>
        <w:ind w:right="-30"/>
        <w:jc w:val="both"/>
        <w:rPr>
          <w:rFonts w:ascii="Times New Roman" w:eastAsia="Times New Roman" w:hAnsi="Times New Roman" w:cs="Times New Roman"/>
          <w:sz w:val="24"/>
          <w:szCs w:val="24"/>
          <w:lang w:eastAsia="lv-LV"/>
        </w:rPr>
      </w:pPr>
    </w:p>
    <w:p w:rsidR="000738F5" w:rsidRDefault="000A683F" w:rsidP="00940F22">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40F22">
        <w:rPr>
          <w:rFonts w:ascii="Times New Roman" w:eastAsia="Times New Roman" w:hAnsi="Times New Roman" w:cs="Times New Roman"/>
          <w:sz w:val="24"/>
          <w:szCs w:val="24"/>
          <w:lang w:eastAsia="lv-LV"/>
        </w:rPr>
        <w:t xml:space="preserve">Izteikt Līguma 1.1.punktu </w:t>
      </w:r>
      <w:r w:rsidR="00A67F48" w:rsidRPr="00940F22">
        <w:rPr>
          <w:rFonts w:ascii="Times New Roman" w:eastAsia="Times New Roman" w:hAnsi="Times New Roman" w:cs="Times New Roman"/>
          <w:sz w:val="24"/>
          <w:szCs w:val="24"/>
          <w:lang w:eastAsia="lv-LV"/>
        </w:rPr>
        <w:t>šādā</w:t>
      </w:r>
      <w:r w:rsidRPr="00940F22">
        <w:rPr>
          <w:rFonts w:ascii="Times New Roman" w:eastAsia="Times New Roman" w:hAnsi="Times New Roman" w:cs="Times New Roman"/>
          <w:sz w:val="24"/>
          <w:szCs w:val="24"/>
          <w:lang w:eastAsia="lv-LV"/>
        </w:rPr>
        <w:t xml:space="preserve"> redakcijā:</w:t>
      </w:r>
    </w:p>
    <w:p w:rsidR="000A683F" w:rsidRPr="00940F22" w:rsidRDefault="000A683F" w:rsidP="008A0847">
      <w:pPr>
        <w:spacing w:after="0" w:line="240" w:lineRule="auto"/>
        <w:ind w:left="360" w:right="-30"/>
        <w:jc w:val="both"/>
        <w:rPr>
          <w:rFonts w:ascii="Times New Roman" w:eastAsia="Times New Roman" w:hAnsi="Times New Roman" w:cs="Times New Roman"/>
          <w:sz w:val="24"/>
          <w:szCs w:val="24"/>
          <w:lang w:eastAsia="lv-LV"/>
        </w:rPr>
      </w:pPr>
      <w:r w:rsidRPr="00940F22">
        <w:rPr>
          <w:rFonts w:ascii="Times New Roman" w:eastAsia="Times New Roman" w:hAnsi="Times New Roman" w:cs="Times New Roman"/>
          <w:sz w:val="24"/>
          <w:szCs w:val="24"/>
          <w:lang w:eastAsia="lv-LV"/>
        </w:rPr>
        <w:t>“</w:t>
      </w:r>
      <w:r w:rsidR="00F15F11" w:rsidRPr="00940F22">
        <w:rPr>
          <w:rFonts w:ascii="Times New Roman" w:eastAsia="Times New Roman" w:hAnsi="Times New Roman" w:cs="Times New Roman"/>
          <w:sz w:val="24"/>
          <w:szCs w:val="24"/>
          <w:lang w:eastAsia="lv-LV"/>
        </w:rPr>
        <w:t xml:space="preserve">1.1. </w:t>
      </w:r>
      <w:r w:rsidRPr="00940F22">
        <w:rPr>
          <w:rFonts w:ascii="Times New Roman" w:eastAsia="Times New Roman" w:hAnsi="Times New Roman" w:cs="Times New Roman"/>
          <w:sz w:val="24"/>
          <w:szCs w:val="24"/>
          <w:lang w:eastAsia="lv-LV"/>
        </w:rPr>
        <w:t>Pasūtītājs pasūta, bet Izpildītājs apņemas izstrādāt un nodrošina Pasūtītājam motivācijas programmu darba meklēšanai (turpmāk – Motivācijas programma) un mentora (sociālā mentora) pakalpojumus (turpmāk viss kopā – Pasākums) šādiem mērķa grupas bezdarbniekiem (turpmāk – bezdarbnieki):</w:t>
      </w:r>
    </w:p>
    <w:p w:rsidR="000A683F" w:rsidRPr="00607713" w:rsidRDefault="000A683F" w:rsidP="000A683F">
      <w:pPr>
        <w:pStyle w:val="ListParagraph"/>
        <w:numPr>
          <w:ilvl w:val="2"/>
          <w:numId w:val="4"/>
        </w:numPr>
        <w:jc w:val="both"/>
        <w:rPr>
          <w:rFonts w:ascii="Times New Roman" w:eastAsia="Times New Roman" w:hAnsi="Times New Roman" w:cs="Times New Roman"/>
          <w:sz w:val="24"/>
          <w:szCs w:val="24"/>
          <w:lang w:eastAsia="lv-LV"/>
        </w:rPr>
      </w:pPr>
      <w:r w:rsidRPr="000A683F">
        <w:rPr>
          <w:rFonts w:ascii="Times New Roman" w:eastAsia="Times New Roman" w:hAnsi="Times New Roman" w:cs="Times New Roman"/>
          <w:sz w:val="24"/>
          <w:szCs w:val="24"/>
          <w:lang w:eastAsia="lv-LV"/>
        </w:rPr>
        <w:t>kuri bijuši bez darba vismaz 12 mēnešus un šajā periodā nav bijuši uzskatāmi par darba ņēmēju vai pašnodarbināto atbilstoši likumam "</w:t>
      </w:r>
      <w:hyperlink r:id="rId12" w:tgtFrame="_blank" w:history="1">
        <w:r w:rsidRPr="00607713">
          <w:rPr>
            <w:rFonts w:ascii="Times New Roman" w:eastAsia="Times New Roman" w:hAnsi="Times New Roman" w:cs="Times New Roman"/>
            <w:sz w:val="24"/>
            <w:szCs w:val="24"/>
            <w:lang w:eastAsia="lv-LV"/>
          </w:rPr>
          <w:t>Par valsts sociālo apdrošināšanu</w:t>
        </w:r>
      </w:hyperlink>
      <w:r w:rsidRPr="00607713">
        <w:rPr>
          <w:rFonts w:ascii="Times New Roman" w:eastAsia="Times New Roman" w:hAnsi="Times New Roman" w:cs="Times New Roman"/>
          <w:sz w:val="24"/>
          <w:szCs w:val="24"/>
          <w:lang w:eastAsia="lv-LV"/>
        </w:rPr>
        <w:t>" ilgāk par diviem mēnešiem bez pārtraukuma;</w:t>
      </w:r>
    </w:p>
    <w:p w:rsidR="006A2ED5" w:rsidRPr="006A2ED5" w:rsidRDefault="000A683F" w:rsidP="006A2ED5">
      <w:pPr>
        <w:pStyle w:val="ListParagraph"/>
        <w:numPr>
          <w:ilvl w:val="2"/>
          <w:numId w:val="4"/>
        </w:numPr>
        <w:jc w:val="both"/>
        <w:rPr>
          <w:rFonts w:ascii="Times New Roman" w:eastAsia="Times New Roman" w:hAnsi="Times New Roman" w:cs="Times New Roman"/>
          <w:sz w:val="24"/>
          <w:szCs w:val="24"/>
          <w:lang w:eastAsia="lv-LV"/>
        </w:rPr>
      </w:pPr>
      <w:r w:rsidRPr="00607713">
        <w:rPr>
          <w:rFonts w:ascii="Times New Roman" w:eastAsia="Times New Roman" w:hAnsi="Times New Roman" w:cs="Times New Roman"/>
          <w:sz w:val="24"/>
          <w:szCs w:val="24"/>
          <w:lang w:eastAsia="lv-LV"/>
        </w:rPr>
        <w:t>kuri bijuši bez darba vismaz 12 mēnešus, šajā periodā nav bijuši uzskatāmi par darba ņēmēju vai pašnodarbināto atbilstoši likumam "</w:t>
      </w:r>
      <w:hyperlink r:id="rId13" w:tgtFrame="_blank" w:history="1">
        <w:r w:rsidRPr="00607713">
          <w:rPr>
            <w:rFonts w:ascii="Times New Roman" w:eastAsia="Times New Roman" w:hAnsi="Times New Roman" w:cs="Times New Roman"/>
            <w:sz w:val="24"/>
            <w:szCs w:val="24"/>
            <w:lang w:eastAsia="lv-LV"/>
          </w:rPr>
          <w:t>Par valsts sociālo apdrošināšanu</w:t>
        </w:r>
      </w:hyperlink>
      <w:r w:rsidRPr="00607713">
        <w:rPr>
          <w:rFonts w:ascii="Times New Roman" w:eastAsia="Times New Roman" w:hAnsi="Times New Roman" w:cs="Times New Roman"/>
          <w:sz w:val="24"/>
          <w:szCs w:val="24"/>
          <w:lang w:eastAsia="lv-LV"/>
        </w:rPr>
        <w:t xml:space="preserve">" </w:t>
      </w:r>
      <w:r w:rsidRPr="000A683F">
        <w:rPr>
          <w:rFonts w:ascii="Times New Roman" w:eastAsia="Times New Roman" w:hAnsi="Times New Roman" w:cs="Times New Roman"/>
          <w:sz w:val="24"/>
          <w:szCs w:val="24"/>
          <w:lang w:eastAsia="lv-LV"/>
        </w:rPr>
        <w:t>ilgāk par diviem mēnešiem bez pārtraukum</w:t>
      </w:r>
      <w:r>
        <w:rPr>
          <w:rFonts w:ascii="Times New Roman" w:eastAsia="Times New Roman" w:hAnsi="Times New Roman" w:cs="Times New Roman"/>
          <w:sz w:val="24"/>
          <w:szCs w:val="24"/>
          <w:lang w:eastAsia="lv-LV"/>
        </w:rPr>
        <w:t>a un vismaz vienu reizi atteikuš</w:t>
      </w:r>
      <w:r w:rsidRPr="000A683F">
        <w:rPr>
          <w:rFonts w:ascii="Times New Roman" w:eastAsia="Times New Roman" w:hAnsi="Times New Roman" w:cs="Times New Roman"/>
          <w:sz w:val="24"/>
          <w:szCs w:val="24"/>
          <w:lang w:eastAsia="lv-LV"/>
        </w:rPr>
        <w:t>ies no piemērot</w:t>
      </w:r>
      <w:r>
        <w:rPr>
          <w:rFonts w:ascii="Times New Roman" w:eastAsia="Times New Roman" w:hAnsi="Times New Roman" w:cs="Times New Roman"/>
          <w:sz w:val="24"/>
          <w:szCs w:val="24"/>
          <w:lang w:eastAsia="lv-LV"/>
        </w:rPr>
        <w:t>a darba piedāvājuma vai atteikuš</w:t>
      </w:r>
      <w:r w:rsidRPr="000A683F">
        <w:rPr>
          <w:rFonts w:ascii="Times New Roman" w:eastAsia="Times New Roman" w:hAnsi="Times New Roman" w:cs="Times New Roman"/>
          <w:sz w:val="24"/>
          <w:szCs w:val="24"/>
          <w:lang w:eastAsia="lv-LV"/>
        </w:rPr>
        <w:t>ies iesaistīties bezdarbnieka individuālajā darba meklēšanas plānā paredzētajos aktīvajos nodarbinātības pasākumos</w:t>
      </w:r>
      <w:r w:rsidR="000738F5">
        <w:rPr>
          <w:rFonts w:ascii="Times New Roman" w:eastAsia="Times New Roman" w:hAnsi="Times New Roman" w:cs="Times New Roman"/>
          <w:sz w:val="24"/>
          <w:szCs w:val="24"/>
          <w:lang w:eastAsia="lv-LV"/>
        </w:rPr>
        <w:t>.</w:t>
      </w:r>
      <w:r w:rsidRPr="000A683F">
        <w:rPr>
          <w:rFonts w:ascii="Times New Roman" w:eastAsia="Times New Roman" w:hAnsi="Times New Roman" w:cs="Times New Roman"/>
          <w:sz w:val="24"/>
          <w:szCs w:val="24"/>
          <w:lang w:eastAsia="lv-LV"/>
        </w:rPr>
        <w:t>”</w:t>
      </w:r>
    </w:p>
    <w:p w:rsidR="000738F5" w:rsidRDefault="00DD7571"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40F22">
        <w:rPr>
          <w:rFonts w:ascii="Times New Roman" w:eastAsia="Times New Roman" w:hAnsi="Times New Roman" w:cs="Times New Roman"/>
          <w:sz w:val="24"/>
          <w:szCs w:val="24"/>
          <w:lang w:eastAsia="lv-LV"/>
        </w:rPr>
        <w:t xml:space="preserve">Izteikt Līguma </w:t>
      </w:r>
      <w:r>
        <w:rPr>
          <w:rFonts w:ascii="Times New Roman" w:eastAsia="Times New Roman" w:hAnsi="Times New Roman" w:cs="Times New Roman"/>
          <w:sz w:val="24"/>
          <w:szCs w:val="24"/>
          <w:lang w:eastAsia="lv-LV"/>
        </w:rPr>
        <w:t>6.1.1.2.</w:t>
      </w:r>
      <w:r w:rsidR="000738F5">
        <w:rPr>
          <w:rFonts w:ascii="Times New Roman" w:eastAsia="Times New Roman" w:hAnsi="Times New Roman" w:cs="Times New Roman"/>
          <w:sz w:val="24"/>
          <w:szCs w:val="24"/>
          <w:lang w:eastAsia="lv-LV"/>
        </w:rPr>
        <w:t>apakš</w:t>
      </w:r>
      <w:r w:rsidRPr="00940F22">
        <w:rPr>
          <w:rFonts w:ascii="Times New Roman" w:eastAsia="Times New Roman" w:hAnsi="Times New Roman" w:cs="Times New Roman"/>
          <w:sz w:val="24"/>
          <w:szCs w:val="24"/>
          <w:lang w:eastAsia="lv-LV"/>
        </w:rPr>
        <w:t>punktu šādā redakcijā:</w:t>
      </w:r>
    </w:p>
    <w:p w:rsidR="00DD7571" w:rsidRDefault="00DD7571" w:rsidP="008A0847">
      <w:pPr>
        <w:spacing w:after="0" w:line="240" w:lineRule="auto"/>
        <w:ind w:left="360"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0738F5">
        <w:rPr>
          <w:rFonts w:ascii="Times New Roman" w:eastAsia="Times New Roman" w:hAnsi="Times New Roman" w:cs="Times New Roman"/>
          <w:sz w:val="24"/>
          <w:szCs w:val="24"/>
          <w:lang w:eastAsia="lv-LV"/>
        </w:rPr>
        <w:t xml:space="preserve">6.1.1.2. </w:t>
      </w:r>
      <w:r>
        <w:rPr>
          <w:rFonts w:ascii="Times New Roman" w:eastAsia="Times New Roman" w:hAnsi="Times New Roman" w:cs="Times New Roman"/>
          <w:sz w:val="24"/>
          <w:szCs w:val="24"/>
          <w:lang w:eastAsia="lv-LV"/>
        </w:rPr>
        <w:t xml:space="preserve">Evita Jansone, ES fondu projektu departamenta projekta “Atbalsts ilgstošajiem bezdarbniekiem” Nr.9.1.1.2/15/I/001 vecākā eksperte, tālr.66165009, e-pasts: </w:t>
      </w:r>
      <w:hyperlink r:id="rId14" w:history="1">
        <w:r w:rsidR="005B45F1" w:rsidRPr="00607713">
          <w:rPr>
            <w:rStyle w:val="Hyperlink"/>
            <w:rFonts w:ascii="Times New Roman" w:eastAsia="Times New Roman" w:hAnsi="Times New Roman" w:cs="Times New Roman"/>
            <w:color w:val="auto"/>
            <w:sz w:val="24"/>
            <w:szCs w:val="24"/>
            <w:u w:val="none"/>
            <w:lang w:eastAsia="lv-LV"/>
          </w:rPr>
          <w:t>evita.jansone@nva.gov.lv</w:t>
        </w:r>
      </w:hyperlink>
      <w:r w:rsidRPr="00607713">
        <w:rPr>
          <w:rFonts w:ascii="Times New Roman" w:eastAsia="Times New Roman" w:hAnsi="Times New Roman" w:cs="Times New Roman"/>
          <w:sz w:val="24"/>
          <w:szCs w:val="24"/>
          <w:lang w:eastAsia="lv-LV"/>
        </w:rPr>
        <w:t>”.</w:t>
      </w:r>
    </w:p>
    <w:p w:rsidR="005B45F1" w:rsidRDefault="005B45F1" w:rsidP="005B45F1">
      <w:pPr>
        <w:spacing w:after="0" w:line="240" w:lineRule="auto"/>
        <w:ind w:left="720" w:right="-30"/>
        <w:jc w:val="both"/>
        <w:rPr>
          <w:rFonts w:ascii="Times New Roman" w:eastAsia="Times New Roman" w:hAnsi="Times New Roman" w:cs="Times New Roman"/>
          <w:sz w:val="24"/>
          <w:szCs w:val="24"/>
          <w:lang w:eastAsia="lv-LV"/>
        </w:rPr>
      </w:pPr>
    </w:p>
    <w:p w:rsidR="006A2ED5" w:rsidRDefault="00A67F48"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Izteikt Līguma 1.pielikuma “Tehniskā specifikācija” 1.5.4.</w:t>
      </w:r>
      <w:r w:rsidR="000738F5">
        <w:rPr>
          <w:rFonts w:ascii="Times New Roman" w:eastAsia="Times New Roman" w:hAnsi="Times New Roman" w:cs="Times New Roman"/>
          <w:sz w:val="24"/>
          <w:szCs w:val="24"/>
          <w:lang w:eastAsia="lv-LV"/>
        </w:rPr>
        <w:t>apakš</w:t>
      </w:r>
      <w:r>
        <w:rPr>
          <w:rFonts w:ascii="Times New Roman" w:eastAsia="Times New Roman" w:hAnsi="Times New Roman" w:cs="Times New Roman"/>
          <w:sz w:val="24"/>
          <w:szCs w:val="24"/>
          <w:lang w:eastAsia="lv-LV"/>
        </w:rPr>
        <w:t>punktu šādā redakcijā: “</w:t>
      </w:r>
      <w:r w:rsidR="000738F5">
        <w:rPr>
          <w:rFonts w:ascii="Times New Roman" w:eastAsia="Times New Roman" w:hAnsi="Times New Roman" w:cs="Times New Roman"/>
          <w:sz w:val="24"/>
          <w:szCs w:val="24"/>
          <w:lang w:eastAsia="lv-LV"/>
        </w:rPr>
        <w:t xml:space="preserve">1.5.4. </w:t>
      </w:r>
      <w:r>
        <w:rPr>
          <w:rFonts w:ascii="Times New Roman" w:eastAsia="Times New Roman" w:hAnsi="Times New Roman" w:cs="Times New Roman"/>
          <w:sz w:val="24"/>
          <w:szCs w:val="24"/>
          <w:lang w:eastAsia="lv-LV"/>
        </w:rPr>
        <w:t>Viens mentors</w:t>
      </w:r>
      <w:r w:rsidR="004A01ED">
        <w:rPr>
          <w:rFonts w:ascii="Times New Roman" w:eastAsia="Times New Roman" w:hAnsi="Times New Roman" w:cs="Times New Roman"/>
          <w:sz w:val="24"/>
          <w:szCs w:val="24"/>
          <w:lang w:eastAsia="lv-LV"/>
        </w:rPr>
        <w:t xml:space="preserve"> vienlaikus nodrošina pakalpojumu ne vairāk kā 12 ilgstošajiem bezdarbniekiem</w:t>
      </w:r>
      <w:r>
        <w:rPr>
          <w:rFonts w:ascii="Times New Roman" w:eastAsia="Times New Roman" w:hAnsi="Times New Roman" w:cs="Times New Roman"/>
          <w:sz w:val="24"/>
          <w:szCs w:val="24"/>
          <w:lang w:eastAsia="lv-LV"/>
        </w:rPr>
        <w:t>”</w:t>
      </w:r>
      <w:r w:rsidR="004A01ED">
        <w:rPr>
          <w:rFonts w:ascii="Times New Roman" w:eastAsia="Times New Roman" w:hAnsi="Times New Roman" w:cs="Times New Roman"/>
          <w:sz w:val="24"/>
          <w:szCs w:val="24"/>
          <w:lang w:eastAsia="lv-LV"/>
        </w:rPr>
        <w:t>.</w:t>
      </w:r>
    </w:p>
    <w:p w:rsidR="00B54ED7" w:rsidRDefault="00B54ED7" w:rsidP="00B54ED7">
      <w:pPr>
        <w:spacing w:after="0" w:line="240" w:lineRule="auto"/>
        <w:ind w:left="360" w:right="-30"/>
        <w:jc w:val="both"/>
        <w:rPr>
          <w:rFonts w:ascii="Times New Roman" w:eastAsia="Times New Roman" w:hAnsi="Times New Roman" w:cs="Times New Roman"/>
          <w:sz w:val="24"/>
          <w:szCs w:val="24"/>
          <w:lang w:eastAsia="lv-LV"/>
        </w:rPr>
      </w:pPr>
    </w:p>
    <w:p w:rsidR="009F6D28" w:rsidRPr="009F6D28" w:rsidRDefault="009F6D28"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Izteikt Līguma 4.pielikumu “Pakalpojuma īstenošana” jaunā redakcijā (pielikumā).</w:t>
      </w:r>
    </w:p>
    <w:p w:rsidR="009F6D28" w:rsidRPr="009F6D28" w:rsidRDefault="009F6D28" w:rsidP="009F6D28">
      <w:pPr>
        <w:spacing w:after="0" w:line="240" w:lineRule="auto"/>
        <w:ind w:left="720" w:right="-30"/>
        <w:jc w:val="both"/>
        <w:rPr>
          <w:rFonts w:ascii="Times New Roman" w:eastAsia="Times New Roman" w:hAnsi="Times New Roman" w:cs="Times New Roman"/>
          <w:sz w:val="24"/>
          <w:szCs w:val="24"/>
          <w:lang w:eastAsia="lv-LV"/>
        </w:rPr>
      </w:pPr>
    </w:p>
    <w:p w:rsidR="009F6D28" w:rsidRPr="009F6D28" w:rsidRDefault="009F6D28"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Pārējie Līguma punkti paliek nemainīgi.</w:t>
      </w:r>
    </w:p>
    <w:p w:rsidR="009F6D28" w:rsidRPr="009F6D28" w:rsidRDefault="009F6D28" w:rsidP="009F6D28">
      <w:pPr>
        <w:spacing w:after="0" w:line="240" w:lineRule="auto"/>
        <w:ind w:right="-30"/>
        <w:jc w:val="both"/>
        <w:rPr>
          <w:rFonts w:ascii="Times New Roman" w:eastAsia="Times New Roman" w:hAnsi="Times New Roman" w:cs="Times New Roman"/>
          <w:sz w:val="24"/>
          <w:szCs w:val="24"/>
          <w:lang w:eastAsia="lv-LV"/>
        </w:rPr>
      </w:pPr>
    </w:p>
    <w:p w:rsidR="009F6D28" w:rsidRPr="009F6D28" w:rsidRDefault="009F6D28"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Vienošanās stājas spēkā ar tās abpusējas parakstīšanas dienu un kļūst par Līguma neatņemamu sastāvdaļu.</w:t>
      </w:r>
    </w:p>
    <w:p w:rsidR="009F6D28" w:rsidRPr="009F6D28" w:rsidRDefault="009F6D28" w:rsidP="009F6D28">
      <w:pPr>
        <w:spacing w:after="0" w:line="240" w:lineRule="auto"/>
        <w:ind w:left="720" w:right="-30"/>
        <w:rPr>
          <w:rFonts w:ascii="Times New Roman" w:eastAsia="Times New Roman" w:hAnsi="Times New Roman" w:cs="Times New Roman"/>
          <w:sz w:val="24"/>
          <w:szCs w:val="24"/>
          <w:lang w:eastAsia="lv-LV"/>
        </w:rPr>
      </w:pPr>
    </w:p>
    <w:p w:rsidR="009F6D28" w:rsidRPr="009F6D28" w:rsidRDefault="009F6D28"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 xml:space="preserve">Šī vienošanās kopā ar pielikumu sagatavota un parakstīta divos eksemplāros latviešu valodā </w:t>
      </w:r>
      <w:r w:rsidRPr="00C42D3D">
        <w:rPr>
          <w:rFonts w:ascii="Times New Roman" w:eastAsia="Times New Roman" w:hAnsi="Times New Roman" w:cs="Times New Roman"/>
          <w:sz w:val="24"/>
          <w:szCs w:val="24"/>
          <w:lang w:eastAsia="lv-LV"/>
        </w:rPr>
        <w:t xml:space="preserve">uz </w:t>
      </w:r>
      <w:r w:rsidR="00F62EC9">
        <w:rPr>
          <w:rFonts w:ascii="Times New Roman" w:eastAsia="Times New Roman" w:hAnsi="Times New Roman" w:cs="Times New Roman"/>
          <w:sz w:val="24"/>
          <w:szCs w:val="24"/>
          <w:lang w:eastAsia="lv-LV"/>
        </w:rPr>
        <w:t>piecām</w:t>
      </w:r>
      <w:r w:rsidRPr="009F6D28">
        <w:rPr>
          <w:rFonts w:ascii="Times New Roman" w:eastAsia="Times New Roman" w:hAnsi="Times New Roman" w:cs="Times New Roman"/>
          <w:sz w:val="24"/>
          <w:szCs w:val="24"/>
          <w:lang w:eastAsia="lv-LV"/>
        </w:rPr>
        <w:t xml:space="preserve"> lapām. Abiem vienošanās eksemplāriem ir vienāds juridisks spēks.</w:t>
      </w:r>
    </w:p>
    <w:p w:rsidR="009F6D28" w:rsidRPr="009F6D28" w:rsidRDefault="009F6D28" w:rsidP="009F6D28">
      <w:pPr>
        <w:spacing w:after="0" w:line="240" w:lineRule="auto"/>
        <w:ind w:left="720" w:right="-30"/>
        <w:jc w:val="both"/>
        <w:rPr>
          <w:rFonts w:ascii="Times New Roman" w:eastAsia="Times New Roman" w:hAnsi="Times New Roman" w:cs="Times New Roman"/>
          <w:sz w:val="24"/>
          <w:szCs w:val="24"/>
          <w:lang w:eastAsia="lv-LV"/>
        </w:rPr>
      </w:pPr>
    </w:p>
    <w:p w:rsidR="009F6D28" w:rsidRPr="009F6D28" w:rsidRDefault="009F6D28" w:rsidP="009F6D28">
      <w:pPr>
        <w:numPr>
          <w:ilvl w:val="0"/>
          <w:numId w:val="2"/>
        </w:numPr>
        <w:spacing w:after="0" w:line="240" w:lineRule="auto"/>
        <w:ind w:right="-30"/>
        <w:jc w:val="both"/>
        <w:rPr>
          <w:rFonts w:ascii="Times New Roman" w:eastAsia="Times New Roman" w:hAnsi="Times New Roman" w:cs="Times New Roman"/>
          <w:sz w:val="24"/>
          <w:szCs w:val="24"/>
          <w:lang w:eastAsia="lv-LV"/>
        </w:rPr>
      </w:pPr>
      <w:r w:rsidRPr="009F6D28">
        <w:rPr>
          <w:rFonts w:ascii="Times New Roman" w:eastAsia="Times New Roman" w:hAnsi="Times New Roman" w:cs="Times New Roman"/>
          <w:sz w:val="24"/>
          <w:szCs w:val="24"/>
          <w:lang w:eastAsia="lv-LV"/>
        </w:rPr>
        <w:t>Vienošanās viens eksemplārs glabājas Aģentūrā, otrs – pie Izpildītāja.</w:t>
      </w:r>
    </w:p>
    <w:p w:rsidR="009F6D28" w:rsidRPr="009F6D28" w:rsidRDefault="009F6D28" w:rsidP="009F6D28">
      <w:pPr>
        <w:spacing w:after="0" w:line="240" w:lineRule="auto"/>
        <w:ind w:right="-964"/>
        <w:jc w:val="both"/>
        <w:rPr>
          <w:rFonts w:ascii="Times New Roman" w:eastAsia="Times New Roman" w:hAnsi="Times New Roman" w:cs="Times New Roman"/>
          <w:sz w:val="24"/>
          <w:szCs w:val="24"/>
          <w:lang w:eastAsia="lv-LV"/>
        </w:rPr>
      </w:pPr>
    </w:p>
    <w:tbl>
      <w:tblPr>
        <w:tblW w:w="9979" w:type="dxa"/>
        <w:tblInd w:w="-108" w:type="dxa"/>
        <w:tblLayout w:type="fixed"/>
        <w:tblCellMar>
          <w:left w:w="10" w:type="dxa"/>
          <w:right w:w="10" w:type="dxa"/>
        </w:tblCellMar>
        <w:tblLook w:val="04A0" w:firstRow="1" w:lastRow="0" w:firstColumn="1" w:lastColumn="0" w:noHBand="0" w:noVBand="1"/>
      </w:tblPr>
      <w:tblGrid>
        <w:gridCol w:w="4327"/>
        <w:gridCol w:w="236"/>
        <w:gridCol w:w="223"/>
        <w:gridCol w:w="4644"/>
        <w:gridCol w:w="223"/>
        <w:gridCol w:w="103"/>
        <w:gridCol w:w="223"/>
      </w:tblGrid>
      <w:tr w:rsidR="009F6D28" w:rsidRPr="009F6D28" w:rsidTr="00C70F28">
        <w:tc>
          <w:tcPr>
            <w:tcW w:w="4327"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ind w:left="1080"/>
              <w:textAlignment w:val="baseline"/>
              <w:rPr>
                <w:rFonts w:ascii="Times New Roman" w:eastAsia="Times New Roman" w:hAnsi="Times New Roman" w:cs="Times New Roman"/>
                <w:b/>
                <w:sz w:val="24"/>
                <w:szCs w:val="24"/>
              </w:rPr>
            </w:pPr>
            <w:r w:rsidRPr="009F6D28">
              <w:rPr>
                <w:rFonts w:ascii="Times New Roman" w:eastAsia="Times New Roman" w:hAnsi="Times New Roman" w:cs="Times New Roman"/>
                <w:b/>
                <w:sz w:val="24"/>
                <w:szCs w:val="24"/>
              </w:rPr>
              <w:t>Pasūtītājs</w:t>
            </w:r>
          </w:p>
        </w:tc>
        <w:tc>
          <w:tcPr>
            <w:tcW w:w="459"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b/>
                <w:sz w:val="24"/>
                <w:szCs w:val="24"/>
              </w:rPr>
            </w:pPr>
          </w:p>
        </w:tc>
        <w:tc>
          <w:tcPr>
            <w:tcW w:w="4867"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9F6D28">
              <w:rPr>
                <w:rFonts w:ascii="Times New Roman" w:eastAsia="Times New Roman" w:hAnsi="Times New Roman" w:cs="Times New Roman"/>
                <w:b/>
                <w:sz w:val="24"/>
                <w:szCs w:val="24"/>
              </w:rPr>
              <w:t>Izpildītājs</w:t>
            </w:r>
          </w:p>
        </w:tc>
        <w:tc>
          <w:tcPr>
            <w:tcW w:w="326" w:type="dxa"/>
            <w:gridSpan w:val="2"/>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b/>
                <w:sz w:val="24"/>
                <w:szCs w:val="24"/>
              </w:rPr>
            </w:pPr>
          </w:p>
        </w:tc>
      </w:tr>
      <w:tr w:rsidR="009F6D28" w:rsidRPr="009F6D28" w:rsidTr="00C70F28">
        <w:tc>
          <w:tcPr>
            <w:tcW w:w="4327"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b/>
                <w:sz w:val="24"/>
                <w:szCs w:val="24"/>
              </w:rPr>
              <w:t>Nodarbinātības valsts aģentūra</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K.Valdemāra iela 38 k-1, Rīga, LV-1010</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Reģ. Nr.</w:t>
            </w:r>
            <w:r w:rsidRPr="009F6D28">
              <w:rPr>
                <w:rFonts w:ascii="Times New Roman" w:eastAsia="Times New Roman" w:hAnsi="Times New Roman" w:cs="Times New Roman"/>
                <w:spacing w:val="-6"/>
                <w:sz w:val="24"/>
                <w:szCs w:val="24"/>
              </w:rPr>
              <w:t xml:space="preserve"> </w:t>
            </w:r>
            <w:r w:rsidRPr="009F6D28">
              <w:rPr>
                <w:rFonts w:ascii="Times New Roman" w:eastAsia="Times New Roman" w:hAnsi="Times New Roman" w:cs="Times New Roman"/>
                <w:sz w:val="24"/>
                <w:szCs w:val="24"/>
              </w:rPr>
              <w:t>90001634668</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 xml:space="preserve">  Valsts kase</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 xml:space="preserve">  Kods: TRELLV22</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 xml:space="preserve">Konta Nr.: </w:t>
            </w:r>
            <w:r w:rsidRPr="009F6D28">
              <w:rPr>
                <w:rFonts w:ascii="Times New Roman" w:eastAsia="Times New Roman" w:hAnsi="Times New Roman" w:cs="Times New Roman"/>
                <w:color w:val="000000"/>
                <w:sz w:val="24"/>
                <w:szCs w:val="24"/>
              </w:rPr>
              <w:t>LV33TREL218045109700B</w:t>
            </w:r>
          </w:p>
          <w:p w:rsidR="009F6D28" w:rsidRPr="009F6D28" w:rsidRDefault="009F6D28" w:rsidP="009F6D28">
            <w:pPr>
              <w:suppressAutoHyphens/>
              <w:autoSpaceDN w:val="0"/>
              <w:spacing w:after="0" w:line="240" w:lineRule="auto"/>
              <w:ind w:firstLine="142"/>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Tālrunis: 67021790, fakss: 67021806</w:t>
            </w:r>
          </w:p>
        </w:tc>
        <w:tc>
          <w:tcPr>
            <w:tcW w:w="459"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4867" w:type="dxa"/>
            <w:gridSpan w:val="2"/>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b/>
                <w:bCs/>
                <w:sz w:val="24"/>
                <w:szCs w:val="24"/>
              </w:rPr>
            </w:pPr>
            <w:r w:rsidRPr="009F6D28">
              <w:rPr>
                <w:rFonts w:ascii="Times New Roman" w:eastAsia="Times New Roman" w:hAnsi="Times New Roman" w:cs="Times New Roman"/>
                <w:b/>
                <w:bCs/>
                <w:sz w:val="24"/>
                <w:szCs w:val="24"/>
              </w:rPr>
              <w:t>SIA “Mācību centrs Austrumi”</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N.Rancāna 23A, Rēzekne, LV-4601</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Reģ.</w:t>
            </w:r>
            <w:r w:rsidR="00607713">
              <w:rPr>
                <w:rFonts w:ascii="Times New Roman" w:eastAsia="Times New Roman" w:hAnsi="Times New Roman" w:cs="Times New Roman"/>
                <w:sz w:val="24"/>
                <w:szCs w:val="24"/>
              </w:rPr>
              <w:t xml:space="preserve"> </w:t>
            </w:r>
            <w:r w:rsidRPr="009F6D28">
              <w:rPr>
                <w:rFonts w:ascii="Times New Roman" w:eastAsia="Times New Roman" w:hAnsi="Times New Roman" w:cs="Times New Roman"/>
                <w:sz w:val="24"/>
                <w:szCs w:val="24"/>
              </w:rPr>
              <w:t>Nr. 42403024964</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AS “Swedbank”</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Kods: HABALV22</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w:t>
            </w:r>
            <w:r w:rsidRPr="009F6D28">
              <w:rPr>
                <w:rFonts w:ascii="Times New Roman" w:eastAsia="Times New Roman" w:hAnsi="Times New Roman" w:cs="Times New Roman"/>
                <w:sz w:val="24"/>
                <w:szCs w:val="24"/>
              </w:rPr>
              <w:t>LV54HABA0551027333160</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pacing w:val="-4"/>
                <w:sz w:val="24"/>
                <w:szCs w:val="24"/>
              </w:rPr>
            </w:pPr>
            <w:r w:rsidRPr="009F6D28">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9F6D28">
              <w:rPr>
                <w:rFonts w:ascii="Times New Roman" w:eastAsia="Times New Roman" w:hAnsi="Times New Roman" w:cs="Times New Roman"/>
                <w:sz w:val="24"/>
                <w:szCs w:val="24"/>
              </w:rPr>
              <w:t xml:space="preserve"> 26430483</w:t>
            </w:r>
            <w:r w:rsidRPr="009F6D28">
              <w:rPr>
                <w:rFonts w:ascii="Times New Roman" w:eastAsia="Times New Roman" w:hAnsi="Times New Roman" w:cs="Times New Roman"/>
                <w:spacing w:val="-4"/>
                <w:sz w:val="24"/>
                <w:szCs w:val="24"/>
              </w:rPr>
              <w:t xml:space="preserve"> </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pacing w:val="-4"/>
                <w:sz w:val="24"/>
                <w:szCs w:val="24"/>
              </w:rPr>
              <w:t xml:space="preserve">e-pasts: </w:t>
            </w:r>
            <w:r w:rsidRPr="009F6D28">
              <w:rPr>
                <w:rFonts w:ascii="Times New Roman" w:eastAsia="Times New Roman" w:hAnsi="Times New Roman" w:cs="Times New Roman"/>
                <w:sz w:val="24"/>
                <w:szCs w:val="24"/>
              </w:rPr>
              <w:t>macibu.austrumi@inbox.lv</w:t>
            </w: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326" w:type="dxa"/>
            <w:gridSpan w:val="2"/>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r>
      <w:tr w:rsidR="009F6D28" w:rsidRPr="009F6D28" w:rsidTr="00C70F28">
        <w:trPr>
          <w:gridAfter w:val="1"/>
          <w:wAfter w:w="223" w:type="dxa"/>
        </w:trPr>
        <w:tc>
          <w:tcPr>
            <w:tcW w:w="4327" w:type="dxa"/>
            <w:tcBorders>
              <w:bottom w:val="single" w:sz="4" w:space="0" w:color="000000"/>
            </w:tcBorders>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ind w:firstLine="2799"/>
              <w:jc w:val="center"/>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sz w:val="24"/>
                <w:szCs w:val="24"/>
              </w:rPr>
              <w:t>K.Stašāne</w:t>
            </w:r>
          </w:p>
        </w:tc>
        <w:tc>
          <w:tcPr>
            <w:tcW w:w="236"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4867" w:type="dxa"/>
            <w:gridSpan w:val="2"/>
            <w:tcBorders>
              <w:bottom w:val="single" w:sz="4" w:space="0" w:color="000000"/>
            </w:tcBorders>
            <w:shd w:val="clear" w:color="auto" w:fill="auto"/>
            <w:tcMar>
              <w:top w:w="0" w:type="dxa"/>
              <w:left w:w="108" w:type="dxa"/>
              <w:bottom w:w="0" w:type="dxa"/>
              <w:right w:w="108" w:type="dxa"/>
            </w:tcMar>
          </w:tcPr>
          <w:p w:rsidR="009F6D28" w:rsidRPr="009F6D28" w:rsidRDefault="00F60BF5" w:rsidP="009F6D28">
            <w:pPr>
              <w:suppressAutoHyphens/>
              <w:autoSpaceDN w:val="0"/>
              <w:spacing w:after="0" w:line="240" w:lineRule="auto"/>
              <w:ind w:left="2916" w:right="174" w:firstLine="709"/>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A.Opo</w:t>
            </w:r>
            <w:r w:rsidR="009F6D28" w:rsidRPr="009F6D28">
              <w:rPr>
                <w:rFonts w:ascii="Times New Roman" w:eastAsia="Times New Roman" w:hAnsi="Times New Roman" w:cs="Times New Roman"/>
                <w:sz w:val="24"/>
                <w:szCs w:val="24"/>
              </w:rPr>
              <w:t>lā</w:t>
            </w:r>
          </w:p>
        </w:tc>
        <w:tc>
          <w:tcPr>
            <w:tcW w:w="326" w:type="dxa"/>
            <w:gridSpan w:val="2"/>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r>
      <w:tr w:rsidR="009F6D28" w:rsidRPr="009F6D28" w:rsidTr="00C70F28">
        <w:trPr>
          <w:gridAfter w:val="1"/>
          <w:wAfter w:w="223" w:type="dxa"/>
          <w:trHeight w:val="187"/>
        </w:trPr>
        <w:tc>
          <w:tcPr>
            <w:tcW w:w="4327" w:type="dxa"/>
            <w:tcBorders>
              <w:top w:val="single" w:sz="4" w:space="0" w:color="000000"/>
            </w:tcBorders>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rPr>
              <w:t>(paraksts, tā atšifrējums)</w:t>
            </w:r>
          </w:p>
        </w:tc>
        <w:tc>
          <w:tcPr>
            <w:tcW w:w="236" w:type="dxa"/>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textAlignment w:val="baseline"/>
              <w:rPr>
                <w:rFonts w:ascii="Times New Roman" w:eastAsia="Times New Roman" w:hAnsi="Times New Roman" w:cs="Times New Roman"/>
                <w:sz w:val="24"/>
                <w:szCs w:val="24"/>
              </w:rPr>
            </w:pPr>
          </w:p>
        </w:tc>
        <w:tc>
          <w:tcPr>
            <w:tcW w:w="4867" w:type="dxa"/>
            <w:gridSpan w:val="2"/>
            <w:tcBorders>
              <w:top w:val="single" w:sz="4" w:space="0" w:color="000000"/>
            </w:tcBorders>
            <w:shd w:val="clear" w:color="auto" w:fill="auto"/>
            <w:tcMar>
              <w:top w:w="0" w:type="dxa"/>
              <w:left w:w="108" w:type="dxa"/>
              <w:bottom w:w="0" w:type="dxa"/>
              <w:right w:w="108" w:type="dxa"/>
            </w:tcMar>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sz w:val="24"/>
                <w:szCs w:val="24"/>
              </w:rPr>
            </w:pPr>
            <w:r w:rsidRPr="009F6D28">
              <w:rPr>
                <w:rFonts w:ascii="Times New Roman" w:eastAsia="Times New Roman" w:hAnsi="Times New Roman" w:cs="Times New Roman"/>
              </w:rPr>
              <w:t>(paraksts, tā atšifrējums)</w:t>
            </w:r>
          </w:p>
        </w:tc>
        <w:tc>
          <w:tcPr>
            <w:tcW w:w="326" w:type="dxa"/>
            <w:gridSpan w:val="2"/>
          </w:tcPr>
          <w:p w:rsidR="009F6D28" w:rsidRPr="009F6D28" w:rsidRDefault="009F6D28" w:rsidP="009F6D28">
            <w:pPr>
              <w:suppressAutoHyphens/>
              <w:autoSpaceDN w:val="0"/>
              <w:spacing w:after="0" w:line="240" w:lineRule="auto"/>
              <w:jc w:val="center"/>
              <w:textAlignment w:val="baseline"/>
              <w:rPr>
                <w:rFonts w:ascii="Times New Roman" w:eastAsia="Times New Roman" w:hAnsi="Times New Roman" w:cs="Times New Roman"/>
                <w:sz w:val="24"/>
                <w:szCs w:val="24"/>
              </w:rPr>
            </w:pPr>
          </w:p>
        </w:tc>
      </w:tr>
    </w:tbl>
    <w:p w:rsidR="001620CF" w:rsidRDefault="001620CF" w:rsidP="00ED77BF">
      <w:pPr>
        <w:spacing w:after="0" w:line="240" w:lineRule="auto"/>
        <w:ind w:right="-964"/>
        <w:jc w:val="both"/>
      </w:pPr>
    </w:p>
    <w:sectPr w:rsidR="001620CF" w:rsidSect="00130E76">
      <w:footerReference w:type="first" r:id="rId15"/>
      <w:pgSz w:w="11906" w:h="16838"/>
      <w:pgMar w:top="902" w:right="9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6A" w:rsidRDefault="005B066A">
      <w:pPr>
        <w:spacing w:after="0" w:line="240" w:lineRule="auto"/>
      </w:pPr>
      <w:r>
        <w:separator/>
      </w:r>
    </w:p>
  </w:endnote>
  <w:endnote w:type="continuationSeparator" w:id="0">
    <w:p w:rsidR="005B066A" w:rsidRDefault="005B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5D" w:rsidRDefault="005B066A" w:rsidP="005F75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6A" w:rsidRDefault="005B066A">
      <w:pPr>
        <w:spacing w:after="0" w:line="240" w:lineRule="auto"/>
      </w:pPr>
      <w:r>
        <w:separator/>
      </w:r>
    </w:p>
  </w:footnote>
  <w:footnote w:type="continuationSeparator" w:id="0">
    <w:p w:rsidR="005B066A" w:rsidRDefault="005B0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11F"/>
    <w:multiLevelType w:val="multilevel"/>
    <w:tmpl w:val="5F803278"/>
    <w:lvl w:ilvl="0">
      <w:start w:val="1"/>
      <w:numFmt w:val="decimal"/>
      <w:lvlText w:val="%1."/>
      <w:lvlJc w:val="left"/>
      <w:pPr>
        <w:ind w:left="615" w:hanging="615"/>
      </w:pPr>
      <w:rPr>
        <w:rFonts w:hint="default"/>
      </w:rPr>
    </w:lvl>
    <w:lvl w:ilvl="1">
      <w:start w:val="1"/>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2B902E8"/>
    <w:multiLevelType w:val="hybridMultilevel"/>
    <w:tmpl w:val="29DAD370"/>
    <w:lvl w:ilvl="0" w:tplc="FB849B28">
      <w:start w:val="1"/>
      <w:numFmt w:val="lowerLetter"/>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B400B1D"/>
    <w:multiLevelType w:val="hybridMultilevel"/>
    <w:tmpl w:val="A9AEFB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CE3DE0"/>
    <w:multiLevelType w:val="multilevel"/>
    <w:tmpl w:val="66CAC82E"/>
    <w:lvl w:ilvl="0">
      <w:start w:val="1"/>
      <w:numFmt w:val="decimal"/>
      <w:lvlText w:val="%1."/>
      <w:lvlJc w:val="left"/>
      <w:pPr>
        <w:ind w:left="825" w:hanging="46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8"/>
    <w:rsid w:val="00027DE8"/>
    <w:rsid w:val="000738F5"/>
    <w:rsid w:val="00086298"/>
    <w:rsid w:val="000A683F"/>
    <w:rsid w:val="00145D6A"/>
    <w:rsid w:val="001620CF"/>
    <w:rsid w:val="0017549B"/>
    <w:rsid w:val="00176F0A"/>
    <w:rsid w:val="00267768"/>
    <w:rsid w:val="002B1B28"/>
    <w:rsid w:val="003A190C"/>
    <w:rsid w:val="003E3B53"/>
    <w:rsid w:val="00411B95"/>
    <w:rsid w:val="00485B52"/>
    <w:rsid w:val="004A01ED"/>
    <w:rsid w:val="0050664A"/>
    <w:rsid w:val="005A49B3"/>
    <w:rsid w:val="005B066A"/>
    <w:rsid w:val="005B3C03"/>
    <w:rsid w:val="005B45F1"/>
    <w:rsid w:val="005C7810"/>
    <w:rsid w:val="005D6BB1"/>
    <w:rsid w:val="00607713"/>
    <w:rsid w:val="00692A27"/>
    <w:rsid w:val="006A2ED5"/>
    <w:rsid w:val="006A7EAB"/>
    <w:rsid w:val="00821894"/>
    <w:rsid w:val="00823018"/>
    <w:rsid w:val="008A0847"/>
    <w:rsid w:val="00921F20"/>
    <w:rsid w:val="00940F22"/>
    <w:rsid w:val="009532BD"/>
    <w:rsid w:val="009C1AC6"/>
    <w:rsid w:val="009E2E41"/>
    <w:rsid w:val="009F6D28"/>
    <w:rsid w:val="00A10785"/>
    <w:rsid w:val="00A17B20"/>
    <w:rsid w:val="00A67F48"/>
    <w:rsid w:val="00AB7B6E"/>
    <w:rsid w:val="00AF60E8"/>
    <w:rsid w:val="00B54ED7"/>
    <w:rsid w:val="00B86DE5"/>
    <w:rsid w:val="00C125A5"/>
    <w:rsid w:val="00C23C54"/>
    <w:rsid w:val="00C42D3D"/>
    <w:rsid w:val="00C60418"/>
    <w:rsid w:val="00C70F28"/>
    <w:rsid w:val="00D029DA"/>
    <w:rsid w:val="00DD34AB"/>
    <w:rsid w:val="00DD7571"/>
    <w:rsid w:val="00DF0EF0"/>
    <w:rsid w:val="00E207B7"/>
    <w:rsid w:val="00EB3711"/>
    <w:rsid w:val="00ED77BF"/>
    <w:rsid w:val="00F12E42"/>
    <w:rsid w:val="00F15A45"/>
    <w:rsid w:val="00F15F11"/>
    <w:rsid w:val="00F60BF5"/>
    <w:rsid w:val="00F62EC9"/>
    <w:rsid w:val="00F80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A6F5-CF4E-4F02-BF11-F91E063D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rsid w:val="009F6D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5 Char Char"/>
    <w:basedOn w:val="DefaultParagraphFont"/>
    <w:link w:val="Footer"/>
    <w:uiPriority w:val="99"/>
    <w:rsid w:val="009F6D28"/>
    <w:rPr>
      <w:rFonts w:ascii="Times New Roman" w:eastAsia="Times New Roman" w:hAnsi="Times New Roman" w:cs="Times New Roman"/>
      <w:sz w:val="24"/>
      <w:szCs w:val="24"/>
    </w:rPr>
  </w:style>
  <w:style w:type="paragraph" w:styleId="ListParagraph">
    <w:name w:val="List Paragraph"/>
    <w:basedOn w:val="Normal"/>
    <w:uiPriority w:val="34"/>
    <w:qFormat/>
    <w:rsid w:val="000A683F"/>
    <w:pPr>
      <w:ind w:left="720"/>
      <w:contextualSpacing/>
    </w:pPr>
  </w:style>
  <w:style w:type="paragraph" w:styleId="BalloonText">
    <w:name w:val="Balloon Text"/>
    <w:basedOn w:val="Normal"/>
    <w:link w:val="BalloonTextChar"/>
    <w:uiPriority w:val="99"/>
    <w:semiHidden/>
    <w:unhideWhenUsed/>
    <w:rsid w:val="00B54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D7"/>
    <w:rPr>
      <w:rFonts w:ascii="Segoe UI" w:hAnsi="Segoe UI" w:cs="Segoe UI"/>
      <w:sz w:val="18"/>
      <w:szCs w:val="18"/>
    </w:rPr>
  </w:style>
  <w:style w:type="character" w:styleId="Hyperlink">
    <w:name w:val="Hyperlink"/>
    <w:basedOn w:val="DefaultParagraphFont"/>
    <w:uiPriority w:val="99"/>
    <w:unhideWhenUsed/>
    <w:rsid w:val="005B45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45466-par-valsts-socialo-apdrosinasan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45466-par-valsts-socialo-apdrosinasan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ita.jansone@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A2BD9FF0608574AAE00FB512AE52A32" ma:contentTypeVersion="6" ma:contentTypeDescription="Izveidot jaunu dokumentu." ma:contentTypeScope="" ma:versionID="4b5063dd5228b4ad328ef906e12d3514">
  <xsd:schema xmlns:xsd="http://www.w3.org/2001/XMLSchema" xmlns:xs="http://www.w3.org/2001/XMLSchema" xmlns:p="http://schemas.microsoft.com/office/2006/metadata/properties" xmlns:ns2="b286d33b-88ff-4c64-8514-9a949f6b6b38" xmlns:ns3="1a64a90a-d99c-4130-ba30-10c4724e7bc9" targetNamespace="http://schemas.microsoft.com/office/2006/metadata/properties" ma:root="true" ma:fieldsID="4dd0234bffc3a51cfab02a5387dcafc6" ns2:_="" ns3:_="">
    <xsd:import namespace="b286d33b-88ff-4c64-8514-9a949f6b6b38"/>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6d33b-88ff-4c64-8514-9a949f6b6b38"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CD610529-6D8B-4855-AB57-3AF1462CB1C5}"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reeRoApprovalStatus xmlns="b286d33b-88ff-4c64-8514-9a949f6b6b38" xsi:nil="true"/>
    <RegNr xmlns="b286d33b-88ff-4c64-8514-9a949f6b6b38">333</RegNr>
    <ThreeRoApprovalComments xmlns="b286d33b-88ff-4c64-8514-9a949f6b6b38" xsi:nil="true"/>
    <IsSysUpdate xmlns="b286d33b-88ff-4c64-8514-9a949f6b6b38">false</IsSysUpdate>
    <Sagatavotajs xmlns="1a64a90a-d99c-4130-ba30-10c4724e7bc9">
      <UserInfo>
        <DisplayName/>
        <AccountId xsi:nil="true"/>
        <AccountType/>
      </UserInfo>
    </Sagatavotajs>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F870-B32D-46C8-9739-07BA9D8D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6d33b-88ff-4c64-8514-9a949f6b6b38"/>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BB70A-3B05-44F3-AAAE-7395100091D9}">
  <ds:schemaRefs>
    <ds:schemaRef ds:uri="http://schemas.microsoft.com/office/2006/metadata/properties"/>
    <ds:schemaRef ds:uri="http://schemas.microsoft.com/office/infopath/2007/PartnerControls"/>
    <ds:schemaRef ds:uri="b286d33b-88ff-4c64-8514-9a949f6b6b38"/>
    <ds:schemaRef ds:uri="1a64a90a-d99c-4130-ba30-10c4724e7bc9"/>
  </ds:schemaRefs>
</ds:datastoreItem>
</file>

<file path=customXml/itemProps3.xml><?xml version="1.0" encoding="utf-8"?>
<ds:datastoreItem xmlns:ds="http://schemas.openxmlformats.org/officeDocument/2006/customXml" ds:itemID="{FE959399-6851-4B7B-9611-DE91F4299CB4}">
  <ds:schemaRefs>
    <ds:schemaRef ds:uri="http://schemas.microsoft.com/sharepoint/v3/contenttype/forms"/>
  </ds:schemaRefs>
</ds:datastoreItem>
</file>

<file path=customXml/itemProps4.xml><?xml version="1.0" encoding="utf-8"?>
<ds:datastoreItem xmlns:ds="http://schemas.openxmlformats.org/officeDocument/2006/customXml" ds:itemID="{13BACC35-41DE-4B5E-B232-346FCC9B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2550</Words>
  <Characters>1455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Agija Abike-Kondrate</cp:lastModifiedBy>
  <cp:revision>2</cp:revision>
  <cp:lastPrinted>2018-03-14T09:11:00Z</cp:lastPrinted>
  <dcterms:created xsi:type="dcterms:W3CDTF">2018-11-05T09:19:00Z</dcterms:created>
  <dcterms:modified xsi:type="dcterms:W3CDTF">2018-11-05T09:19:00Z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0x010100BA2BD9FF0608574AAE00FB512AE52A32</vt:lpwstr>
  </property>
</Properties>
</file>