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F8" w:rsidRPr="002D5AD3" w:rsidRDefault="003352F8" w:rsidP="003352F8">
      <w:pPr>
        <w:keepNext/>
        <w:spacing w:after="0" w:line="240" w:lineRule="auto"/>
        <w:jc w:val="center"/>
        <w:outlineLvl w:val="1"/>
        <w:rPr>
          <w:rFonts w:ascii="Times New Roman" w:eastAsia="Times New Roman" w:hAnsi="Times New Roman" w:cs="Times New Roman"/>
          <w:sz w:val="24"/>
          <w:szCs w:val="24"/>
        </w:rPr>
      </w:pPr>
      <w:r w:rsidRPr="002D5AD3">
        <w:rPr>
          <w:rFonts w:ascii="Times New Roman" w:eastAsia="Times New Roman" w:hAnsi="Times New Roman" w:cs="Times New Roman"/>
          <w:sz w:val="24"/>
          <w:szCs w:val="24"/>
        </w:rPr>
        <w:t xml:space="preserve">Pasākuma īstenotāju izvēles </w:t>
      </w:r>
      <w:r w:rsidR="00855DD9" w:rsidRPr="002D5AD3">
        <w:rPr>
          <w:rFonts w:ascii="Times New Roman" w:eastAsia="Times New Roman" w:hAnsi="Times New Roman" w:cs="Times New Roman"/>
          <w:sz w:val="24"/>
          <w:szCs w:val="24"/>
        </w:rPr>
        <w:t>pastāvīgā</w:t>
      </w:r>
      <w:r w:rsidR="00855DD9" w:rsidRPr="002D5AD3">
        <w:rPr>
          <w:rFonts w:ascii="Times New Roman" w:eastAsia="Times New Roman" w:hAnsi="Times New Roman" w:cs="Times New Roman"/>
          <w:sz w:val="24"/>
          <w:szCs w:val="24"/>
        </w:rPr>
        <w:t xml:space="preserve">s </w:t>
      </w:r>
      <w:r w:rsidRPr="002D5AD3">
        <w:rPr>
          <w:rFonts w:ascii="Times New Roman" w:eastAsia="Times New Roman" w:hAnsi="Times New Roman" w:cs="Times New Roman"/>
          <w:sz w:val="24"/>
          <w:szCs w:val="24"/>
        </w:rPr>
        <w:t>komisijas</w:t>
      </w:r>
    </w:p>
    <w:p w:rsidR="003352F8" w:rsidRPr="002D5AD3" w:rsidRDefault="003352F8" w:rsidP="003352F8">
      <w:pPr>
        <w:spacing w:after="0" w:line="240" w:lineRule="auto"/>
        <w:contextualSpacing/>
        <w:jc w:val="center"/>
        <w:rPr>
          <w:rFonts w:ascii="Times New Roman" w:eastAsia="Times New Roman" w:hAnsi="Times New Roman" w:cs="Times New Roman"/>
          <w:bCs/>
          <w:sz w:val="24"/>
          <w:szCs w:val="24"/>
        </w:rPr>
      </w:pPr>
      <w:r w:rsidRPr="002D5AD3">
        <w:rPr>
          <w:rFonts w:ascii="Times New Roman" w:eastAsia="Times New Roman" w:hAnsi="Times New Roman" w:cs="Times New Roman"/>
          <w:bCs/>
          <w:sz w:val="24"/>
          <w:szCs w:val="24"/>
        </w:rPr>
        <w:t>2017. gada 27. novembra sēdē sniegtās atbildes</w:t>
      </w:r>
    </w:p>
    <w:p w:rsidR="003352F8" w:rsidRPr="002D5AD3" w:rsidRDefault="003352F8" w:rsidP="003352F8">
      <w:pPr>
        <w:spacing w:after="0" w:line="240" w:lineRule="auto"/>
        <w:contextualSpacing/>
        <w:jc w:val="center"/>
        <w:rPr>
          <w:rFonts w:ascii="Times New Roman" w:eastAsia="Times New Roman" w:hAnsi="Times New Roman" w:cs="Times New Roman"/>
          <w:bCs/>
          <w:sz w:val="24"/>
          <w:szCs w:val="24"/>
        </w:rPr>
      </w:pPr>
      <w:r w:rsidRPr="002D5AD3">
        <w:rPr>
          <w:rFonts w:ascii="Times New Roman" w:eastAsia="Times New Roman" w:hAnsi="Times New Roman" w:cs="Times New Roman"/>
          <w:bCs/>
          <w:sz w:val="24"/>
          <w:szCs w:val="24"/>
        </w:rPr>
        <w:t>uz u</w:t>
      </w:r>
      <w:bookmarkStart w:id="0" w:name="_GoBack"/>
      <w:bookmarkEnd w:id="0"/>
      <w:r w:rsidRPr="002D5AD3">
        <w:rPr>
          <w:rFonts w:ascii="Times New Roman" w:eastAsia="Times New Roman" w:hAnsi="Times New Roman" w:cs="Times New Roman"/>
          <w:bCs/>
          <w:sz w:val="24"/>
          <w:szCs w:val="24"/>
        </w:rPr>
        <w:t>zdotajiem jautājumiem</w:t>
      </w:r>
    </w:p>
    <w:p w:rsidR="003352F8" w:rsidRPr="002D5AD3" w:rsidRDefault="003352F8" w:rsidP="003352F8">
      <w:pPr>
        <w:spacing w:after="0" w:line="240" w:lineRule="auto"/>
        <w:contextualSpacing/>
        <w:jc w:val="center"/>
        <w:rPr>
          <w:rFonts w:ascii="Times New Roman" w:eastAsia="Times New Roman" w:hAnsi="Times New Roman" w:cs="Times New Roman"/>
          <w:bCs/>
          <w:sz w:val="24"/>
          <w:szCs w:val="24"/>
        </w:rPr>
      </w:pPr>
      <w:r w:rsidRPr="002D5AD3">
        <w:rPr>
          <w:rFonts w:ascii="Times New Roman" w:eastAsia="Times New Roman" w:hAnsi="Times New Roman" w:cs="Times New Roman"/>
          <w:bCs/>
          <w:sz w:val="24"/>
          <w:szCs w:val="24"/>
        </w:rPr>
        <w:t>par izsludinājuma</w:t>
      </w:r>
    </w:p>
    <w:p w:rsidR="003352F8" w:rsidRPr="002D5AD3" w:rsidRDefault="003352F8" w:rsidP="003352F8">
      <w:pPr>
        <w:spacing w:after="0" w:line="240" w:lineRule="auto"/>
        <w:contextualSpacing/>
        <w:jc w:val="center"/>
        <w:rPr>
          <w:rFonts w:ascii="Times New Roman" w:eastAsia="Times New Roman" w:hAnsi="Times New Roman" w:cs="Times New Roman"/>
          <w:bCs/>
          <w:sz w:val="24"/>
          <w:szCs w:val="24"/>
        </w:rPr>
      </w:pPr>
      <w:r w:rsidRPr="002D5AD3">
        <w:rPr>
          <w:rFonts w:ascii="Times New Roman" w:eastAsia="Times New Roman" w:hAnsi="Times New Roman" w:cs="Times New Roman"/>
          <w:bCs/>
          <w:sz w:val="24"/>
          <w:szCs w:val="24"/>
        </w:rPr>
        <w:t xml:space="preserve"> </w:t>
      </w:r>
    </w:p>
    <w:p w:rsidR="003352F8" w:rsidRPr="002D5AD3" w:rsidRDefault="003352F8" w:rsidP="003352F8">
      <w:pPr>
        <w:spacing w:after="0" w:line="240" w:lineRule="auto"/>
        <w:jc w:val="center"/>
        <w:rPr>
          <w:rFonts w:ascii="Times New Roman" w:eastAsia="Times New Roman" w:hAnsi="Times New Roman" w:cs="Times New Roman"/>
          <w:b/>
          <w:sz w:val="24"/>
          <w:szCs w:val="24"/>
        </w:rPr>
      </w:pPr>
      <w:r w:rsidRPr="002D5AD3">
        <w:rPr>
          <w:rFonts w:ascii="Times New Roman" w:eastAsia="Times New Roman" w:hAnsi="Times New Roman" w:cs="Times New Roman"/>
          <w:b/>
          <w:sz w:val="24"/>
          <w:szCs w:val="24"/>
        </w:rPr>
        <w:t>„Motivācijas programma darba meklēšanai un sociālā mentora pakalpojumi bezdarbniekiem ar invaliditāti”</w:t>
      </w:r>
    </w:p>
    <w:p w:rsidR="003352F8" w:rsidRPr="002D5AD3" w:rsidRDefault="003352F8" w:rsidP="003352F8">
      <w:pPr>
        <w:spacing w:after="0" w:line="240" w:lineRule="auto"/>
        <w:jc w:val="center"/>
        <w:rPr>
          <w:rFonts w:ascii="Times New Roman" w:eastAsia="Times New Roman" w:hAnsi="Times New Roman" w:cs="Times New Roman"/>
          <w:sz w:val="24"/>
          <w:szCs w:val="24"/>
        </w:rPr>
      </w:pPr>
      <w:r w:rsidRPr="002D5AD3">
        <w:rPr>
          <w:rFonts w:ascii="Times New Roman" w:eastAsia="Times New Roman" w:hAnsi="Times New Roman" w:cs="Times New Roman"/>
          <w:sz w:val="24"/>
          <w:szCs w:val="24"/>
        </w:rPr>
        <w:t xml:space="preserve"> (izsludinājuma numurs - NVA 2017/AIB/1)</w:t>
      </w:r>
    </w:p>
    <w:p w:rsidR="003352F8" w:rsidRPr="002D5AD3" w:rsidRDefault="003352F8" w:rsidP="003352F8">
      <w:pPr>
        <w:spacing w:after="0" w:line="240" w:lineRule="auto"/>
        <w:jc w:val="center"/>
        <w:rPr>
          <w:rFonts w:ascii="Times New Roman" w:eastAsia="Times New Roman" w:hAnsi="Times New Roman" w:cs="Times New Roman"/>
          <w:sz w:val="24"/>
          <w:szCs w:val="24"/>
        </w:rPr>
      </w:pPr>
      <w:r w:rsidRPr="002D5AD3">
        <w:rPr>
          <w:rFonts w:ascii="Times New Roman" w:eastAsia="Times New Roman" w:hAnsi="Times New Roman" w:cs="Times New Roman"/>
          <w:sz w:val="24"/>
          <w:szCs w:val="24"/>
        </w:rPr>
        <w:t>dokumentāciju</w:t>
      </w:r>
    </w:p>
    <w:p w:rsidR="003352F8" w:rsidRPr="002D5AD3" w:rsidRDefault="003352F8" w:rsidP="003352F8">
      <w:pPr>
        <w:spacing w:after="0" w:line="240" w:lineRule="auto"/>
        <w:jc w:val="center"/>
        <w:rPr>
          <w:rFonts w:ascii="Times New Roman" w:eastAsia="Times New Roman" w:hAnsi="Times New Roman" w:cs="Times New Roman"/>
          <w:sz w:val="24"/>
          <w:szCs w:val="24"/>
        </w:rPr>
      </w:pPr>
    </w:p>
    <w:p w:rsidR="003352F8" w:rsidRPr="002D5AD3" w:rsidRDefault="003352F8" w:rsidP="003352F8">
      <w:pPr>
        <w:spacing w:after="0" w:line="240" w:lineRule="auto"/>
        <w:jc w:val="center"/>
        <w:rPr>
          <w:rFonts w:ascii="Times New Roman" w:eastAsia="Times New Roman" w:hAnsi="Times New Roman" w:cs="Times New Roman"/>
          <w:sz w:val="24"/>
          <w:szCs w:val="24"/>
        </w:rPr>
      </w:pPr>
      <w:r w:rsidRPr="002D5AD3">
        <w:rPr>
          <w:rFonts w:ascii="Times New Roman" w:eastAsia="Times New Roman" w:hAnsi="Times New Roman" w:cs="Times New Roman"/>
          <w:sz w:val="24"/>
          <w:szCs w:val="24"/>
        </w:rPr>
        <w:t xml:space="preserve">Par Nodarbinātības valsts aģentūras </w:t>
      </w:r>
      <w:proofErr w:type="gramStart"/>
      <w:r w:rsidRPr="002D5AD3">
        <w:rPr>
          <w:rFonts w:ascii="Times New Roman" w:eastAsia="Times New Roman" w:hAnsi="Times New Roman" w:cs="Times New Roman"/>
          <w:sz w:val="24"/>
          <w:szCs w:val="24"/>
        </w:rPr>
        <w:t>2017.gada</w:t>
      </w:r>
      <w:proofErr w:type="gramEnd"/>
      <w:r w:rsidRPr="002D5AD3">
        <w:rPr>
          <w:rFonts w:ascii="Times New Roman" w:eastAsia="Times New Roman" w:hAnsi="Times New Roman" w:cs="Times New Roman"/>
          <w:sz w:val="24"/>
          <w:szCs w:val="24"/>
        </w:rPr>
        <w:t xml:space="preserve"> 8.novembrī publicēto izsludinājumu „Motivācijas programma darba meklēšanai un sociālā mentora pakalpojumi bezdarbniekiem ar invaliditāti” ir iesniegti šādi jautājumi:</w:t>
      </w:r>
    </w:p>
    <w:p w:rsidR="001620CF" w:rsidRDefault="001620CF"/>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Vai motivācijas programmā drīkst iesaistīt tikai Bezdarbnieku un darba meklētāju atbalsta likumā noteiktajiem kritērijiem atbilstošus klientus?</w:t>
      </w:r>
    </w:p>
    <w:p w:rsidR="00855DD9" w:rsidRDefault="00855DD9" w:rsidP="00855DD9">
      <w:pPr>
        <w:spacing w:after="0"/>
        <w:jc w:val="both"/>
        <w:rPr>
          <w:rFonts w:ascii="Times New Roman" w:hAnsi="Times New Roman"/>
          <w:b/>
          <w:bCs/>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 xml:space="preserve">Atbalsta pasākuma “Motivācijas programmā darba meklēšanai un sociālā mentora pakalpojumi bezdarbniekiem ar invaliditāti” (turpmāk – atbalsta pasākums) mērķa grupa ir </w:t>
      </w:r>
      <w:r>
        <w:rPr>
          <w:rFonts w:ascii="Times New Roman" w:hAnsi="Times New Roman"/>
          <w:sz w:val="24"/>
          <w:szCs w:val="24"/>
          <w:u w:val="single"/>
        </w:rPr>
        <w:t>bezdarbnieki ar invaliditāti, kuri bijuši bez darba vismaz 12 mēnešus.</w:t>
      </w:r>
      <w:r>
        <w:rPr>
          <w:rFonts w:ascii="Times New Roman" w:hAnsi="Times New Roman"/>
          <w:sz w:val="24"/>
          <w:szCs w:val="24"/>
        </w:rPr>
        <w:t xml:space="preserve"> Bezdarbniekam Nodarbinātības valsts aģentūras uzskaitē nav jābūt bijušiem 12 mēnešus, lai saņemtu atbalsta pasākumu.</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sz w:val="24"/>
          <w:szCs w:val="24"/>
        </w:rPr>
      </w:pP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Vai ir pieļaujams veidot jauktas grupas, ja tas atbilst cilvēku interesēm un tiek nodrošinātas katra īpašās vajadzības?</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Saskaņā ar izsludinājuma NVA Nr.2017/AIB/1 1.pielikuma “Motivācijas programmas darba</w:t>
      </w:r>
      <w:r>
        <w:rPr>
          <w:rFonts w:ascii="Times New Roman" w:hAnsi="Times New Roman"/>
          <w:color w:val="FF0000"/>
          <w:sz w:val="24"/>
          <w:szCs w:val="24"/>
        </w:rPr>
        <w:t xml:space="preserve"> </w:t>
      </w:r>
      <w:r>
        <w:rPr>
          <w:rFonts w:ascii="Times New Roman" w:hAnsi="Times New Roman"/>
          <w:sz w:val="24"/>
          <w:szCs w:val="24"/>
        </w:rPr>
        <w:t xml:space="preserve">meklēšanai un sociālā mentora pakalpojumu nodrošināšanas nosacījumi bezdarbniekiem ar invaliditāti” (turpmāk – Nodrošināšanas nosacījumi) 12.punktu, </w:t>
      </w:r>
      <w:r>
        <w:rPr>
          <w:rFonts w:ascii="Times New Roman" w:hAnsi="Times New Roman"/>
          <w:sz w:val="24"/>
          <w:szCs w:val="24"/>
          <w:u w:val="single"/>
        </w:rPr>
        <w:t>bezdarbnieks pakalpojuma sniedzēju varēs izvēlēties primāri pēc funkcionālo traucējumu veida</w:t>
      </w:r>
      <w:r>
        <w:rPr>
          <w:rFonts w:ascii="Times New Roman" w:hAnsi="Times New Roman"/>
          <w:sz w:val="24"/>
          <w:szCs w:val="24"/>
        </w:rPr>
        <w:t>, līdz ar to pastāv iespēja, ka atbalsta pasākums atbalsta pasākuma īstenotājam būs jānodrošina vienlaicīgi bezdarbniekiem ar dažādiem funkcionālo traucējumu veidiem.</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sz w:val="24"/>
          <w:szCs w:val="24"/>
        </w:rPr>
      </w:pP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Vai cilvēks bez pārvietošanās grūtībām, kas dzīvo kājāmiešanas attālumā, vai ērta sabiedriskā transporta maršrutā ir jānodrošina ar transportu?</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 xml:space="preserve">Transporta pakalpojums, saskaņā ar Nodrošināšanas nosacījumu 33.punktu, bezdarbniekam ir jānodrošina no dzīvesvietas līdz motivācijas programmas īstenošanas vietai un atpakaļ uz dzīvesvietu. Transporta pakalpojuma nepieciešamību nosaka pats bezdarbnieks, </w:t>
      </w:r>
      <w:r>
        <w:rPr>
          <w:rFonts w:ascii="Times New Roman" w:hAnsi="Times New Roman"/>
          <w:sz w:val="24"/>
          <w:szCs w:val="24"/>
          <w:u w:val="single"/>
        </w:rPr>
        <w:t>ja viņam tas ir nepieciešams, lai saņemtu atbalsta pasākumu</w:t>
      </w:r>
      <w:r>
        <w:rPr>
          <w:rFonts w:ascii="Times New Roman" w:hAnsi="Times New Roman"/>
          <w:sz w:val="24"/>
          <w:szCs w:val="24"/>
        </w:rPr>
        <w:t xml:space="preserve">, tad atbalsta pasākuma īstenotājam transporta pakalpojums </w:t>
      </w:r>
      <w:r>
        <w:rPr>
          <w:rFonts w:ascii="Times New Roman" w:hAnsi="Times New Roman"/>
          <w:sz w:val="24"/>
          <w:szCs w:val="24"/>
          <w:u w:val="single"/>
        </w:rPr>
        <w:t>bezdarbniekam ir jānodrošina</w:t>
      </w:r>
      <w:r>
        <w:rPr>
          <w:rFonts w:ascii="Times New Roman" w:hAnsi="Times New Roman"/>
          <w:sz w:val="24"/>
          <w:szCs w:val="24"/>
        </w:rPr>
        <w:t>.</w:t>
      </w: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lastRenderedPageBreak/>
        <w:t>Vai ir paredzēta stipendija, ja jā tad kā tā aprēķināma?</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Par dalību atbalsta pasākumā bezdarbniekam nav paredzēts izmaksāt stipendiju.</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sz w:val="24"/>
          <w:szCs w:val="24"/>
        </w:rPr>
      </w:pP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Ja tiek piesaistīts psihologs, tad viņš drīkst strādāt tikai ar vienu konkrētu invaliditātes veidu? Vai tas nozīmē, ka ir nepieciešami katram invaliditātes veidam atsevišķi speciālisti, piemēram, uzņēmējdarbībā?</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 xml:space="preserve">Atbilstoši Nodrošināšanas nosacījumu 21.punktam, atbalsta pasākuma īstenotājam </w:t>
      </w:r>
      <w:r>
        <w:rPr>
          <w:rFonts w:ascii="Times New Roman" w:hAnsi="Times New Roman"/>
          <w:sz w:val="24"/>
          <w:szCs w:val="24"/>
          <w:lang w:eastAsia="lv-LV"/>
        </w:rPr>
        <w:t xml:space="preserve">uz </w:t>
      </w:r>
      <w:r>
        <w:rPr>
          <w:rFonts w:ascii="Times New Roman" w:hAnsi="Times New Roman"/>
          <w:sz w:val="24"/>
          <w:szCs w:val="24"/>
        </w:rPr>
        <w:t>piedāvājuma iesniegšanas brīdi ir jānodrošina vismaz divi kvalificēti speciālisti, kas atbilst Pasākuma īstenotāju izvēles kārtības 20.punktā noteiktām prasībām, motivācijas programmas nodrošināšanai katram funkcionālo traucējumu veidam (kustību traucējumi, dzirdes traucējumi, redzes traucējumi, garīga rakstura traucējumi un vispārējā saslimšana).</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sz w:val="24"/>
          <w:szCs w:val="24"/>
        </w:rPr>
      </w:pP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Ja atbilstošā attālumā no semināra norises vietas nav iespējams atrast piemērotas ēdināšanas vietas, vai ir atļauts izmantot ēdiena piegādi no noteikumiem atbilstoša uzņēmuma? Kā norādīt konkrētas adreses, ja nodarbību telpas tiks pielāgotas konkrētai grupai?</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Saskaņā ar Nodrošināšanas nosacījumu 32.punktu pusdienu telpas drīkst atrasties ne tālāk kā 15 minūšu gājiena attālumā no attiecīgās motivācijas programmas norises vietas. Ja atbalsta pasākuma īstenotājs nevar nodrošināt 32.punktā noteiktos nosacījumus, tad ēdināšanas pakalpojumu tam ir iespējams nodrošināt uz vietas - motivācija programmas sniegšanas vietā.</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sz w:val="24"/>
          <w:szCs w:val="24"/>
        </w:rPr>
      </w:pPr>
    </w:p>
    <w:p w:rsidR="00855DD9" w:rsidRDefault="00855DD9" w:rsidP="00855DD9">
      <w:pPr>
        <w:pStyle w:val="ListParagraph"/>
        <w:numPr>
          <w:ilvl w:val="0"/>
          <w:numId w:val="2"/>
        </w:numPr>
        <w:ind w:left="284" w:hanging="284"/>
        <w:jc w:val="both"/>
        <w:rPr>
          <w:rFonts w:ascii="Times New Roman" w:hAnsi="Times New Roman"/>
          <w:b/>
          <w:bCs/>
          <w:sz w:val="24"/>
          <w:szCs w:val="24"/>
        </w:rPr>
      </w:pPr>
      <w:r>
        <w:rPr>
          <w:rFonts w:ascii="Times New Roman" w:hAnsi="Times New Roman"/>
          <w:b/>
          <w:bCs/>
          <w:sz w:val="24"/>
          <w:szCs w:val="24"/>
        </w:rPr>
        <w:t>Jautājums:</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Vai pamatotu klientu interešu dēļ drīkstēs piesaistīt mentoru atbilstoši dzīves vietai, paredzot, ka</w:t>
      </w:r>
      <w:r>
        <w:rPr>
          <w:color w:val="2F5496"/>
          <w:sz w:val="24"/>
          <w:szCs w:val="24"/>
        </w:rPr>
        <w:t xml:space="preserve"> </w:t>
      </w:r>
      <w:r>
        <w:rPr>
          <w:rFonts w:ascii="Times New Roman" w:hAnsi="Times New Roman"/>
          <w:sz w:val="24"/>
          <w:szCs w:val="24"/>
        </w:rPr>
        <w:t>mentors strādās grupas vadītāja (</w:t>
      </w:r>
      <w:proofErr w:type="gramStart"/>
      <w:r>
        <w:rPr>
          <w:rFonts w:ascii="Times New Roman" w:hAnsi="Times New Roman"/>
          <w:sz w:val="24"/>
          <w:szCs w:val="24"/>
        </w:rPr>
        <w:t>atbilstoši invaliditātes veidam</w:t>
      </w:r>
      <w:proofErr w:type="gramEnd"/>
      <w:r>
        <w:rPr>
          <w:rFonts w:ascii="Times New Roman" w:hAnsi="Times New Roman"/>
          <w:sz w:val="24"/>
          <w:szCs w:val="24"/>
        </w:rPr>
        <w:t>) uzraudzībā?</w:t>
      </w:r>
    </w:p>
    <w:p w:rsidR="00855DD9" w:rsidRDefault="00855DD9" w:rsidP="00855DD9">
      <w:pPr>
        <w:spacing w:after="0"/>
        <w:jc w:val="both"/>
        <w:rPr>
          <w:rFonts w:ascii="Times New Roman" w:hAnsi="Times New Roman"/>
          <w:sz w:val="24"/>
          <w:szCs w:val="24"/>
        </w:rPr>
      </w:pPr>
    </w:p>
    <w:p w:rsidR="00855DD9" w:rsidRDefault="00855DD9" w:rsidP="00855DD9">
      <w:pPr>
        <w:spacing w:after="0"/>
        <w:jc w:val="both"/>
        <w:rPr>
          <w:rFonts w:ascii="Times New Roman" w:hAnsi="Times New Roman"/>
          <w:b/>
          <w:bCs/>
          <w:sz w:val="24"/>
          <w:szCs w:val="24"/>
        </w:rPr>
      </w:pPr>
      <w:r>
        <w:rPr>
          <w:rFonts w:ascii="Times New Roman" w:hAnsi="Times New Roman"/>
          <w:b/>
          <w:bCs/>
          <w:sz w:val="24"/>
          <w:szCs w:val="24"/>
        </w:rPr>
        <w:t>Atbilde:</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Saskaņā ar Nodrošināšanas nosacījumu 37.punktu atbalsta pasākuma īstenotājam, uz piedāvājuma iesniegšanas brīdi, jānodrošina vismaz divi sociālie mentori katrā funkcionālo traucējumu veidā, kas atbilst Pasākuma īstenotāju izvēles kārtības 21. punktā noteiktām prasībām. Vienlaikus paskaidrojam, ka viens sociālais mentors pakalpojumus drīkst nodrošināt ne vairāk kā 12 bezdarbniekiem vai ne vairāk kā 6 bezdarbniekiem, ja sociālais mentors pakalpojumu vienlaikus sniedz vismaz 3 bezdarbniekiem ar garīga rakstura traucējumiem.</w:t>
      </w:r>
    </w:p>
    <w:p w:rsidR="00855DD9" w:rsidRDefault="00855DD9" w:rsidP="00855DD9">
      <w:pPr>
        <w:spacing w:after="0"/>
        <w:jc w:val="both"/>
        <w:rPr>
          <w:rFonts w:ascii="Times New Roman" w:hAnsi="Times New Roman"/>
          <w:sz w:val="24"/>
          <w:szCs w:val="24"/>
        </w:rPr>
      </w:pPr>
      <w:r>
        <w:rPr>
          <w:rFonts w:ascii="Times New Roman" w:hAnsi="Times New Roman"/>
          <w:sz w:val="24"/>
          <w:szCs w:val="24"/>
        </w:rPr>
        <w:t>Savukārt, atbildot par sociālā mentora piesaisti atbilstoši bezdarbnieka dzīvesvietai, paskaidrojam, ka izsludinājuma NVA Nr.2017/AIB/1 dokumentācijā nav minēts par sociālā mentora piesaisti atbilstoši bezdarbnieka dzīvesvietai, taču komisija atbalsta pasākuma īstenotāja iniciatīvu sociālos mentorus piesaistīt atbilstoši bezdarbnieka dzīves vietai.</w:t>
      </w:r>
    </w:p>
    <w:p w:rsidR="00F04E6F" w:rsidRDefault="00F04E6F" w:rsidP="00855DD9">
      <w:pPr>
        <w:spacing w:after="0" w:line="240" w:lineRule="auto"/>
        <w:jc w:val="both"/>
        <w:rPr>
          <w:rFonts w:ascii="Times New Roman" w:eastAsia="Times New Roman" w:hAnsi="Times New Roman" w:cs="Times New Roman"/>
          <w:sz w:val="26"/>
          <w:szCs w:val="26"/>
        </w:rPr>
      </w:pPr>
    </w:p>
    <w:p w:rsidR="00855DD9" w:rsidRDefault="00855DD9" w:rsidP="00855DD9">
      <w:pPr>
        <w:spacing w:after="0" w:line="240" w:lineRule="auto"/>
        <w:jc w:val="both"/>
        <w:rPr>
          <w:rFonts w:ascii="Times New Roman" w:eastAsia="Times New Roman" w:hAnsi="Times New Roman" w:cs="Times New Roman"/>
          <w:sz w:val="26"/>
          <w:szCs w:val="26"/>
        </w:rPr>
      </w:pPr>
    </w:p>
    <w:p w:rsidR="003646E7" w:rsidRPr="00855DD9" w:rsidRDefault="003646E7" w:rsidP="00855DD9">
      <w:pPr>
        <w:pStyle w:val="ListParagraph"/>
        <w:numPr>
          <w:ilvl w:val="0"/>
          <w:numId w:val="1"/>
        </w:numPr>
        <w:ind w:left="284" w:hanging="284"/>
        <w:jc w:val="both"/>
        <w:rPr>
          <w:rFonts w:ascii="Times New Roman" w:hAnsi="Times New Roman"/>
          <w:b/>
          <w:sz w:val="24"/>
          <w:szCs w:val="24"/>
        </w:rPr>
      </w:pPr>
      <w:r w:rsidRPr="00855DD9">
        <w:rPr>
          <w:rFonts w:ascii="Times New Roman" w:hAnsi="Times New Roman"/>
          <w:b/>
          <w:sz w:val="24"/>
          <w:szCs w:val="24"/>
        </w:rPr>
        <w:t>Jautājums:</w:t>
      </w:r>
    </w:p>
    <w:p w:rsidR="003646E7" w:rsidRPr="00855DD9" w:rsidRDefault="00E51171" w:rsidP="00855DD9">
      <w:pPr>
        <w:spacing w:after="0"/>
        <w:jc w:val="both"/>
        <w:rPr>
          <w:rFonts w:ascii="Times New Roman" w:hAnsi="Times New Roman"/>
          <w:sz w:val="24"/>
          <w:szCs w:val="24"/>
        </w:rPr>
      </w:pPr>
      <w:r w:rsidRPr="00855DD9">
        <w:rPr>
          <w:rFonts w:ascii="Times New Roman" w:hAnsi="Times New Roman"/>
          <w:sz w:val="24"/>
          <w:szCs w:val="24"/>
        </w:rPr>
        <w:lastRenderedPageBreak/>
        <w:t>V</w:t>
      </w:r>
      <w:r w:rsidR="00D861D4" w:rsidRPr="00855DD9">
        <w:rPr>
          <w:rFonts w:ascii="Times New Roman" w:hAnsi="Times New Roman"/>
          <w:sz w:val="24"/>
          <w:szCs w:val="24"/>
        </w:rPr>
        <w:t>ai  šis būs tas pats 6.</w:t>
      </w:r>
      <w:r w:rsidR="003646E7" w:rsidRPr="00855DD9">
        <w:rPr>
          <w:rFonts w:ascii="Times New Roman" w:hAnsi="Times New Roman"/>
          <w:sz w:val="24"/>
          <w:szCs w:val="24"/>
        </w:rPr>
        <w:t>pielikums</w:t>
      </w:r>
      <w:r w:rsidR="00572AA0" w:rsidRPr="00855DD9">
        <w:rPr>
          <w:rFonts w:ascii="Times New Roman" w:hAnsi="Times New Roman"/>
          <w:sz w:val="24"/>
          <w:szCs w:val="24"/>
        </w:rPr>
        <w:t>, kas</w:t>
      </w:r>
      <w:r w:rsidR="003646E7" w:rsidRPr="00855DD9">
        <w:rPr>
          <w:rFonts w:ascii="Times New Roman" w:hAnsi="Times New Roman"/>
          <w:sz w:val="24"/>
          <w:szCs w:val="24"/>
        </w:rPr>
        <w:t xml:space="preserve"> punktā 24.6. apliecinājums par piesaistīto speciālistu (nodarbību speciālistu un sociālo mentoru) pieredzes atbilstību un pakalpojuma sniegšanu personām a</w:t>
      </w:r>
      <w:r w:rsidRPr="00855DD9">
        <w:rPr>
          <w:rFonts w:ascii="Times New Roman" w:hAnsi="Times New Roman"/>
          <w:sz w:val="24"/>
          <w:szCs w:val="24"/>
        </w:rPr>
        <w:t xml:space="preserve">r invaliditāti (6.pielikums)? </w:t>
      </w:r>
      <w:r w:rsidR="003646E7" w:rsidRPr="00855DD9">
        <w:rPr>
          <w:rFonts w:ascii="Times New Roman" w:hAnsi="Times New Roman"/>
          <w:sz w:val="24"/>
          <w:szCs w:val="24"/>
        </w:rPr>
        <w:t>Vai tomēr tur būs</w:t>
      </w:r>
      <w:r w:rsidRPr="00855DD9">
        <w:rPr>
          <w:rFonts w:ascii="Times New Roman" w:hAnsi="Times New Roman"/>
          <w:sz w:val="24"/>
          <w:szCs w:val="24"/>
        </w:rPr>
        <w:t xml:space="preserve"> citas formas apstiprinājums?</w:t>
      </w:r>
    </w:p>
    <w:p w:rsidR="00D861D4" w:rsidRPr="00855DD9" w:rsidRDefault="00D861D4" w:rsidP="00855DD9">
      <w:pPr>
        <w:spacing w:after="0" w:line="240" w:lineRule="auto"/>
        <w:jc w:val="both"/>
        <w:rPr>
          <w:rFonts w:ascii="Times New Roman" w:eastAsia="Times New Roman" w:hAnsi="Times New Roman" w:cs="Times New Roman"/>
          <w:sz w:val="24"/>
          <w:szCs w:val="24"/>
        </w:rPr>
      </w:pPr>
    </w:p>
    <w:p w:rsidR="00D861D4" w:rsidRPr="00855DD9" w:rsidRDefault="00D861D4" w:rsidP="00855DD9">
      <w:pPr>
        <w:spacing w:after="0" w:line="240" w:lineRule="auto"/>
        <w:jc w:val="both"/>
        <w:rPr>
          <w:rFonts w:ascii="Times New Roman" w:eastAsia="Times New Roman" w:hAnsi="Times New Roman" w:cs="Times New Roman"/>
          <w:b/>
          <w:sz w:val="24"/>
          <w:szCs w:val="24"/>
        </w:rPr>
      </w:pPr>
      <w:r w:rsidRPr="00855DD9">
        <w:rPr>
          <w:rFonts w:ascii="Times New Roman" w:eastAsia="Times New Roman" w:hAnsi="Times New Roman" w:cs="Times New Roman"/>
          <w:b/>
          <w:sz w:val="24"/>
          <w:szCs w:val="24"/>
        </w:rPr>
        <w:t>Atbilde:</w:t>
      </w:r>
    </w:p>
    <w:p w:rsidR="00855DD9" w:rsidRPr="00855DD9" w:rsidRDefault="00855DD9" w:rsidP="00855DD9">
      <w:pPr>
        <w:spacing w:after="0"/>
        <w:jc w:val="both"/>
        <w:rPr>
          <w:rFonts w:ascii="Times New Roman" w:hAnsi="Times New Roman"/>
          <w:sz w:val="24"/>
          <w:szCs w:val="24"/>
        </w:rPr>
      </w:pPr>
      <w:r w:rsidRPr="00855DD9">
        <w:rPr>
          <w:rFonts w:ascii="Times New Roman" w:hAnsi="Times New Roman"/>
          <w:sz w:val="24"/>
          <w:szCs w:val="24"/>
        </w:rPr>
        <w:t xml:space="preserve">Izsludinājuma NVA Nr.2017/AIB/1 Pasākuma īstenotāju izvēles kārtības 24.8.apakšpunktā minētais apliecinājums ir brīvas formas apliecinājums par pakalpojuma sniegšanu (ēdināšanas pakalpojuma sniegšanu, transporta pakalpojuma sniegšanu vai izmitināšanas pakalpojuma sniegšanu), ja atbalsta pasākuma īstenotājam tiks piešķirtas līguma slēgšanas tiesības par atbalsta pasākuma nodrošināšanu. </w:t>
      </w:r>
    </w:p>
    <w:p w:rsidR="00D861D4" w:rsidRPr="003352F8" w:rsidRDefault="00D861D4" w:rsidP="00855DD9">
      <w:pPr>
        <w:spacing w:after="0" w:line="240" w:lineRule="auto"/>
        <w:jc w:val="both"/>
        <w:rPr>
          <w:rFonts w:ascii="Times New Roman" w:eastAsia="Times New Roman" w:hAnsi="Times New Roman" w:cs="Times New Roman"/>
          <w:sz w:val="26"/>
          <w:szCs w:val="26"/>
        </w:rPr>
      </w:pPr>
    </w:p>
    <w:sectPr w:rsidR="00D861D4" w:rsidRPr="003352F8" w:rsidSect="003352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59CB"/>
    <w:multiLevelType w:val="hybridMultilevel"/>
    <w:tmpl w:val="47B2F186"/>
    <w:lvl w:ilvl="0" w:tplc="0426000F">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F8"/>
    <w:rsid w:val="000A4EAB"/>
    <w:rsid w:val="001620CF"/>
    <w:rsid w:val="002D5AD3"/>
    <w:rsid w:val="003352F8"/>
    <w:rsid w:val="003646E7"/>
    <w:rsid w:val="0047104A"/>
    <w:rsid w:val="00572AA0"/>
    <w:rsid w:val="007601DB"/>
    <w:rsid w:val="00855DD9"/>
    <w:rsid w:val="00CD6FA9"/>
    <w:rsid w:val="00D861D4"/>
    <w:rsid w:val="00E51171"/>
    <w:rsid w:val="00E86D16"/>
    <w:rsid w:val="00EF4D40"/>
    <w:rsid w:val="00F03303"/>
    <w:rsid w:val="00F04E6F"/>
    <w:rsid w:val="00F06D3E"/>
    <w:rsid w:val="00FA0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3065"/>
  <w15:chartTrackingRefBased/>
  <w15:docId w15:val="{11822011-BBFD-4E27-8D1F-7651567E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2F8"/>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8394">
      <w:bodyDiv w:val="1"/>
      <w:marLeft w:val="0"/>
      <w:marRight w:val="0"/>
      <w:marTop w:val="0"/>
      <w:marBottom w:val="0"/>
      <w:divBdr>
        <w:top w:val="none" w:sz="0" w:space="0" w:color="auto"/>
        <w:left w:val="none" w:sz="0" w:space="0" w:color="auto"/>
        <w:bottom w:val="none" w:sz="0" w:space="0" w:color="auto"/>
        <w:right w:val="none" w:sz="0" w:space="0" w:color="auto"/>
      </w:divBdr>
    </w:div>
    <w:div w:id="15652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3484</Words>
  <Characters>1986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Liga Juste</cp:lastModifiedBy>
  <cp:revision>11</cp:revision>
  <dcterms:created xsi:type="dcterms:W3CDTF">2017-11-27T11:59:00Z</dcterms:created>
  <dcterms:modified xsi:type="dcterms:W3CDTF">2017-11-27T16:12:00Z</dcterms:modified>
</cp:coreProperties>
</file>