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63C" w:rsidRPr="0044363F" w:rsidRDefault="00C3163C" w:rsidP="00C3163C">
      <w:pPr>
        <w:pStyle w:val="BodyText"/>
        <w:jc w:val="center"/>
        <w:rPr>
          <w:rFonts w:ascii="Times New Roman" w:hAnsi="Times New Roman"/>
          <w:sz w:val="24"/>
          <w:szCs w:val="24"/>
        </w:rPr>
      </w:pPr>
      <w:r>
        <w:rPr>
          <w:rFonts w:ascii="Times New Roman" w:hAnsi="Times New Roman"/>
          <w:sz w:val="24"/>
          <w:szCs w:val="24"/>
        </w:rPr>
        <w:t>Pasākumu īstenotāju pastāvīgās izvēles</w:t>
      </w:r>
      <w:r w:rsidRPr="0044363F">
        <w:rPr>
          <w:rFonts w:ascii="Times New Roman" w:hAnsi="Times New Roman"/>
          <w:sz w:val="24"/>
          <w:szCs w:val="24"/>
        </w:rPr>
        <w:t xml:space="preserve"> komisijas</w:t>
      </w:r>
    </w:p>
    <w:p w:rsidR="00C3163C" w:rsidRPr="0044363F" w:rsidRDefault="00C3163C" w:rsidP="00C3163C">
      <w:pPr>
        <w:pStyle w:val="BodyText"/>
        <w:jc w:val="center"/>
        <w:rPr>
          <w:rFonts w:ascii="Times New Roman" w:hAnsi="Times New Roman"/>
          <w:sz w:val="24"/>
          <w:szCs w:val="24"/>
        </w:rPr>
      </w:pPr>
      <w:r w:rsidRPr="0044363F">
        <w:rPr>
          <w:rFonts w:ascii="Times New Roman" w:hAnsi="Times New Roman"/>
          <w:sz w:val="24"/>
          <w:szCs w:val="24"/>
        </w:rPr>
        <w:t>sniegtā</w:t>
      </w:r>
      <w:r>
        <w:rPr>
          <w:rFonts w:ascii="Times New Roman" w:hAnsi="Times New Roman"/>
          <w:sz w:val="24"/>
          <w:szCs w:val="24"/>
        </w:rPr>
        <w:t>s</w:t>
      </w:r>
      <w:r w:rsidRPr="0044363F">
        <w:rPr>
          <w:rFonts w:ascii="Times New Roman" w:hAnsi="Times New Roman"/>
          <w:sz w:val="24"/>
          <w:szCs w:val="24"/>
        </w:rPr>
        <w:t xml:space="preserve"> atbilde</w:t>
      </w:r>
      <w:r>
        <w:rPr>
          <w:rFonts w:ascii="Times New Roman" w:hAnsi="Times New Roman"/>
          <w:sz w:val="24"/>
          <w:szCs w:val="24"/>
        </w:rPr>
        <w:t>s</w:t>
      </w:r>
    </w:p>
    <w:p w:rsidR="00C3163C" w:rsidRPr="0044363F" w:rsidRDefault="00C3163C" w:rsidP="00C3163C">
      <w:pPr>
        <w:jc w:val="center"/>
        <w:rPr>
          <w:sz w:val="24"/>
          <w:szCs w:val="24"/>
          <w:lang w:val="lv-LV"/>
        </w:rPr>
      </w:pPr>
      <w:r w:rsidRPr="0044363F">
        <w:rPr>
          <w:sz w:val="24"/>
          <w:szCs w:val="24"/>
          <w:lang w:val="lv-LV"/>
        </w:rPr>
        <w:t xml:space="preserve">uz </w:t>
      </w:r>
      <w:r>
        <w:rPr>
          <w:sz w:val="24"/>
          <w:szCs w:val="24"/>
          <w:lang w:val="lv-LV"/>
        </w:rPr>
        <w:t>uzdotajiem</w:t>
      </w:r>
      <w:r w:rsidRPr="0044363F">
        <w:rPr>
          <w:sz w:val="24"/>
          <w:szCs w:val="24"/>
          <w:lang w:val="lv-LV"/>
        </w:rPr>
        <w:t xml:space="preserve"> ja</w:t>
      </w:r>
      <w:r>
        <w:rPr>
          <w:sz w:val="24"/>
          <w:szCs w:val="24"/>
          <w:lang w:val="lv-LV"/>
        </w:rPr>
        <w:t>utājumiem</w:t>
      </w:r>
    </w:p>
    <w:p w:rsidR="00C3163C" w:rsidRPr="0044363F" w:rsidRDefault="00C3163C" w:rsidP="00C3163C">
      <w:pPr>
        <w:jc w:val="center"/>
        <w:rPr>
          <w:sz w:val="24"/>
          <w:szCs w:val="24"/>
          <w:lang w:val="lv-LV"/>
        </w:rPr>
      </w:pPr>
      <w:r w:rsidRPr="0044363F">
        <w:rPr>
          <w:sz w:val="24"/>
          <w:szCs w:val="24"/>
          <w:lang w:val="lv-LV"/>
        </w:rPr>
        <w:t xml:space="preserve">par </w:t>
      </w:r>
      <w:r>
        <w:rPr>
          <w:sz w:val="24"/>
          <w:szCs w:val="24"/>
          <w:lang w:val="lv-LV"/>
        </w:rPr>
        <w:t>izsludinājum</w:t>
      </w:r>
      <w:r w:rsidR="00F665AD">
        <w:rPr>
          <w:sz w:val="24"/>
          <w:szCs w:val="24"/>
          <w:lang w:val="lv-LV"/>
        </w:rPr>
        <w:t xml:space="preserve">u </w:t>
      </w:r>
      <w:r w:rsidR="00F665AD">
        <w:rPr>
          <w:sz w:val="24"/>
          <w:szCs w:val="24"/>
          <w:lang w:val="lv-LV"/>
        </w:rPr>
        <w:t>1/2015</w:t>
      </w:r>
    </w:p>
    <w:p w:rsidR="00C3163C" w:rsidRPr="004E23A8" w:rsidRDefault="00C3163C" w:rsidP="00C3163C">
      <w:pPr>
        <w:jc w:val="center"/>
        <w:rPr>
          <w:sz w:val="24"/>
          <w:szCs w:val="24"/>
          <w:lang w:val="lv-LV"/>
        </w:rPr>
      </w:pPr>
      <w:r w:rsidRPr="004E23A8">
        <w:rPr>
          <w:bCs/>
          <w:iCs/>
          <w:sz w:val="24"/>
          <w:szCs w:val="24"/>
          <w:lang w:val="lv-LV"/>
        </w:rPr>
        <w:t>„</w:t>
      </w:r>
      <w:r w:rsidR="004E23A8" w:rsidRPr="004E23A8">
        <w:rPr>
          <w:rStyle w:val="Strong"/>
          <w:sz w:val="24"/>
          <w:szCs w:val="24"/>
          <w:lang w:val="lv-LV"/>
        </w:rPr>
        <w:t>Profesionālās tālākizglītības programmu īstenošana</w:t>
      </w:r>
      <w:r w:rsidRPr="004E23A8">
        <w:rPr>
          <w:bCs/>
          <w:iCs/>
          <w:sz w:val="24"/>
          <w:szCs w:val="24"/>
          <w:lang w:val="lv-LV"/>
        </w:rPr>
        <w:t>”</w:t>
      </w:r>
    </w:p>
    <w:p w:rsidR="00F665AD" w:rsidRDefault="00F665AD" w:rsidP="00C3163C">
      <w:pPr>
        <w:jc w:val="center"/>
        <w:rPr>
          <w:sz w:val="24"/>
          <w:szCs w:val="24"/>
          <w:lang w:val="lv-LV"/>
        </w:rPr>
      </w:pPr>
    </w:p>
    <w:p w:rsidR="00F665AD" w:rsidRDefault="00F665AD" w:rsidP="00C3163C">
      <w:pPr>
        <w:jc w:val="center"/>
        <w:rPr>
          <w:sz w:val="24"/>
          <w:szCs w:val="24"/>
          <w:lang w:val="lv-LV"/>
        </w:rPr>
      </w:pPr>
    </w:p>
    <w:p w:rsidR="003A4786" w:rsidRPr="003A4786" w:rsidRDefault="003A4786" w:rsidP="003A4786">
      <w:pPr>
        <w:rPr>
          <w:lang w:val="lv-LV"/>
        </w:rPr>
      </w:pPr>
    </w:p>
    <w:p w:rsidR="00C3163C" w:rsidRDefault="00C3163C" w:rsidP="00DC4F8B">
      <w:pPr>
        <w:ind w:left="426" w:right="-143"/>
        <w:jc w:val="center"/>
        <w:rPr>
          <w:b/>
          <w:sz w:val="24"/>
          <w:szCs w:val="24"/>
          <w:lang w:val="lv-LV"/>
        </w:rPr>
      </w:pPr>
      <w:r w:rsidRPr="00DC4F8B">
        <w:rPr>
          <w:b/>
          <w:sz w:val="24"/>
          <w:szCs w:val="24"/>
          <w:lang w:val="lv-LV"/>
        </w:rPr>
        <w:t>Par Nodarbinātības valsts aģentūras 201</w:t>
      </w:r>
      <w:r w:rsidR="003A4786" w:rsidRPr="00DC4F8B">
        <w:rPr>
          <w:b/>
          <w:sz w:val="24"/>
          <w:szCs w:val="24"/>
          <w:lang w:val="lv-LV"/>
        </w:rPr>
        <w:t>5</w:t>
      </w:r>
      <w:r w:rsidRPr="00DC4F8B">
        <w:rPr>
          <w:b/>
          <w:sz w:val="24"/>
          <w:szCs w:val="24"/>
          <w:lang w:val="lv-LV"/>
        </w:rPr>
        <w:t>.gada 1</w:t>
      </w:r>
      <w:r w:rsidR="004E23A8" w:rsidRPr="00DC4F8B">
        <w:rPr>
          <w:b/>
          <w:sz w:val="24"/>
          <w:szCs w:val="24"/>
          <w:lang w:val="lv-LV"/>
        </w:rPr>
        <w:t>4</w:t>
      </w:r>
      <w:r w:rsidRPr="00DC4F8B">
        <w:rPr>
          <w:b/>
          <w:sz w:val="24"/>
          <w:szCs w:val="24"/>
          <w:lang w:val="lv-LV"/>
        </w:rPr>
        <w:t>.</w:t>
      </w:r>
      <w:r w:rsidR="004E23A8" w:rsidRPr="00DC4F8B">
        <w:rPr>
          <w:b/>
          <w:sz w:val="24"/>
          <w:szCs w:val="24"/>
          <w:lang w:val="lv-LV"/>
        </w:rPr>
        <w:t>oktobrī</w:t>
      </w:r>
      <w:r w:rsidRPr="00DC4F8B">
        <w:rPr>
          <w:b/>
          <w:sz w:val="24"/>
          <w:szCs w:val="24"/>
          <w:lang w:val="lv-LV"/>
        </w:rPr>
        <w:t xml:space="preserve"> </w:t>
      </w:r>
      <w:r w:rsidR="004E23A8" w:rsidRPr="00DC4F8B">
        <w:rPr>
          <w:b/>
          <w:sz w:val="24"/>
          <w:szCs w:val="24"/>
          <w:lang w:val="lv-LV"/>
        </w:rPr>
        <w:t>publicēto izsludinājumu</w:t>
      </w:r>
      <w:r w:rsidRPr="00DC4F8B">
        <w:rPr>
          <w:b/>
          <w:sz w:val="24"/>
          <w:szCs w:val="24"/>
          <w:lang w:val="lv-LV"/>
        </w:rPr>
        <w:t xml:space="preserve"> „</w:t>
      </w:r>
      <w:r w:rsidR="004E23A8" w:rsidRPr="004E23A8">
        <w:rPr>
          <w:rStyle w:val="Strong"/>
          <w:sz w:val="24"/>
          <w:szCs w:val="24"/>
          <w:lang w:val="lv-LV"/>
        </w:rPr>
        <w:t>Profesionālās tālākizglītības programmu īstenošana</w:t>
      </w:r>
      <w:r w:rsidR="004E23A8" w:rsidRPr="004E23A8">
        <w:rPr>
          <w:bCs/>
          <w:iCs/>
          <w:sz w:val="24"/>
          <w:szCs w:val="24"/>
          <w:lang w:val="lv-LV"/>
        </w:rPr>
        <w:t>”</w:t>
      </w:r>
      <w:r w:rsidRPr="00DC4F8B">
        <w:rPr>
          <w:b/>
          <w:sz w:val="24"/>
          <w:szCs w:val="24"/>
          <w:lang w:val="lv-LV"/>
        </w:rPr>
        <w:t xml:space="preserve"> ir iesniegti šādi jautājumi:</w:t>
      </w:r>
    </w:p>
    <w:p w:rsidR="00F665AD" w:rsidRPr="004E23A8" w:rsidRDefault="00F665AD" w:rsidP="00DC4F8B">
      <w:pPr>
        <w:ind w:left="426" w:right="-143"/>
        <w:jc w:val="center"/>
        <w:rPr>
          <w:sz w:val="24"/>
          <w:szCs w:val="24"/>
          <w:lang w:val="lv-LV"/>
        </w:rPr>
      </w:pPr>
    </w:p>
    <w:p w:rsidR="00F665AD" w:rsidRPr="003A4786" w:rsidRDefault="00F665AD" w:rsidP="00F665AD">
      <w:pPr>
        <w:tabs>
          <w:tab w:val="left" w:pos="284"/>
        </w:tabs>
        <w:ind w:left="426"/>
        <w:jc w:val="both"/>
        <w:rPr>
          <w:b/>
          <w:sz w:val="24"/>
          <w:szCs w:val="24"/>
          <w:lang w:val="lv-LV"/>
        </w:rPr>
      </w:pPr>
      <w:r>
        <w:rPr>
          <w:b/>
          <w:sz w:val="24"/>
          <w:szCs w:val="24"/>
          <w:lang w:val="lv-LV"/>
        </w:rPr>
        <w:t>1.</w:t>
      </w:r>
      <w:r w:rsidRPr="003A4786">
        <w:rPr>
          <w:b/>
          <w:sz w:val="24"/>
          <w:szCs w:val="24"/>
          <w:lang w:val="lv-LV"/>
        </w:rPr>
        <w:t xml:space="preserve">Jautājums: </w:t>
      </w:r>
    </w:p>
    <w:p w:rsidR="00F665AD" w:rsidRPr="003A4786" w:rsidRDefault="00F665AD" w:rsidP="00F665AD">
      <w:pPr>
        <w:pStyle w:val="ListParagraph"/>
        <w:ind w:left="0"/>
        <w:jc w:val="both"/>
        <w:rPr>
          <w:sz w:val="24"/>
          <w:szCs w:val="24"/>
          <w:lang w:val="lv-LV"/>
        </w:rPr>
      </w:pPr>
      <w:r w:rsidRPr="003A4786">
        <w:rPr>
          <w:sz w:val="24"/>
          <w:szCs w:val="24"/>
          <w:lang w:val="lv-LV"/>
        </w:rPr>
        <w:t>Vai iesniedzot piedāvājumu izsludinājumā Nr. 1/2015 „Profesionālās tālākizglītības programmu īstenošana”, atbilstoši izvēles kārtības 2. punktam – elektroniski, parakstītu ar drošu  elektronisko parakstu, - gadījumā, ja iesniedzamie dokumenti pārsniedz 10 MB apjomu, ir pieļaujams sūtīt piedāvājumu divās vai vairāk e-pasta vēstulēs?</w:t>
      </w:r>
    </w:p>
    <w:p w:rsidR="00F665AD" w:rsidRPr="003A4786" w:rsidRDefault="00F665AD" w:rsidP="00F665AD">
      <w:pPr>
        <w:pStyle w:val="ListParagraph"/>
        <w:ind w:left="0"/>
        <w:jc w:val="both"/>
        <w:rPr>
          <w:sz w:val="24"/>
          <w:szCs w:val="24"/>
          <w:lang w:val="lv-LV"/>
        </w:rPr>
      </w:pPr>
      <w:r w:rsidRPr="003A4786">
        <w:rPr>
          <w:sz w:val="24"/>
          <w:szCs w:val="24"/>
          <w:lang w:val="lv-LV"/>
        </w:rPr>
        <w:t>Vai ar drošu elektronisko parakstu jāparaksta pieteikums, vai visi iesniedzamie dokumenti?</w:t>
      </w:r>
    </w:p>
    <w:p w:rsidR="00F665AD" w:rsidRPr="003A4786" w:rsidRDefault="00F665AD" w:rsidP="00F665AD">
      <w:pPr>
        <w:jc w:val="both"/>
        <w:rPr>
          <w:b/>
          <w:sz w:val="24"/>
          <w:szCs w:val="24"/>
          <w:lang w:val="lv-LV"/>
        </w:rPr>
      </w:pPr>
    </w:p>
    <w:p w:rsidR="00F665AD" w:rsidRPr="003A4786" w:rsidRDefault="00F665AD" w:rsidP="00F665AD">
      <w:pPr>
        <w:jc w:val="both"/>
        <w:rPr>
          <w:b/>
          <w:sz w:val="24"/>
          <w:szCs w:val="24"/>
          <w:lang w:val="lv-LV"/>
        </w:rPr>
      </w:pPr>
      <w:r w:rsidRPr="003A4786">
        <w:rPr>
          <w:b/>
          <w:sz w:val="24"/>
          <w:szCs w:val="24"/>
          <w:lang w:val="lv-LV"/>
        </w:rPr>
        <w:t xml:space="preserve">Atbilde: </w:t>
      </w:r>
    </w:p>
    <w:p w:rsidR="00F665AD" w:rsidRPr="003A4786" w:rsidRDefault="00F665AD" w:rsidP="00F665AD">
      <w:pPr>
        <w:pStyle w:val="ListParagraph"/>
        <w:numPr>
          <w:ilvl w:val="0"/>
          <w:numId w:val="4"/>
        </w:numPr>
        <w:tabs>
          <w:tab w:val="left" w:pos="284"/>
        </w:tabs>
        <w:ind w:left="0" w:firstLine="0"/>
        <w:jc w:val="both"/>
        <w:rPr>
          <w:sz w:val="24"/>
          <w:szCs w:val="24"/>
          <w:lang w:val="lv-LV"/>
        </w:rPr>
      </w:pPr>
      <w:r w:rsidRPr="003A4786">
        <w:rPr>
          <w:sz w:val="24"/>
          <w:szCs w:val="24"/>
          <w:lang w:val="lv-LV"/>
        </w:rPr>
        <w:t>Ja iesniedzamo dokumentu apjoms pārsniedz 10 MB, pieļaujama to sūtīšana vairākās e-pasta vēstulēs, katrā atsevišķajā vēstulē norādot, kādi dokumenti tajā tiek nosūtīti;</w:t>
      </w:r>
    </w:p>
    <w:p w:rsidR="00F665AD" w:rsidRPr="003A4786" w:rsidRDefault="00F665AD" w:rsidP="00F665AD">
      <w:pPr>
        <w:pStyle w:val="ListParagraph"/>
        <w:numPr>
          <w:ilvl w:val="0"/>
          <w:numId w:val="4"/>
        </w:numPr>
        <w:tabs>
          <w:tab w:val="left" w:pos="284"/>
        </w:tabs>
        <w:ind w:left="0" w:firstLine="0"/>
        <w:jc w:val="both"/>
        <w:rPr>
          <w:sz w:val="24"/>
          <w:szCs w:val="24"/>
        </w:rPr>
      </w:pPr>
      <w:proofErr w:type="spellStart"/>
      <w:r w:rsidRPr="003A4786">
        <w:rPr>
          <w:sz w:val="24"/>
          <w:szCs w:val="24"/>
        </w:rPr>
        <w:t>Visi</w:t>
      </w:r>
      <w:proofErr w:type="spellEnd"/>
      <w:r w:rsidRPr="003A4786">
        <w:rPr>
          <w:sz w:val="24"/>
          <w:szCs w:val="24"/>
        </w:rPr>
        <w:t xml:space="preserve"> </w:t>
      </w:r>
      <w:proofErr w:type="spellStart"/>
      <w:r w:rsidRPr="003A4786">
        <w:rPr>
          <w:sz w:val="24"/>
          <w:szCs w:val="24"/>
        </w:rPr>
        <w:t>iesniedzamie</w:t>
      </w:r>
      <w:proofErr w:type="spellEnd"/>
      <w:r w:rsidRPr="003A4786">
        <w:rPr>
          <w:sz w:val="24"/>
          <w:szCs w:val="24"/>
        </w:rPr>
        <w:t xml:space="preserve"> </w:t>
      </w:r>
      <w:proofErr w:type="spellStart"/>
      <w:r w:rsidRPr="003A4786">
        <w:rPr>
          <w:sz w:val="24"/>
          <w:szCs w:val="24"/>
        </w:rPr>
        <w:t>dokumenti</w:t>
      </w:r>
      <w:proofErr w:type="spellEnd"/>
      <w:r w:rsidRPr="003A4786">
        <w:rPr>
          <w:sz w:val="24"/>
          <w:szCs w:val="24"/>
        </w:rPr>
        <w:t xml:space="preserve"> </w:t>
      </w:r>
      <w:proofErr w:type="spellStart"/>
      <w:r w:rsidRPr="003A4786">
        <w:rPr>
          <w:sz w:val="24"/>
          <w:szCs w:val="24"/>
        </w:rPr>
        <w:t>ir</w:t>
      </w:r>
      <w:proofErr w:type="spellEnd"/>
      <w:r w:rsidRPr="003A4786">
        <w:rPr>
          <w:sz w:val="24"/>
          <w:szCs w:val="24"/>
        </w:rPr>
        <w:t xml:space="preserve"> </w:t>
      </w:r>
      <w:proofErr w:type="spellStart"/>
      <w:r w:rsidRPr="003A4786">
        <w:rPr>
          <w:sz w:val="24"/>
          <w:szCs w:val="24"/>
        </w:rPr>
        <w:t>jāparaksta</w:t>
      </w:r>
      <w:proofErr w:type="spellEnd"/>
      <w:r w:rsidRPr="003A4786">
        <w:rPr>
          <w:sz w:val="24"/>
          <w:szCs w:val="24"/>
        </w:rPr>
        <w:t xml:space="preserve"> </w:t>
      </w:r>
      <w:proofErr w:type="spellStart"/>
      <w:r w:rsidRPr="003A4786">
        <w:rPr>
          <w:sz w:val="24"/>
          <w:szCs w:val="24"/>
        </w:rPr>
        <w:t>ar</w:t>
      </w:r>
      <w:proofErr w:type="spellEnd"/>
      <w:r w:rsidRPr="003A4786">
        <w:rPr>
          <w:sz w:val="24"/>
          <w:szCs w:val="24"/>
        </w:rPr>
        <w:t xml:space="preserve"> </w:t>
      </w:r>
      <w:proofErr w:type="spellStart"/>
      <w:r w:rsidRPr="003A4786">
        <w:rPr>
          <w:sz w:val="24"/>
          <w:szCs w:val="24"/>
        </w:rPr>
        <w:t>drošu</w:t>
      </w:r>
      <w:proofErr w:type="spellEnd"/>
      <w:r w:rsidRPr="003A4786">
        <w:rPr>
          <w:sz w:val="24"/>
          <w:szCs w:val="24"/>
        </w:rPr>
        <w:t xml:space="preserve"> </w:t>
      </w:r>
      <w:proofErr w:type="spellStart"/>
      <w:r w:rsidRPr="003A4786">
        <w:rPr>
          <w:sz w:val="24"/>
          <w:szCs w:val="24"/>
        </w:rPr>
        <w:t>elektronisko</w:t>
      </w:r>
      <w:proofErr w:type="spellEnd"/>
      <w:r w:rsidRPr="003A4786">
        <w:rPr>
          <w:sz w:val="24"/>
          <w:szCs w:val="24"/>
        </w:rPr>
        <w:t xml:space="preserve"> </w:t>
      </w:r>
      <w:proofErr w:type="spellStart"/>
      <w:r w:rsidRPr="003A4786">
        <w:rPr>
          <w:sz w:val="24"/>
          <w:szCs w:val="24"/>
        </w:rPr>
        <w:t>parakstu</w:t>
      </w:r>
      <w:proofErr w:type="spellEnd"/>
      <w:r w:rsidRPr="003A4786">
        <w:rPr>
          <w:sz w:val="24"/>
          <w:szCs w:val="24"/>
        </w:rPr>
        <w:t>.</w:t>
      </w:r>
    </w:p>
    <w:p w:rsidR="00F665AD" w:rsidRPr="003A4786" w:rsidRDefault="00F665AD" w:rsidP="00F665AD">
      <w:pPr>
        <w:jc w:val="both"/>
        <w:rPr>
          <w:sz w:val="24"/>
          <w:szCs w:val="24"/>
        </w:rPr>
      </w:pPr>
    </w:p>
    <w:p w:rsidR="00F665AD" w:rsidRPr="003A4786" w:rsidRDefault="00F665AD" w:rsidP="00F665AD">
      <w:pPr>
        <w:jc w:val="both"/>
        <w:rPr>
          <w:sz w:val="24"/>
          <w:szCs w:val="24"/>
        </w:rPr>
      </w:pPr>
    </w:p>
    <w:p w:rsidR="00F665AD" w:rsidRPr="003A4786" w:rsidRDefault="00F665AD" w:rsidP="00F665AD">
      <w:pPr>
        <w:pStyle w:val="PlainText"/>
        <w:tabs>
          <w:tab w:val="left" w:pos="284"/>
        </w:tabs>
        <w:ind w:left="426"/>
        <w:jc w:val="both"/>
        <w:rPr>
          <w:rFonts w:ascii="Times New Roman" w:hAnsi="Times New Roman" w:cs="Times New Roman"/>
          <w:b/>
          <w:sz w:val="24"/>
          <w:szCs w:val="24"/>
        </w:rPr>
      </w:pPr>
      <w:r>
        <w:rPr>
          <w:rFonts w:ascii="Times New Roman" w:hAnsi="Times New Roman" w:cs="Times New Roman"/>
          <w:b/>
          <w:sz w:val="24"/>
          <w:szCs w:val="24"/>
        </w:rPr>
        <w:t>2.</w:t>
      </w:r>
      <w:r w:rsidRPr="003A4786">
        <w:rPr>
          <w:rFonts w:ascii="Times New Roman" w:hAnsi="Times New Roman" w:cs="Times New Roman"/>
          <w:b/>
          <w:sz w:val="24"/>
          <w:szCs w:val="24"/>
        </w:rPr>
        <w:t xml:space="preserve">Jautājums: </w:t>
      </w:r>
    </w:p>
    <w:p w:rsidR="00F665AD" w:rsidRPr="003A4786" w:rsidRDefault="00F665AD" w:rsidP="00F665AD">
      <w:pPr>
        <w:pStyle w:val="PlainText"/>
        <w:jc w:val="both"/>
        <w:rPr>
          <w:rFonts w:ascii="Times New Roman" w:hAnsi="Times New Roman" w:cs="Times New Roman"/>
          <w:sz w:val="24"/>
          <w:szCs w:val="24"/>
        </w:rPr>
      </w:pPr>
      <w:r w:rsidRPr="003A4786">
        <w:rPr>
          <w:rFonts w:ascii="Times New Roman" w:hAnsi="Times New Roman" w:cs="Times New Roman"/>
          <w:sz w:val="24"/>
          <w:szCs w:val="24"/>
        </w:rPr>
        <w:t>Vai Izsludinājuma piedāvājumu var sūtīt pa pastu? Vai tikai personīgi iesniegt?</w:t>
      </w:r>
    </w:p>
    <w:p w:rsidR="00F665AD" w:rsidRPr="003A4786" w:rsidRDefault="00F665AD" w:rsidP="00F665AD">
      <w:pPr>
        <w:jc w:val="both"/>
        <w:rPr>
          <w:b/>
          <w:sz w:val="24"/>
          <w:szCs w:val="24"/>
          <w:lang w:val="lv-LV"/>
        </w:rPr>
      </w:pPr>
    </w:p>
    <w:p w:rsidR="00F665AD" w:rsidRPr="003A4786" w:rsidRDefault="00F665AD" w:rsidP="00F665AD">
      <w:pPr>
        <w:jc w:val="both"/>
        <w:rPr>
          <w:b/>
          <w:sz w:val="24"/>
          <w:szCs w:val="24"/>
          <w:lang w:val="lv-LV"/>
        </w:rPr>
      </w:pPr>
      <w:r w:rsidRPr="003A4786">
        <w:rPr>
          <w:b/>
          <w:sz w:val="24"/>
          <w:szCs w:val="24"/>
          <w:lang w:val="lv-LV"/>
        </w:rPr>
        <w:t xml:space="preserve">Atbilde: </w:t>
      </w:r>
    </w:p>
    <w:p w:rsidR="00F665AD" w:rsidRPr="003A4786" w:rsidRDefault="00F665AD" w:rsidP="00F665AD">
      <w:pPr>
        <w:pStyle w:val="PlainText"/>
        <w:jc w:val="both"/>
        <w:rPr>
          <w:rFonts w:ascii="Times New Roman" w:hAnsi="Times New Roman" w:cs="Times New Roman"/>
          <w:sz w:val="24"/>
          <w:szCs w:val="24"/>
        </w:rPr>
      </w:pPr>
      <w:r w:rsidRPr="003A4786">
        <w:rPr>
          <w:rFonts w:ascii="Times New Roman" w:hAnsi="Times New Roman" w:cs="Times New Roman"/>
          <w:sz w:val="24"/>
          <w:szCs w:val="24"/>
        </w:rPr>
        <w:t>Piedāvājumu var sūtīt pa pastu, ievērojot "Profesionālās tālākizglītības programmu īstenotāju izvēles kārtībā" norādītās piedāvājuma noformējuma un iesniegšanas prasības.</w:t>
      </w:r>
    </w:p>
    <w:p w:rsidR="00F665AD" w:rsidRPr="003A4786" w:rsidRDefault="00F665AD" w:rsidP="00F665AD">
      <w:pPr>
        <w:pStyle w:val="PlainText"/>
        <w:jc w:val="both"/>
        <w:rPr>
          <w:rFonts w:ascii="Times New Roman" w:hAnsi="Times New Roman" w:cs="Times New Roman"/>
          <w:sz w:val="24"/>
          <w:szCs w:val="24"/>
        </w:rPr>
      </w:pPr>
    </w:p>
    <w:p w:rsidR="00F665AD" w:rsidRPr="003A4786" w:rsidRDefault="00F665AD" w:rsidP="00F665AD">
      <w:pPr>
        <w:pStyle w:val="PlainText"/>
        <w:jc w:val="both"/>
        <w:rPr>
          <w:rFonts w:ascii="Times New Roman" w:hAnsi="Times New Roman" w:cs="Times New Roman"/>
          <w:sz w:val="24"/>
          <w:szCs w:val="24"/>
        </w:rPr>
      </w:pPr>
    </w:p>
    <w:p w:rsidR="00F665AD" w:rsidRPr="00F665AD" w:rsidRDefault="00F665AD" w:rsidP="00F665AD">
      <w:pPr>
        <w:tabs>
          <w:tab w:val="left" w:pos="284"/>
        </w:tabs>
        <w:ind w:left="426"/>
        <w:jc w:val="both"/>
        <w:rPr>
          <w:b/>
          <w:sz w:val="24"/>
          <w:szCs w:val="24"/>
          <w:lang w:val="lv-LV"/>
        </w:rPr>
      </w:pPr>
      <w:r w:rsidRPr="00F665AD">
        <w:rPr>
          <w:b/>
          <w:sz w:val="24"/>
          <w:szCs w:val="24"/>
          <w:lang w:val="lv-LV"/>
        </w:rPr>
        <w:t>3.</w:t>
      </w:r>
      <w:r w:rsidRPr="00F665AD">
        <w:rPr>
          <w:b/>
          <w:sz w:val="24"/>
          <w:szCs w:val="24"/>
          <w:lang w:val="lv-LV"/>
        </w:rPr>
        <w:t>Jautājums</w:t>
      </w:r>
    </w:p>
    <w:p w:rsidR="00F665AD" w:rsidRPr="003A4786" w:rsidRDefault="00EA5DD5" w:rsidP="00F665AD">
      <w:pPr>
        <w:jc w:val="both"/>
        <w:rPr>
          <w:sz w:val="24"/>
          <w:szCs w:val="24"/>
          <w:lang w:val="lv-LV"/>
        </w:rPr>
      </w:pPr>
      <w:r>
        <w:rPr>
          <w:sz w:val="24"/>
          <w:szCs w:val="24"/>
          <w:lang w:val="lv-LV"/>
        </w:rPr>
        <w:t>I</w:t>
      </w:r>
      <w:r w:rsidR="00F665AD" w:rsidRPr="003A4786">
        <w:rPr>
          <w:sz w:val="24"/>
          <w:szCs w:val="24"/>
          <w:lang w:val="lv-LV"/>
        </w:rPr>
        <w:t>zsludinājumā nr. 1/2015 profesionālās tālākizglītības programmu sarakstā nav 3. līmeņa kvalifikācijas programmas "Apsardzes darbs". Gribam noskaidrot, vai tiek plānotā aktivitāte šajā izglītības virzienā?</w:t>
      </w:r>
    </w:p>
    <w:p w:rsidR="00F665AD" w:rsidRPr="003A4786" w:rsidRDefault="00F665AD" w:rsidP="00F665AD">
      <w:pPr>
        <w:pStyle w:val="ListParagraph"/>
        <w:ind w:left="0"/>
        <w:jc w:val="both"/>
        <w:rPr>
          <w:b/>
          <w:sz w:val="24"/>
          <w:szCs w:val="24"/>
          <w:lang w:val="lv-LV"/>
        </w:rPr>
      </w:pPr>
    </w:p>
    <w:p w:rsidR="00F665AD" w:rsidRPr="003A4786" w:rsidRDefault="00F665AD" w:rsidP="00F665AD">
      <w:pPr>
        <w:pStyle w:val="ListParagraph"/>
        <w:ind w:left="0"/>
        <w:jc w:val="both"/>
        <w:rPr>
          <w:b/>
          <w:sz w:val="24"/>
          <w:szCs w:val="24"/>
          <w:lang w:val="lv-LV"/>
        </w:rPr>
      </w:pPr>
      <w:r w:rsidRPr="003A4786">
        <w:rPr>
          <w:b/>
          <w:sz w:val="24"/>
          <w:szCs w:val="24"/>
          <w:lang w:val="lv-LV"/>
        </w:rPr>
        <w:t>Atbilde:</w:t>
      </w:r>
    </w:p>
    <w:p w:rsidR="00F665AD" w:rsidRPr="003A4786" w:rsidRDefault="00F665AD" w:rsidP="00F665AD">
      <w:pPr>
        <w:pStyle w:val="Heading2"/>
        <w:spacing w:before="0"/>
        <w:jc w:val="both"/>
        <w:rPr>
          <w:rFonts w:ascii="Times New Roman" w:eastAsia="Times New Roman" w:hAnsi="Times New Roman" w:cs="Times New Roman"/>
          <w:sz w:val="24"/>
          <w:szCs w:val="24"/>
          <w:lang w:val="lv-LV"/>
        </w:rPr>
      </w:pPr>
      <w:r w:rsidRPr="003A4786">
        <w:rPr>
          <w:rFonts w:ascii="Times New Roman" w:eastAsia="Times New Roman" w:hAnsi="Times New Roman" w:cs="Times New Roman"/>
          <w:bCs/>
          <w:iCs/>
          <w:color w:val="auto"/>
          <w:sz w:val="24"/>
          <w:szCs w:val="24"/>
          <w:lang w:val="lv-LV"/>
        </w:rPr>
        <w:t>Nodarbinātības valsts aģentūra organizē profesionāl</w:t>
      </w:r>
      <w:r>
        <w:rPr>
          <w:rFonts w:ascii="Times New Roman" w:eastAsia="Times New Roman" w:hAnsi="Times New Roman" w:cs="Times New Roman"/>
          <w:bCs/>
          <w:iCs/>
          <w:color w:val="auto"/>
          <w:sz w:val="24"/>
          <w:szCs w:val="24"/>
          <w:lang w:val="lv-LV"/>
        </w:rPr>
        <w:t>ās</w:t>
      </w:r>
      <w:r w:rsidRPr="003A4786">
        <w:rPr>
          <w:rFonts w:ascii="Times New Roman" w:eastAsia="Times New Roman" w:hAnsi="Times New Roman" w:cs="Times New Roman"/>
          <w:bCs/>
          <w:iCs/>
          <w:color w:val="auto"/>
          <w:sz w:val="24"/>
          <w:szCs w:val="24"/>
          <w:lang w:val="lv-LV"/>
        </w:rPr>
        <w:t xml:space="preserve"> apmācības atbilstoši Labklājības ministrijas apstiprinātajam apmācību jomu un profesiju sarakstam, kurās nepieciešams veikt bezdarbnieku apmācību, pārkvalifikāciju un kvalifikācijas paaugstināšanu (turpmāk – saraksts). </w:t>
      </w:r>
      <w:proofErr w:type="spellStart"/>
      <w:r w:rsidRPr="003A4786">
        <w:rPr>
          <w:rFonts w:ascii="Times New Roman" w:eastAsia="Times New Roman" w:hAnsi="Times New Roman" w:cs="Times New Roman"/>
          <w:bCs/>
          <w:iCs/>
          <w:color w:val="auto"/>
          <w:sz w:val="24"/>
          <w:szCs w:val="24"/>
        </w:rPr>
        <w:t>Saraksts</w:t>
      </w:r>
      <w:proofErr w:type="spellEnd"/>
      <w:r w:rsidRPr="003A4786">
        <w:rPr>
          <w:rFonts w:ascii="Times New Roman" w:eastAsia="Times New Roman" w:hAnsi="Times New Roman" w:cs="Times New Roman"/>
          <w:bCs/>
          <w:iCs/>
          <w:color w:val="auto"/>
          <w:sz w:val="24"/>
          <w:szCs w:val="24"/>
        </w:rPr>
        <w:t xml:space="preserve"> </w:t>
      </w:r>
      <w:proofErr w:type="spellStart"/>
      <w:r w:rsidRPr="003A4786">
        <w:rPr>
          <w:rFonts w:ascii="Times New Roman" w:eastAsia="Times New Roman" w:hAnsi="Times New Roman" w:cs="Times New Roman"/>
          <w:bCs/>
          <w:iCs/>
          <w:color w:val="auto"/>
          <w:sz w:val="24"/>
          <w:szCs w:val="24"/>
        </w:rPr>
        <w:t>ir</w:t>
      </w:r>
      <w:proofErr w:type="spellEnd"/>
      <w:r w:rsidRPr="003A4786">
        <w:rPr>
          <w:rFonts w:ascii="Times New Roman" w:eastAsia="Times New Roman" w:hAnsi="Times New Roman" w:cs="Times New Roman"/>
          <w:bCs/>
          <w:iCs/>
          <w:color w:val="auto"/>
          <w:sz w:val="24"/>
          <w:szCs w:val="24"/>
        </w:rPr>
        <w:t xml:space="preserve"> </w:t>
      </w:r>
      <w:proofErr w:type="spellStart"/>
      <w:r w:rsidRPr="003A4786">
        <w:rPr>
          <w:rFonts w:ascii="Times New Roman" w:eastAsia="Times New Roman" w:hAnsi="Times New Roman" w:cs="Times New Roman"/>
          <w:bCs/>
          <w:iCs/>
          <w:color w:val="auto"/>
          <w:sz w:val="24"/>
          <w:szCs w:val="24"/>
        </w:rPr>
        <w:t>pieejams</w:t>
      </w:r>
      <w:proofErr w:type="spellEnd"/>
      <w:r w:rsidRPr="003A4786">
        <w:rPr>
          <w:rFonts w:ascii="Times New Roman" w:eastAsia="Times New Roman" w:hAnsi="Times New Roman" w:cs="Times New Roman"/>
          <w:bCs/>
          <w:iCs/>
          <w:color w:val="auto"/>
          <w:sz w:val="24"/>
          <w:szCs w:val="24"/>
        </w:rPr>
        <w:t xml:space="preserve"> </w:t>
      </w:r>
      <w:proofErr w:type="spellStart"/>
      <w:r w:rsidRPr="003A4786">
        <w:rPr>
          <w:rFonts w:ascii="Times New Roman" w:eastAsia="Times New Roman" w:hAnsi="Times New Roman" w:cs="Times New Roman"/>
          <w:bCs/>
          <w:iCs/>
          <w:color w:val="auto"/>
          <w:sz w:val="24"/>
          <w:szCs w:val="24"/>
        </w:rPr>
        <w:t>arī</w:t>
      </w:r>
      <w:proofErr w:type="spellEnd"/>
      <w:r w:rsidRPr="003A4786">
        <w:rPr>
          <w:rFonts w:ascii="Times New Roman" w:eastAsia="Times New Roman" w:hAnsi="Times New Roman" w:cs="Times New Roman"/>
          <w:bCs/>
          <w:iCs/>
          <w:color w:val="auto"/>
          <w:sz w:val="24"/>
          <w:szCs w:val="24"/>
        </w:rPr>
        <w:t xml:space="preserve"> </w:t>
      </w:r>
      <w:proofErr w:type="spellStart"/>
      <w:r w:rsidRPr="003A4786">
        <w:rPr>
          <w:rFonts w:ascii="Times New Roman" w:eastAsia="Times New Roman" w:hAnsi="Times New Roman" w:cs="Times New Roman"/>
          <w:bCs/>
          <w:iCs/>
          <w:color w:val="auto"/>
          <w:sz w:val="24"/>
          <w:szCs w:val="24"/>
        </w:rPr>
        <w:t>Aģentūras</w:t>
      </w:r>
      <w:proofErr w:type="spellEnd"/>
      <w:r w:rsidRPr="003A4786">
        <w:rPr>
          <w:rFonts w:ascii="Times New Roman" w:eastAsia="Times New Roman" w:hAnsi="Times New Roman" w:cs="Times New Roman"/>
          <w:bCs/>
          <w:iCs/>
          <w:color w:val="auto"/>
          <w:sz w:val="24"/>
          <w:szCs w:val="24"/>
        </w:rPr>
        <w:t xml:space="preserve"> </w:t>
      </w:r>
      <w:proofErr w:type="spellStart"/>
      <w:r w:rsidRPr="003A4786">
        <w:rPr>
          <w:rFonts w:ascii="Times New Roman" w:eastAsia="Times New Roman" w:hAnsi="Times New Roman" w:cs="Times New Roman"/>
          <w:bCs/>
          <w:iCs/>
          <w:color w:val="auto"/>
          <w:sz w:val="24"/>
          <w:szCs w:val="24"/>
        </w:rPr>
        <w:t>mājas</w:t>
      </w:r>
      <w:proofErr w:type="spellEnd"/>
      <w:r w:rsidRPr="003A4786">
        <w:rPr>
          <w:rFonts w:ascii="Times New Roman" w:eastAsia="Times New Roman" w:hAnsi="Times New Roman" w:cs="Times New Roman"/>
          <w:bCs/>
          <w:iCs/>
          <w:color w:val="auto"/>
          <w:sz w:val="24"/>
          <w:szCs w:val="24"/>
        </w:rPr>
        <w:t xml:space="preserve"> </w:t>
      </w:r>
      <w:proofErr w:type="spellStart"/>
      <w:r w:rsidRPr="003A4786">
        <w:rPr>
          <w:rFonts w:ascii="Times New Roman" w:eastAsia="Times New Roman" w:hAnsi="Times New Roman" w:cs="Times New Roman"/>
          <w:bCs/>
          <w:iCs/>
          <w:color w:val="auto"/>
          <w:sz w:val="24"/>
          <w:szCs w:val="24"/>
        </w:rPr>
        <w:t>lapā</w:t>
      </w:r>
      <w:proofErr w:type="spellEnd"/>
      <w:r w:rsidRPr="003A4786">
        <w:rPr>
          <w:rFonts w:ascii="Times New Roman" w:eastAsia="Times New Roman" w:hAnsi="Times New Roman" w:cs="Times New Roman"/>
          <w:b/>
          <w:bCs/>
          <w:i/>
          <w:iCs/>
          <w:color w:val="auto"/>
          <w:sz w:val="24"/>
          <w:szCs w:val="24"/>
        </w:rPr>
        <w:t xml:space="preserve"> </w:t>
      </w:r>
      <w:hyperlink r:id="rId7" w:history="1">
        <w:r w:rsidRPr="003A4786">
          <w:rPr>
            <w:rStyle w:val="Hyperlink"/>
            <w:rFonts w:ascii="Times New Roman" w:hAnsi="Times New Roman" w:cs="Times New Roman"/>
            <w:bCs/>
            <w:iCs/>
            <w:sz w:val="24"/>
            <w:szCs w:val="24"/>
          </w:rPr>
          <w:t>http://www.nva.gov.lv/index.php?cid=433&amp;mid=311&amp;txt=2837&amp;from=0</w:t>
        </w:r>
      </w:hyperlink>
      <w:r w:rsidRPr="003A4786">
        <w:rPr>
          <w:rFonts w:ascii="Times New Roman" w:eastAsia="Times New Roman" w:hAnsi="Times New Roman" w:cs="Times New Roman"/>
          <w:bCs/>
          <w:iCs/>
          <w:sz w:val="24"/>
          <w:szCs w:val="24"/>
        </w:rPr>
        <w:t xml:space="preserve"> .</w:t>
      </w:r>
    </w:p>
    <w:p w:rsidR="00F665AD" w:rsidRPr="003A4786" w:rsidRDefault="00F665AD" w:rsidP="00F665AD">
      <w:pPr>
        <w:jc w:val="both"/>
        <w:rPr>
          <w:rFonts w:eastAsiaTheme="minorHAnsi"/>
          <w:sz w:val="24"/>
          <w:szCs w:val="24"/>
          <w:lang w:val="lv-LV"/>
        </w:rPr>
      </w:pPr>
      <w:r w:rsidRPr="003A4786">
        <w:rPr>
          <w:sz w:val="24"/>
          <w:szCs w:val="24"/>
          <w:lang w:val="lv-LV"/>
        </w:rPr>
        <w:t>Aktuālais saraksts ir apstiprināts 2015.gada 16.jūnijā un tajā nav iekļauta 3.kvalifikācijas līmeņa profesionālās tālākizglītības programma „Apsardzes darbs”.</w:t>
      </w:r>
    </w:p>
    <w:p w:rsidR="00F665AD" w:rsidRPr="003A4786" w:rsidRDefault="00F665AD" w:rsidP="00F665AD">
      <w:pPr>
        <w:pStyle w:val="ListParagraph"/>
        <w:ind w:left="0"/>
        <w:jc w:val="both"/>
        <w:rPr>
          <w:sz w:val="24"/>
          <w:szCs w:val="24"/>
          <w:lang w:val="lv-LV"/>
        </w:rPr>
      </w:pPr>
    </w:p>
    <w:p w:rsidR="00F665AD" w:rsidRPr="003A4786" w:rsidRDefault="00F665AD" w:rsidP="00F665AD">
      <w:pPr>
        <w:pStyle w:val="ListParagraph"/>
        <w:ind w:left="0"/>
        <w:jc w:val="both"/>
        <w:rPr>
          <w:sz w:val="24"/>
          <w:szCs w:val="24"/>
          <w:lang w:val="lv-LV"/>
        </w:rPr>
      </w:pPr>
    </w:p>
    <w:p w:rsidR="00F665AD" w:rsidRPr="00F665AD" w:rsidRDefault="00F665AD" w:rsidP="00F665AD">
      <w:pPr>
        <w:ind w:left="426"/>
        <w:jc w:val="both"/>
        <w:rPr>
          <w:b/>
          <w:sz w:val="24"/>
          <w:szCs w:val="24"/>
          <w:lang w:val="lv-LV"/>
        </w:rPr>
      </w:pPr>
      <w:r w:rsidRPr="00F665AD">
        <w:rPr>
          <w:b/>
          <w:sz w:val="24"/>
          <w:szCs w:val="24"/>
          <w:lang w:val="lv-LV"/>
        </w:rPr>
        <w:t>4.</w:t>
      </w:r>
      <w:r w:rsidRPr="00F665AD">
        <w:rPr>
          <w:b/>
          <w:sz w:val="24"/>
          <w:szCs w:val="24"/>
          <w:lang w:val="lv-LV"/>
        </w:rPr>
        <w:t>Jautājums</w:t>
      </w:r>
    </w:p>
    <w:p w:rsidR="00F665AD" w:rsidRPr="003A4786" w:rsidRDefault="00F665AD" w:rsidP="00F665AD">
      <w:pPr>
        <w:pStyle w:val="ListParagraph"/>
        <w:ind w:left="0"/>
        <w:jc w:val="both"/>
        <w:rPr>
          <w:sz w:val="24"/>
          <w:szCs w:val="24"/>
          <w:lang w:val="lv-LV"/>
        </w:rPr>
      </w:pPr>
      <w:r w:rsidRPr="003A4786">
        <w:rPr>
          <w:sz w:val="24"/>
          <w:szCs w:val="24"/>
          <w:lang w:val="lv-LV"/>
        </w:rPr>
        <w:t>Saskaņā ar Profesionālās tālākizglītības programmu īstenošanas izsludinājuma Nr.1/2015, 4. pielikumu „Profesionālās tālākizglītības programmu saraksts”, 2. kvalifikācijas programmai „Elektromontieris” ir 960 stundas. Radās jautājums, vai tā nav drukas kļūda, jo 960 stundas - tas ir jau trešajam kvalifikācijas līmenim?</w:t>
      </w:r>
    </w:p>
    <w:p w:rsidR="00F665AD" w:rsidRPr="003A4786" w:rsidRDefault="00F665AD" w:rsidP="00F665AD">
      <w:pPr>
        <w:pStyle w:val="ListParagraph"/>
        <w:ind w:left="0"/>
        <w:jc w:val="both"/>
        <w:rPr>
          <w:sz w:val="24"/>
          <w:szCs w:val="24"/>
          <w:lang w:val="lv-LV"/>
        </w:rPr>
      </w:pPr>
    </w:p>
    <w:p w:rsidR="00F665AD" w:rsidRPr="00DC4F8B" w:rsidRDefault="00F665AD" w:rsidP="00F665AD">
      <w:pPr>
        <w:pStyle w:val="ListParagraph"/>
        <w:ind w:left="0"/>
        <w:jc w:val="both"/>
        <w:rPr>
          <w:b/>
          <w:sz w:val="24"/>
          <w:szCs w:val="24"/>
          <w:lang w:val="lv-LV"/>
        </w:rPr>
      </w:pPr>
      <w:r w:rsidRPr="00DC4F8B">
        <w:rPr>
          <w:b/>
          <w:sz w:val="24"/>
          <w:szCs w:val="24"/>
          <w:lang w:val="lv-LV"/>
        </w:rPr>
        <w:t>Atbilde:</w:t>
      </w:r>
    </w:p>
    <w:p w:rsidR="00F665AD" w:rsidRPr="003A4786" w:rsidRDefault="00F665AD" w:rsidP="00F665AD">
      <w:pPr>
        <w:pStyle w:val="PlainText"/>
        <w:jc w:val="both"/>
        <w:rPr>
          <w:rFonts w:ascii="Times New Roman" w:hAnsi="Times New Roman" w:cs="Times New Roman"/>
          <w:sz w:val="24"/>
          <w:szCs w:val="24"/>
        </w:rPr>
      </w:pPr>
      <w:r w:rsidRPr="003A4786">
        <w:rPr>
          <w:rFonts w:ascii="Times New Roman" w:hAnsi="Times New Roman" w:cs="Times New Roman"/>
          <w:sz w:val="24"/>
          <w:szCs w:val="24"/>
        </w:rPr>
        <w:t xml:space="preserve">Tā kā pēc nozares ekspertu norādījumiem izglītības programmas „Elektromontieris” kvalitatīvai apguvei ir nepieciešams lielāks stundu skaits par 640 stundām, kā arī, lai neizsvītrotu izglītības programmu „Elektromontieris” no otrā kvalifikācijas līmeņa profesionālās tālākizglītības programmu saraksta, LM Apmācību komisija ir veikusi precizējumus „Apmācību jomu un profesiju sarakstā, kurās nepieciešams veikt bezdarbnieku apmācību, pārkvalifikāciju un kvalifikācijas paaugstināšanu 2015. gadā”. Proti, 2.kvalifikācijas līmeņa programmu saraksts tika papildināts ar 960 stundu izglītības programmu „Elektromontieris”, 640 stundu programmu </w:t>
      </w:r>
      <w:r>
        <w:rPr>
          <w:rFonts w:ascii="Times New Roman" w:hAnsi="Times New Roman" w:cs="Times New Roman"/>
          <w:sz w:val="24"/>
          <w:szCs w:val="24"/>
        </w:rPr>
        <w:t>īstenojot</w:t>
      </w:r>
      <w:r w:rsidRPr="003A4786">
        <w:rPr>
          <w:rFonts w:ascii="Times New Roman" w:hAnsi="Times New Roman" w:cs="Times New Roman"/>
          <w:sz w:val="24"/>
          <w:szCs w:val="24"/>
        </w:rPr>
        <w:t xml:space="preserve"> tikai pārejas periodā. 2015.gada 16.jūnijā stājās spēkā grozījumi Ministru kabineta 2011. gada 25. janvāra noteikumos Nr.75 „Noteikumi par aktīvo nodarbinātības pasākumu un preventīvo bezdarba samazināšanas pasākumu organizēšanas un finansēšanas kārtību un pasākumu īstenotāju izvēles principiem”, 45.2. apakšpunktā paredzot 2.kvalifikācijas līmeņa programmu apguvi 960 stundu apjomā ar kupona bāzes vērtību 1100 eiro.</w:t>
      </w:r>
    </w:p>
    <w:p w:rsidR="00F665AD" w:rsidRPr="003A4786" w:rsidRDefault="00F665AD" w:rsidP="00F665AD">
      <w:pPr>
        <w:pStyle w:val="PlainText"/>
        <w:jc w:val="both"/>
        <w:rPr>
          <w:rFonts w:ascii="Times New Roman" w:hAnsi="Times New Roman" w:cs="Times New Roman"/>
          <w:sz w:val="24"/>
          <w:szCs w:val="24"/>
        </w:rPr>
      </w:pPr>
      <w:r w:rsidRPr="003A4786">
        <w:rPr>
          <w:rFonts w:ascii="Times New Roman" w:hAnsi="Times New Roman" w:cs="Times New Roman"/>
          <w:sz w:val="24"/>
          <w:szCs w:val="24"/>
        </w:rPr>
        <w:t xml:space="preserve">640 stundu programma „Elektromontieris” iepriekš noslēgto iepirkuma līgumu ietvaros tika </w:t>
      </w:r>
      <w:r>
        <w:rPr>
          <w:rFonts w:ascii="Times New Roman" w:hAnsi="Times New Roman" w:cs="Times New Roman"/>
          <w:sz w:val="24"/>
          <w:szCs w:val="24"/>
        </w:rPr>
        <w:t>īstenota</w:t>
      </w:r>
      <w:r w:rsidRPr="003A4786">
        <w:rPr>
          <w:rFonts w:ascii="Times New Roman" w:hAnsi="Times New Roman" w:cs="Times New Roman"/>
          <w:sz w:val="24"/>
          <w:szCs w:val="24"/>
        </w:rPr>
        <w:t xml:space="preserve"> pārejas periodā, un jaunajā izsludinājumā vairs </w:t>
      </w:r>
      <w:r>
        <w:rPr>
          <w:rFonts w:ascii="Times New Roman" w:hAnsi="Times New Roman" w:cs="Times New Roman"/>
          <w:sz w:val="24"/>
          <w:szCs w:val="24"/>
        </w:rPr>
        <w:t>nav</w:t>
      </w:r>
      <w:r w:rsidRPr="003A4786">
        <w:rPr>
          <w:rFonts w:ascii="Times New Roman" w:hAnsi="Times New Roman" w:cs="Times New Roman"/>
          <w:sz w:val="24"/>
          <w:szCs w:val="24"/>
        </w:rPr>
        <w:t xml:space="preserve"> iekļauta.</w:t>
      </w:r>
    </w:p>
    <w:p w:rsidR="00F665AD" w:rsidRPr="003A4786" w:rsidRDefault="00F665AD" w:rsidP="00F665AD">
      <w:pPr>
        <w:pStyle w:val="PlainText"/>
        <w:jc w:val="both"/>
        <w:rPr>
          <w:sz w:val="24"/>
          <w:szCs w:val="24"/>
        </w:rPr>
      </w:pPr>
    </w:p>
    <w:p w:rsidR="00F665AD" w:rsidRPr="003A4786" w:rsidRDefault="00F665AD" w:rsidP="00F665AD">
      <w:pPr>
        <w:tabs>
          <w:tab w:val="left" w:pos="284"/>
        </w:tabs>
        <w:ind w:left="426"/>
        <w:jc w:val="both"/>
        <w:rPr>
          <w:b/>
          <w:sz w:val="24"/>
          <w:szCs w:val="24"/>
          <w:lang w:val="lv-LV"/>
        </w:rPr>
      </w:pPr>
      <w:r>
        <w:rPr>
          <w:b/>
          <w:sz w:val="24"/>
          <w:szCs w:val="24"/>
          <w:lang w:val="lv-LV"/>
        </w:rPr>
        <w:t>5.</w:t>
      </w:r>
      <w:r w:rsidRPr="003A4786">
        <w:rPr>
          <w:b/>
          <w:sz w:val="24"/>
          <w:szCs w:val="24"/>
          <w:lang w:val="lv-LV"/>
        </w:rPr>
        <w:t xml:space="preserve">Jautājums: </w:t>
      </w:r>
    </w:p>
    <w:p w:rsidR="00F665AD" w:rsidRPr="00646210" w:rsidRDefault="00F665AD" w:rsidP="00F665AD">
      <w:pPr>
        <w:jc w:val="both"/>
        <w:rPr>
          <w:sz w:val="24"/>
          <w:szCs w:val="24"/>
          <w:lang w:val="lv-LV"/>
        </w:rPr>
      </w:pPr>
      <w:r w:rsidRPr="00646210">
        <w:rPr>
          <w:sz w:val="24"/>
          <w:szCs w:val="24"/>
          <w:lang w:val="lv-LV"/>
        </w:rPr>
        <w:t>Ja iesniedzam attiecīgos dokumentus atbilstoši 16.5 apakšpunktā noteiktajam, vai tehniskajā piedāvājumā jāaizpilda 4.,5. un 6.kolonna?</w:t>
      </w:r>
    </w:p>
    <w:p w:rsidR="00F665AD" w:rsidRDefault="00F665AD" w:rsidP="00F665AD">
      <w:pPr>
        <w:jc w:val="both"/>
        <w:rPr>
          <w:lang w:val="lv-LV"/>
        </w:rPr>
      </w:pPr>
    </w:p>
    <w:p w:rsidR="00F665AD" w:rsidRDefault="00F665AD" w:rsidP="00F665AD">
      <w:pPr>
        <w:jc w:val="both"/>
        <w:rPr>
          <w:b/>
          <w:sz w:val="24"/>
          <w:szCs w:val="24"/>
          <w:lang w:val="lv-LV"/>
        </w:rPr>
      </w:pPr>
      <w:r w:rsidRPr="003A4786">
        <w:rPr>
          <w:b/>
          <w:sz w:val="24"/>
          <w:szCs w:val="24"/>
          <w:lang w:val="lv-LV"/>
        </w:rPr>
        <w:t xml:space="preserve">Atbilde: </w:t>
      </w:r>
    </w:p>
    <w:p w:rsidR="00F665AD" w:rsidRPr="00646210" w:rsidRDefault="00F665AD" w:rsidP="00F665AD">
      <w:pPr>
        <w:tabs>
          <w:tab w:val="left" w:pos="720"/>
          <w:tab w:val="center" w:pos="4153"/>
          <w:tab w:val="right" w:pos="8306"/>
        </w:tabs>
        <w:ind w:right="-82"/>
        <w:jc w:val="both"/>
        <w:rPr>
          <w:sz w:val="24"/>
          <w:szCs w:val="24"/>
          <w:lang w:val="lv-LV"/>
        </w:rPr>
      </w:pPr>
      <w:r>
        <w:rPr>
          <w:sz w:val="24"/>
          <w:szCs w:val="24"/>
          <w:lang w:val="lv-LV"/>
        </w:rPr>
        <w:t>„</w:t>
      </w:r>
      <w:r w:rsidRPr="00646210">
        <w:rPr>
          <w:sz w:val="24"/>
          <w:szCs w:val="24"/>
          <w:lang w:val="lv-LV"/>
        </w:rPr>
        <w:t>Profesionālās tālākizglītības programmu īstenotāju izvēles kārtība</w:t>
      </w:r>
      <w:r>
        <w:rPr>
          <w:sz w:val="24"/>
          <w:szCs w:val="24"/>
          <w:lang w:val="lv-LV"/>
        </w:rPr>
        <w:t>s”</w:t>
      </w:r>
      <w:r w:rsidRPr="00646210">
        <w:rPr>
          <w:sz w:val="24"/>
          <w:szCs w:val="24"/>
          <w:lang w:val="lv-LV"/>
        </w:rPr>
        <w:t xml:space="preserve"> </w:t>
      </w:r>
      <w:r>
        <w:rPr>
          <w:sz w:val="24"/>
          <w:szCs w:val="24"/>
          <w:lang w:val="lv-LV"/>
        </w:rPr>
        <w:t>21.punkts nosaka:</w:t>
      </w:r>
    </w:p>
    <w:p w:rsidR="00F665AD" w:rsidRPr="00646210" w:rsidRDefault="00F665AD" w:rsidP="00F665AD">
      <w:pPr>
        <w:pStyle w:val="ListParagraph"/>
        <w:numPr>
          <w:ilvl w:val="0"/>
          <w:numId w:val="6"/>
        </w:numPr>
        <w:tabs>
          <w:tab w:val="left" w:pos="993"/>
        </w:tabs>
        <w:ind w:left="0" w:firstLine="567"/>
        <w:jc w:val="both"/>
        <w:rPr>
          <w:i/>
          <w:sz w:val="24"/>
          <w:szCs w:val="24"/>
          <w:lang w:val="lv-LV"/>
        </w:rPr>
      </w:pPr>
      <w:r w:rsidRPr="00646210">
        <w:rPr>
          <w:i/>
          <w:sz w:val="24"/>
          <w:szCs w:val="24"/>
          <w:lang w:val="lv-LV"/>
        </w:rPr>
        <w:t xml:space="preserve">Ja Pretendents iesniedzis attiecīgos dokumentus atbilstoši šīs kārtības 16.5. apakšpunktā noteiktajam, tehniskajā piedāvājumā jāaizpilda visas kolonnas, izņemot 4., 5. un 6. kolonnu. </w:t>
      </w:r>
    </w:p>
    <w:p w:rsidR="00F665AD" w:rsidRPr="00646210" w:rsidRDefault="00F665AD" w:rsidP="00F665AD">
      <w:pPr>
        <w:jc w:val="both"/>
        <w:rPr>
          <w:sz w:val="24"/>
          <w:szCs w:val="24"/>
          <w:lang w:val="lv-LV"/>
        </w:rPr>
      </w:pPr>
    </w:p>
    <w:p w:rsidR="00F665AD" w:rsidRPr="00646210" w:rsidRDefault="00F665AD" w:rsidP="00F665AD">
      <w:pPr>
        <w:jc w:val="both"/>
        <w:rPr>
          <w:sz w:val="24"/>
          <w:szCs w:val="24"/>
          <w:lang w:val="lv-LV"/>
        </w:rPr>
      </w:pPr>
    </w:p>
    <w:p w:rsidR="00F665AD" w:rsidRPr="00F665AD" w:rsidRDefault="00F665AD" w:rsidP="00F665AD">
      <w:pPr>
        <w:tabs>
          <w:tab w:val="left" w:pos="284"/>
        </w:tabs>
        <w:ind w:left="426"/>
        <w:rPr>
          <w:b/>
          <w:sz w:val="24"/>
          <w:szCs w:val="24"/>
          <w:lang w:val="lv-LV"/>
        </w:rPr>
      </w:pPr>
      <w:r w:rsidRPr="00F665AD">
        <w:rPr>
          <w:b/>
          <w:sz w:val="24"/>
          <w:szCs w:val="24"/>
          <w:lang w:val="lv-LV"/>
        </w:rPr>
        <w:t>6.</w:t>
      </w:r>
      <w:r w:rsidRPr="00F665AD">
        <w:rPr>
          <w:b/>
          <w:sz w:val="24"/>
          <w:szCs w:val="24"/>
          <w:lang w:val="lv-LV"/>
        </w:rPr>
        <w:t>Jautājums</w:t>
      </w:r>
    </w:p>
    <w:p w:rsidR="00F665AD" w:rsidRDefault="00F665AD" w:rsidP="00F665AD">
      <w:pPr>
        <w:pStyle w:val="ListParagraph"/>
        <w:ind w:left="0"/>
        <w:jc w:val="both"/>
        <w:rPr>
          <w:sz w:val="24"/>
          <w:szCs w:val="24"/>
          <w:lang w:val="lv-LV"/>
        </w:rPr>
      </w:pPr>
      <w:r w:rsidRPr="00646210">
        <w:rPr>
          <w:sz w:val="24"/>
          <w:szCs w:val="24"/>
          <w:lang w:val="lv-LV"/>
        </w:rPr>
        <w:t xml:space="preserve">Vai izglītības iestāde ir tiesīga iesniegt </w:t>
      </w:r>
      <w:r>
        <w:rPr>
          <w:sz w:val="24"/>
          <w:szCs w:val="24"/>
          <w:lang w:val="lv-LV"/>
        </w:rPr>
        <w:t>„</w:t>
      </w:r>
      <w:r w:rsidRPr="00646210">
        <w:rPr>
          <w:sz w:val="24"/>
          <w:szCs w:val="24"/>
          <w:lang w:val="lv-LV"/>
        </w:rPr>
        <w:t>Elektromontiera</w:t>
      </w:r>
      <w:r>
        <w:rPr>
          <w:sz w:val="24"/>
          <w:szCs w:val="24"/>
          <w:lang w:val="lv-LV"/>
        </w:rPr>
        <w:t>”</w:t>
      </w:r>
      <w:r w:rsidRPr="00646210">
        <w:rPr>
          <w:sz w:val="24"/>
          <w:szCs w:val="24"/>
          <w:lang w:val="lv-LV"/>
        </w:rPr>
        <w:t xml:space="preserve"> programmas akreditācijas lapu un licenci uz 640 mācību stundām? </w:t>
      </w:r>
    </w:p>
    <w:p w:rsidR="00F665AD" w:rsidRPr="003A4786" w:rsidRDefault="00F665AD" w:rsidP="00F665AD">
      <w:pPr>
        <w:pStyle w:val="ListParagraph"/>
        <w:ind w:left="0"/>
        <w:jc w:val="both"/>
        <w:rPr>
          <w:sz w:val="24"/>
          <w:szCs w:val="24"/>
          <w:lang w:val="lv-LV"/>
        </w:rPr>
      </w:pPr>
    </w:p>
    <w:p w:rsidR="00F665AD" w:rsidRDefault="00F665AD" w:rsidP="00F665AD">
      <w:pPr>
        <w:pStyle w:val="ListParagraph"/>
        <w:ind w:left="0"/>
        <w:jc w:val="both"/>
        <w:rPr>
          <w:b/>
          <w:sz w:val="24"/>
          <w:szCs w:val="24"/>
          <w:lang w:val="lv-LV"/>
        </w:rPr>
      </w:pPr>
      <w:r w:rsidRPr="00DC4F8B">
        <w:rPr>
          <w:b/>
          <w:sz w:val="24"/>
          <w:szCs w:val="24"/>
          <w:lang w:val="lv-LV"/>
        </w:rPr>
        <w:t>Atbilde:</w:t>
      </w:r>
    </w:p>
    <w:p w:rsidR="00F665AD" w:rsidRPr="00646210" w:rsidRDefault="00F665AD" w:rsidP="00F665AD">
      <w:pPr>
        <w:tabs>
          <w:tab w:val="left" w:pos="1080"/>
        </w:tabs>
        <w:jc w:val="both"/>
        <w:rPr>
          <w:sz w:val="24"/>
          <w:szCs w:val="24"/>
          <w:lang w:val="lv-LV"/>
        </w:rPr>
      </w:pPr>
      <w:r>
        <w:rPr>
          <w:sz w:val="24"/>
          <w:szCs w:val="24"/>
          <w:lang w:val="lv-LV"/>
        </w:rPr>
        <w:t>Izvēles komisija vērtēs iesniegtos</w:t>
      </w:r>
      <w:r w:rsidRPr="00646210">
        <w:rPr>
          <w:sz w:val="24"/>
          <w:szCs w:val="24"/>
          <w:lang w:val="lv-LV"/>
        </w:rPr>
        <w:t xml:space="preserve"> pieteikumus tikai uz tām izglītības programmām, kuras </w:t>
      </w:r>
      <w:proofErr w:type="gramStart"/>
      <w:r w:rsidRPr="00646210">
        <w:rPr>
          <w:sz w:val="24"/>
          <w:szCs w:val="24"/>
          <w:lang w:val="lv-LV"/>
        </w:rPr>
        <w:t xml:space="preserve">iekļautas izsludinājuma saistošajā dokumentā </w:t>
      </w:r>
      <w:r>
        <w:rPr>
          <w:sz w:val="24"/>
          <w:szCs w:val="24"/>
          <w:lang w:val="lv-LV"/>
        </w:rPr>
        <w:t>„</w:t>
      </w:r>
      <w:r w:rsidRPr="00646210">
        <w:rPr>
          <w:sz w:val="24"/>
          <w:szCs w:val="24"/>
          <w:lang w:val="lv-LV"/>
        </w:rPr>
        <w:t>Profesionālās tālākizglītības programmu saraksts</w:t>
      </w:r>
      <w:r>
        <w:rPr>
          <w:sz w:val="24"/>
          <w:szCs w:val="24"/>
          <w:lang w:val="lv-LV"/>
        </w:rPr>
        <w:t>”</w:t>
      </w:r>
      <w:proofErr w:type="gramEnd"/>
      <w:r>
        <w:rPr>
          <w:sz w:val="24"/>
          <w:szCs w:val="24"/>
          <w:lang w:val="lv-LV"/>
        </w:rPr>
        <w:t>.</w:t>
      </w:r>
    </w:p>
    <w:p w:rsidR="00F665AD" w:rsidRPr="003A4786" w:rsidRDefault="00F665AD" w:rsidP="00F665AD">
      <w:pPr>
        <w:pStyle w:val="PlainText"/>
        <w:jc w:val="both"/>
        <w:rPr>
          <w:rFonts w:ascii="Times New Roman" w:hAnsi="Times New Roman" w:cs="Times New Roman"/>
          <w:sz w:val="24"/>
          <w:szCs w:val="24"/>
        </w:rPr>
      </w:pPr>
      <w:r w:rsidRPr="003A4786">
        <w:rPr>
          <w:rFonts w:ascii="Times New Roman" w:hAnsi="Times New Roman" w:cs="Times New Roman"/>
          <w:sz w:val="24"/>
          <w:szCs w:val="24"/>
        </w:rPr>
        <w:t xml:space="preserve">Tā kā pēc nozares ekspertu norādījumiem izglītības programmas „Elektromontieris” kvalitatīvai apguvei ir nepieciešams lielāks stundu skaits par 640 stundām, kā arī, lai neizsvītrotu izglītības programmu „Elektromontieris” no otrā kvalifikācijas līmeņa profesionālās tālākizglītības programmu saraksta, LM Apmācību komisija ir veikusi precizējumus „Apmācību jomu un profesiju sarakstā, kurās nepieciešams veikt bezdarbnieku apmācību, pārkvalifikāciju un kvalifikācijas paaugstināšanu 2015. gadā”. Proti, 2.kvalifikācijas līmeņa programmu saraksts tika papildināts ar 960 stundu izglītības programmu „Elektromontieris”, 640 stundu programmu </w:t>
      </w:r>
      <w:r>
        <w:rPr>
          <w:rFonts w:ascii="Times New Roman" w:hAnsi="Times New Roman" w:cs="Times New Roman"/>
          <w:sz w:val="24"/>
          <w:szCs w:val="24"/>
        </w:rPr>
        <w:t>īstenojot</w:t>
      </w:r>
      <w:r w:rsidRPr="003A4786">
        <w:rPr>
          <w:rFonts w:ascii="Times New Roman" w:hAnsi="Times New Roman" w:cs="Times New Roman"/>
          <w:sz w:val="24"/>
          <w:szCs w:val="24"/>
        </w:rPr>
        <w:t xml:space="preserve"> tikai pārejas periodā. 2015.gada 16.jūnijā stājās spēkā grozījumi Ministru kabineta 2011. gada 25. janvāra noteikumos Nr.75 „Noteikumi par aktīvo nodarbinātības pasākumu un preventīvo bezdarba samazināšanas pasākumu organizēšanas un finansēšanas kārtību un pasākumu īstenotāju izvēles principiem”, 45.2. apakšpunktā paredzot 2.kvalifikācijas līmeņa programmu apguvi 960 stundu apjomā ar kupona bāzes vērtību 1100 eiro.</w:t>
      </w:r>
    </w:p>
    <w:p w:rsidR="00F665AD" w:rsidRPr="003A4786" w:rsidRDefault="00F665AD" w:rsidP="00F665AD">
      <w:pPr>
        <w:pStyle w:val="PlainText"/>
        <w:jc w:val="both"/>
        <w:rPr>
          <w:rFonts w:ascii="Times New Roman" w:hAnsi="Times New Roman" w:cs="Times New Roman"/>
          <w:sz w:val="24"/>
          <w:szCs w:val="24"/>
        </w:rPr>
      </w:pPr>
      <w:r w:rsidRPr="003A4786">
        <w:rPr>
          <w:rFonts w:ascii="Times New Roman" w:hAnsi="Times New Roman" w:cs="Times New Roman"/>
          <w:sz w:val="24"/>
          <w:szCs w:val="24"/>
        </w:rPr>
        <w:t xml:space="preserve">640 stundu programma „Elektromontieris” iepriekš noslēgto iepirkuma līgumu ietvaros tika </w:t>
      </w:r>
      <w:r>
        <w:rPr>
          <w:rFonts w:ascii="Times New Roman" w:hAnsi="Times New Roman" w:cs="Times New Roman"/>
          <w:sz w:val="24"/>
          <w:szCs w:val="24"/>
        </w:rPr>
        <w:t>īstenota</w:t>
      </w:r>
      <w:r w:rsidRPr="003A4786">
        <w:rPr>
          <w:rFonts w:ascii="Times New Roman" w:hAnsi="Times New Roman" w:cs="Times New Roman"/>
          <w:sz w:val="24"/>
          <w:szCs w:val="24"/>
        </w:rPr>
        <w:t xml:space="preserve"> pārejas periodā, un jaunajā izsludinājumā vairs </w:t>
      </w:r>
      <w:r>
        <w:rPr>
          <w:rFonts w:ascii="Times New Roman" w:hAnsi="Times New Roman" w:cs="Times New Roman"/>
          <w:sz w:val="24"/>
          <w:szCs w:val="24"/>
        </w:rPr>
        <w:t>nav</w:t>
      </w:r>
      <w:r w:rsidRPr="003A4786">
        <w:rPr>
          <w:rFonts w:ascii="Times New Roman" w:hAnsi="Times New Roman" w:cs="Times New Roman"/>
          <w:sz w:val="24"/>
          <w:szCs w:val="24"/>
        </w:rPr>
        <w:t xml:space="preserve"> iekļauta.</w:t>
      </w:r>
    </w:p>
    <w:p w:rsidR="00F665AD" w:rsidRPr="002D68E3" w:rsidRDefault="00F665AD" w:rsidP="00F665AD">
      <w:pPr>
        <w:tabs>
          <w:tab w:val="left" w:pos="284"/>
        </w:tabs>
        <w:jc w:val="both"/>
        <w:rPr>
          <w:b/>
          <w:sz w:val="24"/>
          <w:szCs w:val="24"/>
          <w:lang w:val="lv-LV"/>
        </w:rPr>
      </w:pPr>
      <w:r>
        <w:rPr>
          <w:b/>
          <w:sz w:val="24"/>
          <w:szCs w:val="24"/>
          <w:lang w:val="lv-LV"/>
        </w:rPr>
        <w:lastRenderedPageBreak/>
        <w:t>7.</w:t>
      </w:r>
      <w:r w:rsidRPr="002D68E3">
        <w:rPr>
          <w:b/>
          <w:sz w:val="24"/>
          <w:szCs w:val="24"/>
          <w:lang w:val="lv-LV"/>
        </w:rPr>
        <w:t xml:space="preserve">Jautājums: </w:t>
      </w:r>
    </w:p>
    <w:p w:rsidR="00F665AD" w:rsidRDefault="00F665AD" w:rsidP="00F665AD">
      <w:pPr>
        <w:pStyle w:val="ListParagraph"/>
        <w:numPr>
          <w:ilvl w:val="0"/>
          <w:numId w:val="1"/>
        </w:numPr>
        <w:contextualSpacing w:val="0"/>
        <w:jc w:val="both"/>
        <w:rPr>
          <w:sz w:val="24"/>
          <w:szCs w:val="24"/>
          <w:lang w:val="lv-LV"/>
        </w:rPr>
      </w:pPr>
      <w:r w:rsidRPr="00223A34">
        <w:rPr>
          <w:sz w:val="24"/>
          <w:szCs w:val="24"/>
          <w:lang w:val="lv-LV"/>
        </w:rPr>
        <w:t xml:space="preserve">Vai ir atbilstoši, iesniedzot piedāvājumu izsludinājumā Nr. 1/2015 „Profesionālās tālākizglītības programmu īstenošana”, atbilstoši izvēles kārtības 2. punktam – elektroniski, parakstītu ar drošu  </w:t>
      </w:r>
      <w:r>
        <w:rPr>
          <w:sz w:val="24"/>
          <w:szCs w:val="24"/>
          <w:lang w:val="lv-LV"/>
        </w:rPr>
        <w:t xml:space="preserve">elektronisko parakstu, </w:t>
      </w:r>
      <w:r w:rsidRPr="00223A34">
        <w:rPr>
          <w:sz w:val="24"/>
          <w:szCs w:val="24"/>
          <w:lang w:val="lv-LV"/>
        </w:rPr>
        <w:t xml:space="preserve">ieskenēt visu piedāvājumu vienā </w:t>
      </w:r>
      <w:proofErr w:type="spellStart"/>
      <w:r w:rsidRPr="00223A34">
        <w:rPr>
          <w:sz w:val="24"/>
          <w:szCs w:val="24"/>
          <w:lang w:val="lv-LV"/>
        </w:rPr>
        <w:t>pdf</w:t>
      </w:r>
      <w:proofErr w:type="spellEnd"/>
      <w:r w:rsidRPr="00223A34">
        <w:rPr>
          <w:sz w:val="24"/>
          <w:szCs w:val="24"/>
          <w:lang w:val="lv-LV"/>
        </w:rPr>
        <w:t xml:space="preserve"> failā atbilstoši satura rādītājam un ar numurētām lapām, parakstīt šo </w:t>
      </w:r>
      <w:r w:rsidRPr="00223A34">
        <w:rPr>
          <w:b/>
          <w:bCs/>
          <w:sz w:val="24"/>
          <w:szCs w:val="24"/>
          <w:lang w:val="lv-LV"/>
        </w:rPr>
        <w:t xml:space="preserve">vienu </w:t>
      </w:r>
      <w:proofErr w:type="spellStart"/>
      <w:r w:rsidRPr="00223A34">
        <w:rPr>
          <w:b/>
          <w:bCs/>
          <w:sz w:val="24"/>
          <w:szCs w:val="24"/>
          <w:lang w:val="lv-LV"/>
        </w:rPr>
        <w:t>pdf</w:t>
      </w:r>
      <w:proofErr w:type="spellEnd"/>
      <w:r w:rsidRPr="00223A34">
        <w:rPr>
          <w:b/>
          <w:bCs/>
          <w:sz w:val="24"/>
          <w:szCs w:val="24"/>
          <w:lang w:val="lv-LV"/>
        </w:rPr>
        <w:t xml:space="preserve"> failu</w:t>
      </w:r>
      <w:r w:rsidRPr="00223A34">
        <w:rPr>
          <w:sz w:val="24"/>
          <w:szCs w:val="24"/>
          <w:lang w:val="lv-LV"/>
        </w:rPr>
        <w:t xml:space="preserve">. </w:t>
      </w:r>
    </w:p>
    <w:p w:rsidR="00F665AD" w:rsidRDefault="00F665AD" w:rsidP="00F665AD">
      <w:pPr>
        <w:pStyle w:val="ListParagraph"/>
        <w:numPr>
          <w:ilvl w:val="0"/>
          <w:numId w:val="1"/>
        </w:numPr>
        <w:contextualSpacing w:val="0"/>
        <w:jc w:val="both"/>
        <w:rPr>
          <w:sz w:val="24"/>
          <w:szCs w:val="24"/>
          <w:lang w:val="lv-LV"/>
        </w:rPr>
      </w:pPr>
      <w:r w:rsidRPr="00223A34">
        <w:rPr>
          <w:sz w:val="24"/>
          <w:szCs w:val="24"/>
          <w:lang w:val="lv-LV"/>
        </w:rPr>
        <w:t xml:space="preserve">Vai elektroniski parakstīts </w:t>
      </w:r>
      <w:proofErr w:type="spellStart"/>
      <w:r w:rsidRPr="00223A34">
        <w:rPr>
          <w:sz w:val="24"/>
          <w:szCs w:val="24"/>
          <w:lang w:val="lv-LV"/>
        </w:rPr>
        <w:t>pdf</w:t>
      </w:r>
      <w:proofErr w:type="spellEnd"/>
      <w:r w:rsidRPr="00223A34">
        <w:rPr>
          <w:sz w:val="24"/>
          <w:szCs w:val="24"/>
          <w:lang w:val="lv-LV"/>
        </w:rPr>
        <w:t xml:space="preserve"> fails, kura pirmā lapa ir satura rādītājs, tālāk seko visi izvēles kārtības 16. punktā iesniedzamie dokumenti, un visas lapas ir numurētas- </w:t>
      </w:r>
      <w:r w:rsidRPr="00223A34">
        <w:rPr>
          <w:b/>
          <w:bCs/>
          <w:sz w:val="24"/>
          <w:szCs w:val="24"/>
          <w:lang w:val="lv-LV"/>
        </w:rPr>
        <w:t>tiks uzskatīts par iesniegtu atbilstoši</w:t>
      </w:r>
      <w:r w:rsidRPr="00223A34">
        <w:rPr>
          <w:sz w:val="24"/>
          <w:szCs w:val="24"/>
          <w:lang w:val="lv-LV"/>
        </w:rPr>
        <w:t xml:space="preserve"> „Profesionālās tālākizglītības programmu īstenotāju izvēles kārtībai”.</w:t>
      </w:r>
    </w:p>
    <w:p w:rsidR="00F665AD" w:rsidRPr="00223A34" w:rsidRDefault="00F665AD" w:rsidP="00F665AD">
      <w:pPr>
        <w:pStyle w:val="ListParagraph"/>
        <w:numPr>
          <w:ilvl w:val="0"/>
          <w:numId w:val="1"/>
        </w:numPr>
        <w:contextualSpacing w:val="0"/>
        <w:jc w:val="both"/>
        <w:rPr>
          <w:lang w:val="lv-LV"/>
        </w:rPr>
      </w:pPr>
      <w:proofErr w:type="spellStart"/>
      <w:r w:rsidRPr="00223A34">
        <w:rPr>
          <w:sz w:val="24"/>
          <w:szCs w:val="24"/>
        </w:rPr>
        <w:t>Vai</w:t>
      </w:r>
      <w:proofErr w:type="spellEnd"/>
      <w:r w:rsidRPr="00223A34">
        <w:rPr>
          <w:sz w:val="24"/>
          <w:szCs w:val="24"/>
        </w:rPr>
        <w:t xml:space="preserve"> </w:t>
      </w:r>
      <w:proofErr w:type="spellStart"/>
      <w:r w:rsidRPr="00223A34">
        <w:rPr>
          <w:sz w:val="24"/>
          <w:szCs w:val="24"/>
        </w:rPr>
        <w:t>elektroniski</w:t>
      </w:r>
      <w:proofErr w:type="spellEnd"/>
      <w:r w:rsidRPr="00223A34">
        <w:rPr>
          <w:sz w:val="24"/>
          <w:szCs w:val="24"/>
        </w:rPr>
        <w:t xml:space="preserve"> </w:t>
      </w:r>
      <w:proofErr w:type="spellStart"/>
      <w:r w:rsidRPr="00223A34">
        <w:rPr>
          <w:sz w:val="24"/>
          <w:szCs w:val="24"/>
        </w:rPr>
        <w:t>parakstītais</w:t>
      </w:r>
      <w:proofErr w:type="spellEnd"/>
      <w:r w:rsidRPr="00223A34">
        <w:rPr>
          <w:sz w:val="24"/>
          <w:szCs w:val="24"/>
        </w:rPr>
        <w:t xml:space="preserve"> pdf </w:t>
      </w:r>
      <w:proofErr w:type="gramStart"/>
      <w:r w:rsidRPr="00223A34">
        <w:rPr>
          <w:sz w:val="24"/>
          <w:szCs w:val="24"/>
        </w:rPr>
        <w:t>fails,</w:t>
      </w:r>
      <w:proofErr w:type="gramEnd"/>
      <w:r w:rsidRPr="00223A34">
        <w:rPr>
          <w:sz w:val="24"/>
          <w:szCs w:val="24"/>
        </w:rPr>
        <w:t xml:space="preserve"> </w:t>
      </w:r>
      <w:proofErr w:type="spellStart"/>
      <w:r w:rsidRPr="00223A34">
        <w:rPr>
          <w:sz w:val="24"/>
          <w:szCs w:val="24"/>
        </w:rPr>
        <w:t>kurš</w:t>
      </w:r>
      <w:proofErr w:type="spellEnd"/>
      <w:r w:rsidRPr="00223A34">
        <w:rPr>
          <w:sz w:val="24"/>
          <w:szCs w:val="24"/>
        </w:rPr>
        <w:t xml:space="preserve"> </w:t>
      </w:r>
      <w:proofErr w:type="spellStart"/>
      <w:r w:rsidRPr="00223A34">
        <w:rPr>
          <w:sz w:val="24"/>
          <w:szCs w:val="24"/>
        </w:rPr>
        <w:t>satur</w:t>
      </w:r>
      <w:proofErr w:type="spellEnd"/>
      <w:r w:rsidRPr="00223A34">
        <w:rPr>
          <w:sz w:val="24"/>
          <w:szCs w:val="24"/>
        </w:rPr>
        <w:t xml:space="preserve"> 16. </w:t>
      </w:r>
      <w:proofErr w:type="spellStart"/>
      <w:proofErr w:type="gramStart"/>
      <w:r w:rsidRPr="00223A34">
        <w:rPr>
          <w:sz w:val="24"/>
          <w:szCs w:val="24"/>
        </w:rPr>
        <w:t>punktā</w:t>
      </w:r>
      <w:proofErr w:type="spellEnd"/>
      <w:proofErr w:type="gramEnd"/>
      <w:r w:rsidRPr="00223A34">
        <w:rPr>
          <w:sz w:val="24"/>
          <w:szCs w:val="24"/>
        </w:rPr>
        <w:t xml:space="preserve"> </w:t>
      </w:r>
      <w:proofErr w:type="spellStart"/>
      <w:r w:rsidRPr="00223A34">
        <w:rPr>
          <w:sz w:val="24"/>
          <w:szCs w:val="24"/>
        </w:rPr>
        <w:t>iesniedzamo</w:t>
      </w:r>
      <w:proofErr w:type="spellEnd"/>
      <w:r w:rsidRPr="00223A34">
        <w:rPr>
          <w:sz w:val="24"/>
          <w:szCs w:val="24"/>
        </w:rPr>
        <w:t xml:space="preserve"> </w:t>
      </w:r>
      <w:proofErr w:type="spellStart"/>
      <w:r w:rsidRPr="00223A34">
        <w:rPr>
          <w:sz w:val="24"/>
          <w:szCs w:val="24"/>
        </w:rPr>
        <w:t>informāciju</w:t>
      </w:r>
      <w:proofErr w:type="spellEnd"/>
      <w:r w:rsidRPr="00223A34">
        <w:rPr>
          <w:sz w:val="24"/>
          <w:szCs w:val="24"/>
        </w:rPr>
        <w:t xml:space="preserve">, un visas </w:t>
      </w:r>
      <w:proofErr w:type="spellStart"/>
      <w:r w:rsidRPr="00223A34">
        <w:rPr>
          <w:sz w:val="24"/>
          <w:szCs w:val="24"/>
        </w:rPr>
        <w:t>lapas</w:t>
      </w:r>
      <w:proofErr w:type="spellEnd"/>
      <w:r w:rsidRPr="00223A34">
        <w:rPr>
          <w:sz w:val="24"/>
          <w:szCs w:val="24"/>
        </w:rPr>
        <w:t xml:space="preserve"> </w:t>
      </w:r>
      <w:proofErr w:type="spellStart"/>
      <w:r w:rsidRPr="00223A34">
        <w:rPr>
          <w:sz w:val="24"/>
          <w:szCs w:val="24"/>
        </w:rPr>
        <w:t>ir</w:t>
      </w:r>
      <w:proofErr w:type="spellEnd"/>
      <w:r w:rsidRPr="00223A34">
        <w:rPr>
          <w:sz w:val="24"/>
          <w:szCs w:val="24"/>
        </w:rPr>
        <w:t xml:space="preserve"> </w:t>
      </w:r>
      <w:proofErr w:type="spellStart"/>
      <w:r w:rsidRPr="00223A34">
        <w:rPr>
          <w:sz w:val="24"/>
          <w:szCs w:val="24"/>
        </w:rPr>
        <w:t>numurētas</w:t>
      </w:r>
      <w:proofErr w:type="spellEnd"/>
      <w:r w:rsidRPr="00223A34">
        <w:rPr>
          <w:sz w:val="24"/>
          <w:szCs w:val="24"/>
        </w:rPr>
        <w:t xml:space="preserve"> - </w:t>
      </w:r>
      <w:proofErr w:type="spellStart"/>
      <w:r w:rsidRPr="00223A34">
        <w:rPr>
          <w:b/>
          <w:bCs/>
          <w:sz w:val="24"/>
          <w:szCs w:val="24"/>
        </w:rPr>
        <w:t>ir</w:t>
      </w:r>
      <w:proofErr w:type="spellEnd"/>
      <w:r w:rsidRPr="00223A34">
        <w:rPr>
          <w:b/>
          <w:bCs/>
          <w:sz w:val="24"/>
          <w:szCs w:val="24"/>
        </w:rPr>
        <w:t xml:space="preserve"> </w:t>
      </w:r>
      <w:proofErr w:type="spellStart"/>
      <w:r w:rsidRPr="00223A34">
        <w:rPr>
          <w:b/>
          <w:bCs/>
          <w:sz w:val="24"/>
          <w:szCs w:val="24"/>
        </w:rPr>
        <w:t>dokuments</w:t>
      </w:r>
      <w:proofErr w:type="spellEnd"/>
      <w:r w:rsidRPr="00223A34">
        <w:rPr>
          <w:b/>
          <w:bCs/>
          <w:sz w:val="24"/>
          <w:szCs w:val="24"/>
        </w:rPr>
        <w:t xml:space="preserve">? </w:t>
      </w:r>
    </w:p>
    <w:p w:rsidR="00F665AD" w:rsidRDefault="00F665AD" w:rsidP="00F665AD">
      <w:pPr>
        <w:ind w:left="426"/>
        <w:jc w:val="both"/>
        <w:rPr>
          <w:b/>
          <w:sz w:val="24"/>
          <w:szCs w:val="24"/>
          <w:lang w:val="lv-LV"/>
        </w:rPr>
      </w:pPr>
    </w:p>
    <w:p w:rsidR="00F665AD" w:rsidRPr="00223A34" w:rsidRDefault="00F665AD" w:rsidP="00F665AD">
      <w:pPr>
        <w:ind w:left="426"/>
        <w:jc w:val="both"/>
        <w:rPr>
          <w:b/>
          <w:sz w:val="24"/>
          <w:szCs w:val="24"/>
          <w:lang w:val="lv-LV"/>
        </w:rPr>
      </w:pPr>
      <w:r w:rsidRPr="00223A34">
        <w:rPr>
          <w:b/>
          <w:sz w:val="24"/>
          <w:szCs w:val="24"/>
          <w:lang w:val="lv-LV"/>
        </w:rPr>
        <w:t xml:space="preserve">Atbilde: </w:t>
      </w:r>
    </w:p>
    <w:p w:rsidR="00F665AD" w:rsidRDefault="00F665AD" w:rsidP="00F665AD">
      <w:pPr>
        <w:pStyle w:val="ListParagraph"/>
        <w:ind w:left="0"/>
        <w:jc w:val="both"/>
        <w:rPr>
          <w:sz w:val="24"/>
          <w:szCs w:val="24"/>
          <w:lang w:val="lv-LV"/>
        </w:rPr>
      </w:pPr>
      <w:r>
        <w:rPr>
          <w:sz w:val="24"/>
          <w:szCs w:val="24"/>
          <w:lang w:val="lv-LV"/>
        </w:rPr>
        <w:t xml:space="preserve">Ja pretendents iesniedz pieteikumu elektroniski, parakstītu ar drošu elektronisku parakstu, visi piedāvājuma dokumenti jāsagatavo, nemainot to formātu, t.i., </w:t>
      </w:r>
      <w:r w:rsidRPr="00384D5B">
        <w:rPr>
          <w:i/>
          <w:sz w:val="24"/>
          <w:szCs w:val="24"/>
          <w:lang w:val="lv-LV"/>
        </w:rPr>
        <w:t>Word</w:t>
      </w:r>
      <w:r>
        <w:rPr>
          <w:sz w:val="24"/>
          <w:szCs w:val="24"/>
          <w:lang w:val="lv-LV"/>
        </w:rPr>
        <w:t xml:space="preserve"> vai </w:t>
      </w:r>
      <w:r w:rsidRPr="00384D5B">
        <w:rPr>
          <w:i/>
          <w:sz w:val="24"/>
          <w:szCs w:val="24"/>
          <w:lang w:val="lv-LV"/>
        </w:rPr>
        <w:t>Excel</w:t>
      </w:r>
      <w:r>
        <w:rPr>
          <w:i/>
          <w:sz w:val="24"/>
          <w:szCs w:val="24"/>
          <w:lang w:val="lv-LV"/>
        </w:rPr>
        <w:t xml:space="preserve"> </w:t>
      </w:r>
      <w:r w:rsidRPr="00384D5B">
        <w:rPr>
          <w:sz w:val="24"/>
          <w:szCs w:val="24"/>
          <w:lang w:val="lv-LV"/>
        </w:rPr>
        <w:t>formātā</w:t>
      </w:r>
      <w:r>
        <w:rPr>
          <w:sz w:val="24"/>
          <w:szCs w:val="24"/>
          <w:lang w:val="lv-LV"/>
        </w:rPr>
        <w:t xml:space="preserve"> (atbilstoši tam, kā dokumenta veidlapa ir publicēta Nodarbinātības valsts aģentūras mājas lapā, izsludinājumā). </w:t>
      </w:r>
      <w:proofErr w:type="spellStart"/>
      <w:r w:rsidRPr="00865B43">
        <w:rPr>
          <w:i/>
          <w:sz w:val="24"/>
          <w:szCs w:val="24"/>
          <w:u w:val="single"/>
          <w:lang w:val="lv-LV"/>
        </w:rPr>
        <w:t>Pdf</w:t>
      </w:r>
      <w:proofErr w:type="spellEnd"/>
      <w:r w:rsidRPr="00865B43">
        <w:rPr>
          <w:i/>
          <w:sz w:val="24"/>
          <w:szCs w:val="24"/>
          <w:u w:val="single"/>
          <w:lang w:val="lv-LV"/>
        </w:rPr>
        <w:t xml:space="preserve"> </w:t>
      </w:r>
      <w:r w:rsidRPr="00865B43">
        <w:rPr>
          <w:sz w:val="24"/>
          <w:szCs w:val="24"/>
          <w:u w:val="single"/>
          <w:lang w:val="lv-LV"/>
        </w:rPr>
        <w:t>formātā</w:t>
      </w:r>
      <w:r w:rsidRPr="00865B43">
        <w:rPr>
          <w:i/>
          <w:sz w:val="24"/>
          <w:szCs w:val="24"/>
          <w:u w:val="single"/>
          <w:lang w:val="lv-LV"/>
        </w:rPr>
        <w:t xml:space="preserve"> </w:t>
      </w:r>
      <w:r w:rsidRPr="00865B43">
        <w:rPr>
          <w:sz w:val="24"/>
          <w:szCs w:val="24"/>
          <w:u w:val="single"/>
          <w:lang w:val="lv-LV"/>
        </w:rPr>
        <w:t>iesniedzamas tikai dokumentu kopijas</w:t>
      </w:r>
      <w:r>
        <w:rPr>
          <w:sz w:val="24"/>
          <w:szCs w:val="24"/>
          <w:lang w:val="lv-LV"/>
        </w:rPr>
        <w:t xml:space="preserve"> (piemēram, izglītības programmu licenču, akreditācijas lapu, pilnvaru kopijas </w:t>
      </w:r>
      <w:proofErr w:type="spellStart"/>
      <w:r>
        <w:rPr>
          <w:sz w:val="24"/>
          <w:szCs w:val="24"/>
          <w:lang w:val="lv-LV"/>
        </w:rPr>
        <w:t>utml</w:t>
      </w:r>
      <w:proofErr w:type="spellEnd"/>
      <w:r>
        <w:rPr>
          <w:sz w:val="24"/>
          <w:szCs w:val="24"/>
          <w:lang w:val="lv-LV"/>
        </w:rPr>
        <w:t>.).</w:t>
      </w:r>
    </w:p>
    <w:p w:rsidR="00F665AD" w:rsidRDefault="00F665AD" w:rsidP="00F665AD">
      <w:pPr>
        <w:pStyle w:val="ListParagraph"/>
        <w:ind w:left="0"/>
        <w:jc w:val="both"/>
        <w:rPr>
          <w:sz w:val="24"/>
          <w:szCs w:val="24"/>
          <w:lang w:val="lv-LV"/>
        </w:rPr>
      </w:pPr>
      <w:r>
        <w:rPr>
          <w:sz w:val="24"/>
          <w:szCs w:val="24"/>
          <w:lang w:val="lv-LV"/>
        </w:rPr>
        <w:t>Visus piedāvājumā iesniedzamos dokumentus apvieno vienā vai, ja nepieciešams, vairākos e-pasta sūtījumos, un katrs e-pasta sūtījums kopumā tiek parakstīts ar drošu elektronisko parakstu.</w:t>
      </w:r>
    </w:p>
    <w:p w:rsidR="00F665AD" w:rsidRDefault="00F665AD" w:rsidP="00F665AD">
      <w:pPr>
        <w:tabs>
          <w:tab w:val="left" w:pos="284"/>
        </w:tabs>
        <w:ind w:left="360"/>
        <w:jc w:val="both"/>
        <w:rPr>
          <w:b/>
          <w:sz w:val="24"/>
          <w:szCs w:val="24"/>
          <w:lang w:val="lv-LV"/>
        </w:rPr>
      </w:pPr>
    </w:p>
    <w:p w:rsidR="00F665AD" w:rsidRDefault="00F665AD" w:rsidP="00F665AD">
      <w:pPr>
        <w:tabs>
          <w:tab w:val="left" w:pos="284"/>
        </w:tabs>
        <w:ind w:left="360"/>
        <w:jc w:val="both"/>
        <w:rPr>
          <w:b/>
          <w:sz w:val="24"/>
          <w:szCs w:val="24"/>
          <w:lang w:val="lv-LV"/>
        </w:rPr>
      </w:pPr>
    </w:p>
    <w:p w:rsidR="00F665AD" w:rsidRPr="003A4786" w:rsidRDefault="00F665AD" w:rsidP="00F665AD">
      <w:pPr>
        <w:tabs>
          <w:tab w:val="left" w:pos="284"/>
        </w:tabs>
        <w:ind w:left="360"/>
        <w:jc w:val="both"/>
        <w:rPr>
          <w:b/>
          <w:sz w:val="24"/>
          <w:szCs w:val="24"/>
          <w:lang w:val="lv-LV"/>
        </w:rPr>
      </w:pPr>
      <w:r>
        <w:rPr>
          <w:b/>
          <w:sz w:val="24"/>
          <w:szCs w:val="24"/>
          <w:lang w:val="lv-LV"/>
        </w:rPr>
        <w:t>8.</w:t>
      </w:r>
      <w:r w:rsidRPr="003A4786">
        <w:rPr>
          <w:b/>
          <w:sz w:val="24"/>
          <w:szCs w:val="24"/>
          <w:lang w:val="lv-LV"/>
        </w:rPr>
        <w:t xml:space="preserve">Jautājums: </w:t>
      </w:r>
    </w:p>
    <w:p w:rsidR="00F665AD" w:rsidRPr="00223A34" w:rsidRDefault="00F665AD" w:rsidP="00F665AD">
      <w:pPr>
        <w:pStyle w:val="ListParagraph"/>
        <w:numPr>
          <w:ilvl w:val="0"/>
          <w:numId w:val="1"/>
        </w:numPr>
        <w:contextualSpacing w:val="0"/>
        <w:jc w:val="both"/>
        <w:rPr>
          <w:sz w:val="24"/>
          <w:szCs w:val="24"/>
          <w:lang w:val="lv-LV"/>
        </w:rPr>
      </w:pPr>
      <w:r w:rsidRPr="00223A34">
        <w:rPr>
          <w:sz w:val="24"/>
          <w:szCs w:val="24"/>
          <w:lang w:val="lv-LV"/>
        </w:rPr>
        <w:t xml:space="preserve">Vai iesniedzot piedāvājumu elektroniski, </w:t>
      </w:r>
      <w:proofErr w:type="spellStart"/>
      <w:r w:rsidRPr="00223A34">
        <w:rPr>
          <w:sz w:val="24"/>
          <w:szCs w:val="24"/>
          <w:lang w:val="lv-LV"/>
        </w:rPr>
        <w:t>pdf</w:t>
      </w:r>
      <w:proofErr w:type="spellEnd"/>
      <w:r w:rsidRPr="00223A34">
        <w:rPr>
          <w:sz w:val="24"/>
          <w:szCs w:val="24"/>
          <w:lang w:val="lv-LV"/>
        </w:rPr>
        <w:t xml:space="preserve"> faila, kurš satur visu 16. punktā prasīto informāciju, - </w:t>
      </w:r>
      <w:r w:rsidRPr="00223A34">
        <w:rPr>
          <w:b/>
          <w:bCs/>
          <w:sz w:val="24"/>
          <w:szCs w:val="24"/>
          <w:lang w:val="lv-LV"/>
        </w:rPr>
        <w:t>pirmajā lapā jābūt (iepakojuma) informācijai</w:t>
      </w:r>
      <w:r w:rsidRPr="00223A34">
        <w:rPr>
          <w:sz w:val="24"/>
          <w:szCs w:val="24"/>
          <w:lang w:val="lv-LV"/>
        </w:rPr>
        <w:t>, kura minēta „Profesionālās tālākizglītības programmu īstenotāju izvēles kārtībai” 4. punktā?</w:t>
      </w:r>
    </w:p>
    <w:p w:rsidR="00F665AD" w:rsidRPr="00223A34" w:rsidRDefault="00F665AD" w:rsidP="00F665AD">
      <w:pPr>
        <w:pStyle w:val="ListParagraph"/>
        <w:rPr>
          <w:sz w:val="24"/>
          <w:szCs w:val="24"/>
          <w:lang w:val="lv-LV"/>
        </w:rPr>
      </w:pPr>
    </w:p>
    <w:p w:rsidR="00F665AD" w:rsidRPr="0094374A" w:rsidRDefault="00F665AD" w:rsidP="00F665AD">
      <w:pPr>
        <w:ind w:firstLine="426"/>
        <w:jc w:val="both"/>
        <w:rPr>
          <w:b/>
          <w:sz w:val="24"/>
          <w:szCs w:val="24"/>
          <w:lang w:val="lv-LV"/>
        </w:rPr>
      </w:pPr>
      <w:r w:rsidRPr="0094374A">
        <w:rPr>
          <w:b/>
          <w:sz w:val="24"/>
          <w:szCs w:val="24"/>
          <w:lang w:val="lv-LV"/>
        </w:rPr>
        <w:t xml:space="preserve">Atbilde: </w:t>
      </w:r>
    </w:p>
    <w:p w:rsidR="00F665AD" w:rsidRPr="0094374A" w:rsidRDefault="00F665AD" w:rsidP="00F665AD">
      <w:pPr>
        <w:tabs>
          <w:tab w:val="left" w:pos="1418"/>
        </w:tabs>
        <w:contextualSpacing/>
        <w:jc w:val="both"/>
        <w:rPr>
          <w:caps/>
          <w:sz w:val="24"/>
          <w:szCs w:val="24"/>
          <w:lang w:val="lv-LV"/>
        </w:rPr>
      </w:pPr>
      <w:r w:rsidRPr="0094374A">
        <w:rPr>
          <w:sz w:val="24"/>
          <w:szCs w:val="24"/>
          <w:lang w:val="lv-LV"/>
        </w:rPr>
        <w:t>Gadījumā, ja piedāvājums tiek sūtīts elektroniski, parakstīts ar drošu elektronisku parakstu, piedāvājumam uz atsevišķas lapas jāpievieno šīs kārtības 4.1., 4.2., 4.3. apakšpunktos minētā informācija.</w:t>
      </w:r>
    </w:p>
    <w:p w:rsidR="00F665AD" w:rsidRPr="0094374A" w:rsidRDefault="00F665AD" w:rsidP="00F665AD">
      <w:pPr>
        <w:pStyle w:val="PlainText"/>
        <w:jc w:val="both"/>
        <w:rPr>
          <w:sz w:val="24"/>
          <w:szCs w:val="24"/>
          <w:u w:val="single"/>
        </w:rPr>
      </w:pPr>
    </w:p>
    <w:p w:rsidR="00F665AD" w:rsidRPr="0094374A" w:rsidRDefault="00F665AD" w:rsidP="00F665AD">
      <w:pPr>
        <w:pStyle w:val="PlainText"/>
        <w:jc w:val="both"/>
        <w:rPr>
          <w:rFonts w:ascii="Times New Roman" w:hAnsi="Times New Roman" w:cs="Times New Roman"/>
          <w:sz w:val="24"/>
          <w:szCs w:val="24"/>
          <w:u w:val="single"/>
        </w:rPr>
      </w:pPr>
      <w:r w:rsidRPr="0094374A">
        <w:rPr>
          <w:rFonts w:ascii="Times New Roman" w:hAnsi="Times New Roman" w:cs="Times New Roman"/>
          <w:sz w:val="24"/>
          <w:szCs w:val="24"/>
          <w:u w:val="single"/>
        </w:rPr>
        <w:t>Informācijai:</w:t>
      </w:r>
    </w:p>
    <w:p w:rsidR="00F665AD" w:rsidRPr="0094374A" w:rsidRDefault="00F665AD" w:rsidP="00F665AD">
      <w:pPr>
        <w:tabs>
          <w:tab w:val="left" w:pos="720"/>
          <w:tab w:val="center" w:pos="4153"/>
          <w:tab w:val="right" w:pos="8306"/>
        </w:tabs>
        <w:ind w:right="-82"/>
        <w:jc w:val="both"/>
        <w:rPr>
          <w:sz w:val="24"/>
          <w:szCs w:val="24"/>
          <w:lang w:val="lv-LV"/>
        </w:rPr>
      </w:pPr>
      <w:bookmarkStart w:id="0" w:name="_GoBack"/>
      <w:r w:rsidRPr="0094374A">
        <w:rPr>
          <w:sz w:val="24"/>
          <w:szCs w:val="24"/>
          <w:lang w:val="lv-LV"/>
        </w:rPr>
        <w:t xml:space="preserve">Pasākumu īstenotāju pastāvīgās izvēles komisijas 2015.gada 30.oktobra sēdē tika nolemts precizēt </w:t>
      </w:r>
      <w:r w:rsidRPr="0094374A">
        <w:rPr>
          <w:b/>
          <w:i/>
          <w:sz w:val="24"/>
          <w:szCs w:val="24"/>
          <w:lang w:val="lv-LV"/>
        </w:rPr>
        <w:t>Profesionālās tālākizglītības programmu īstenotāju izvēles kārtību</w:t>
      </w:r>
      <w:r w:rsidRPr="0094374A">
        <w:rPr>
          <w:b/>
          <w:sz w:val="24"/>
          <w:szCs w:val="24"/>
          <w:lang w:val="lv-LV"/>
        </w:rPr>
        <w:t xml:space="preserve">, </w:t>
      </w:r>
      <w:r w:rsidRPr="0094374A">
        <w:rPr>
          <w:sz w:val="24"/>
          <w:szCs w:val="24"/>
          <w:lang w:val="lv-LV"/>
        </w:rPr>
        <w:t>tās 2.punktu izsakot šādā redakcijā:</w:t>
      </w:r>
    </w:p>
    <w:p w:rsidR="00F665AD" w:rsidRPr="0094374A" w:rsidRDefault="00F665AD" w:rsidP="00F665AD">
      <w:pPr>
        <w:pStyle w:val="BodyText"/>
        <w:jc w:val="both"/>
        <w:rPr>
          <w:rFonts w:ascii="Times New Roman" w:hAnsi="Times New Roman"/>
          <w:sz w:val="24"/>
          <w:szCs w:val="24"/>
        </w:rPr>
      </w:pPr>
    </w:p>
    <w:p w:rsidR="00F665AD" w:rsidRPr="0094374A" w:rsidRDefault="00F665AD" w:rsidP="00F665AD">
      <w:pPr>
        <w:numPr>
          <w:ilvl w:val="0"/>
          <w:numId w:val="9"/>
        </w:numPr>
        <w:tabs>
          <w:tab w:val="left" w:pos="993"/>
        </w:tabs>
        <w:contextualSpacing/>
        <w:jc w:val="both"/>
        <w:rPr>
          <w:caps/>
          <w:sz w:val="24"/>
          <w:szCs w:val="24"/>
          <w:lang w:val="lv-LV"/>
        </w:rPr>
      </w:pPr>
      <w:r w:rsidRPr="0094374A">
        <w:rPr>
          <w:sz w:val="24"/>
          <w:szCs w:val="24"/>
          <w:lang w:val="lv-LV"/>
        </w:rPr>
        <w:t xml:space="preserve">Izglītības iestāde (turpmāk – Pretendents) iesniedz Nodarbinātības valsts aģentūrai (turpmāk – Aģentūra) piedāvājumu papīra formātā vai iesūta ar drošu elektronisko parakstu parakstītu uz e-pasta adresi </w:t>
      </w:r>
      <w:hyperlink r:id="rId8" w:history="1">
        <w:r w:rsidRPr="0094374A">
          <w:rPr>
            <w:rStyle w:val="Hyperlink"/>
            <w:sz w:val="24"/>
            <w:szCs w:val="24"/>
            <w:lang w:val="lv-LV"/>
          </w:rPr>
          <w:t>nva@nva.gov.lv</w:t>
        </w:r>
      </w:hyperlink>
      <w:r w:rsidRPr="0094374A">
        <w:rPr>
          <w:sz w:val="24"/>
          <w:szCs w:val="24"/>
          <w:lang w:val="lv-LV"/>
        </w:rPr>
        <w:t>, ievērojot, ka maksimālais pieļaujamai apjoms sūtot un saņemot dokumentus ar e-parakstu ir 10MB. Nosūtot piedāvājumu, pretendents uzņemas atbildību par piedāvājuma saņemšanu līdz uzaicinājumā norādītajam termiņam. Piedāvājumi pēc uzaicinājumā norādītā iesniegšanas termiņa netiks pieņemti un vērtēti.</w:t>
      </w:r>
      <w:r w:rsidRPr="0094374A">
        <w:rPr>
          <w:sz w:val="24"/>
          <w:szCs w:val="24"/>
          <w:highlight w:val="yellow"/>
          <w:lang w:val="lv-LV"/>
        </w:rPr>
        <w:t xml:space="preserve"> </w:t>
      </w:r>
      <w:r w:rsidRPr="0094374A">
        <w:rPr>
          <w:color w:val="FF0000"/>
          <w:sz w:val="24"/>
          <w:szCs w:val="24"/>
          <w:lang w:val="lv-LV"/>
        </w:rPr>
        <w:t>Gadījumā, ja</w:t>
      </w:r>
      <w:r w:rsidRPr="0094374A">
        <w:rPr>
          <w:sz w:val="24"/>
          <w:szCs w:val="24"/>
          <w:lang w:val="lv-LV"/>
        </w:rPr>
        <w:t xml:space="preserve"> </w:t>
      </w:r>
      <w:r w:rsidRPr="0094374A">
        <w:rPr>
          <w:color w:val="FF0000"/>
          <w:sz w:val="24"/>
          <w:szCs w:val="24"/>
          <w:lang w:val="lv-LV"/>
        </w:rPr>
        <w:t>piedāvājums tiek sūtīts elektroniski, parakstīts ar drošu elektronisku parakstu, piedāvājumam uz atsevišķas lapas jāpievieno šīs kārtības 4.1., 4.2., 4.3. apakšpunktos minētā informācija.</w:t>
      </w:r>
    </w:p>
    <w:bookmarkEnd w:id="0"/>
    <w:p w:rsidR="00C3163C" w:rsidRDefault="00C3163C" w:rsidP="00DC4F8B">
      <w:pPr>
        <w:pStyle w:val="Heading6"/>
        <w:jc w:val="both"/>
        <w:rPr>
          <w:b/>
          <w:sz w:val="24"/>
          <w:szCs w:val="24"/>
        </w:rPr>
      </w:pPr>
    </w:p>
    <w:p w:rsidR="00C3163C" w:rsidRPr="00F37C1A" w:rsidRDefault="002D68E3" w:rsidP="002D68E3">
      <w:pPr>
        <w:tabs>
          <w:tab w:val="left" w:pos="284"/>
        </w:tabs>
        <w:jc w:val="both"/>
        <w:rPr>
          <w:b/>
          <w:sz w:val="24"/>
          <w:szCs w:val="24"/>
          <w:lang w:val="lv-LV"/>
        </w:rPr>
      </w:pPr>
      <w:r>
        <w:rPr>
          <w:b/>
          <w:sz w:val="24"/>
          <w:szCs w:val="24"/>
          <w:lang w:val="lv-LV"/>
        </w:rPr>
        <w:tab/>
      </w:r>
      <w:r w:rsidR="00F665AD">
        <w:rPr>
          <w:b/>
          <w:sz w:val="24"/>
          <w:szCs w:val="24"/>
          <w:lang w:val="lv-LV"/>
        </w:rPr>
        <w:t>9</w:t>
      </w:r>
      <w:r w:rsidR="00DF3BFB">
        <w:rPr>
          <w:b/>
          <w:sz w:val="24"/>
          <w:szCs w:val="24"/>
          <w:lang w:val="lv-LV"/>
        </w:rPr>
        <w:t>.</w:t>
      </w:r>
      <w:r w:rsidR="00C3163C" w:rsidRPr="00F37C1A">
        <w:rPr>
          <w:b/>
          <w:sz w:val="24"/>
          <w:szCs w:val="24"/>
          <w:lang w:val="lv-LV"/>
        </w:rPr>
        <w:t xml:space="preserve">Jautājums: </w:t>
      </w:r>
    </w:p>
    <w:p w:rsidR="00223A34" w:rsidRPr="00DF3BFB" w:rsidRDefault="00F37C1A" w:rsidP="00DF3BFB">
      <w:pPr>
        <w:jc w:val="both"/>
        <w:rPr>
          <w:bCs/>
          <w:sz w:val="24"/>
          <w:szCs w:val="24"/>
          <w:lang w:val="lv-LV"/>
        </w:rPr>
      </w:pPr>
      <w:r w:rsidRPr="00F37C1A">
        <w:rPr>
          <w:rStyle w:val="Strong"/>
          <w:b w:val="0"/>
          <w:sz w:val="24"/>
          <w:szCs w:val="24"/>
          <w:lang w:val="lv-LV"/>
        </w:rPr>
        <w:t>Izsludinājuma</w:t>
      </w:r>
      <w:r w:rsidRPr="00F37C1A">
        <w:rPr>
          <w:b/>
          <w:sz w:val="24"/>
          <w:szCs w:val="24"/>
          <w:lang w:val="lv-LV"/>
        </w:rPr>
        <w:t xml:space="preserve"> </w:t>
      </w:r>
      <w:r w:rsidRPr="00F37C1A">
        <w:rPr>
          <w:sz w:val="24"/>
          <w:szCs w:val="24"/>
          <w:lang w:val="lv-LV"/>
        </w:rPr>
        <w:t>1/2015 „</w:t>
      </w:r>
      <w:hyperlink r:id="rId9" w:tgtFrame="_blank" w:history="1">
        <w:r w:rsidRPr="00F37C1A">
          <w:rPr>
            <w:rStyle w:val="Hyperlink"/>
            <w:color w:val="auto"/>
            <w:sz w:val="24"/>
            <w:szCs w:val="24"/>
            <w:u w:val="none"/>
            <w:lang w:val="lv-LV"/>
          </w:rPr>
          <w:t>Profesionālās tālākizglītības programmu īstenošana”</w:t>
        </w:r>
        <w:r w:rsidRPr="00F37C1A">
          <w:rPr>
            <w:rStyle w:val="Hyperlink"/>
            <w:b/>
            <w:color w:val="auto"/>
            <w:sz w:val="24"/>
            <w:szCs w:val="24"/>
            <w:u w:val="none"/>
            <w:lang w:val="lv-LV"/>
          </w:rPr>
          <w:t xml:space="preserve"> </w:t>
        </w:r>
      </w:hyperlink>
      <w:r w:rsidR="007431C8">
        <w:rPr>
          <w:rStyle w:val="Strong"/>
          <w:b w:val="0"/>
          <w:sz w:val="24"/>
          <w:szCs w:val="24"/>
          <w:lang w:val="lv-LV"/>
        </w:rPr>
        <w:t>4.pielikumā „</w:t>
      </w:r>
      <w:r w:rsidRPr="00F37C1A">
        <w:rPr>
          <w:rStyle w:val="Strong"/>
          <w:b w:val="0"/>
          <w:sz w:val="24"/>
          <w:szCs w:val="24"/>
          <w:lang w:val="lv-LV"/>
        </w:rPr>
        <w:t>Profesionālās tālākizglītības programmu saraksts</w:t>
      </w:r>
      <w:r w:rsidR="007431C8">
        <w:rPr>
          <w:rStyle w:val="Strong"/>
          <w:b w:val="0"/>
          <w:sz w:val="24"/>
          <w:szCs w:val="24"/>
          <w:lang w:val="lv-LV"/>
        </w:rPr>
        <w:t>”</w:t>
      </w:r>
      <w:r w:rsidRPr="00F37C1A">
        <w:rPr>
          <w:rStyle w:val="Strong"/>
          <w:b w:val="0"/>
          <w:sz w:val="24"/>
          <w:szCs w:val="24"/>
          <w:lang w:val="lv-LV"/>
        </w:rPr>
        <w:t xml:space="preserve"> izglītības programmas atšķiras no 3.pielikuma - Tehniskais piedāvājums, </w:t>
      </w:r>
      <w:proofErr w:type="spellStart"/>
      <w:r w:rsidRPr="00F37C1A">
        <w:rPr>
          <w:rStyle w:val="Strong"/>
          <w:b w:val="0"/>
          <w:sz w:val="24"/>
          <w:szCs w:val="24"/>
          <w:lang w:val="lv-LV"/>
        </w:rPr>
        <w:t>excel</w:t>
      </w:r>
      <w:proofErr w:type="spellEnd"/>
      <w:r w:rsidRPr="00F37C1A">
        <w:rPr>
          <w:rStyle w:val="Strong"/>
          <w:b w:val="0"/>
          <w:sz w:val="24"/>
          <w:szCs w:val="24"/>
          <w:lang w:val="lv-LV"/>
        </w:rPr>
        <w:t xml:space="preserve"> tabulā ietvertaj</w:t>
      </w:r>
      <w:r w:rsidR="00DF3BFB">
        <w:rPr>
          <w:rStyle w:val="Strong"/>
          <w:b w:val="0"/>
          <w:sz w:val="24"/>
          <w:szCs w:val="24"/>
          <w:lang w:val="lv-LV"/>
        </w:rPr>
        <w:t xml:space="preserve">ām programmām. Kurš saraksts </w:t>
      </w:r>
      <w:r w:rsidRPr="00F37C1A">
        <w:rPr>
          <w:rStyle w:val="Strong"/>
          <w:b w:val="0"/>
          <w:sz w:val="24"/>
          <w:szCs w:val="24"/>
          <w:lang w:val="lv-LV"/>
        </w:rPr>
        <w:t xml:space="preserve">ir </w:t>
      </w:r>
      <w:r w:rsidRPr="00F37C1A">
        <w:rPr>
          <w:rStyle w:val="Strong"/>
          <w:b w:val="0"/>
          <w:sz w:val="24"/>
          <w:szCs w:val="24"/>
          <w:lang w:val="lv-LV"/>
        </w:rPr>
        <w:lastRenderedPageBreak/>
        <w:t>pareiz</w:t>
      </w:r>
      <w:r w:rsidR="00DF3BFB">
        <w:rPr>
          <w:rStyle w:val="Strong"/>
          <w:b w:val="0"/>
          <w:sz w:val="24"/>
          <w:szCs w:val="24"/>
          <w:lang w:val="lv-LV"/>
        </w:rPr>
        <w:t>s?</w:t>
      </w:r>
      <w:r w:rsidRPr="00F37C1A">
        <w:rPr>
          <w:b/>
          <w:bCs/>
          <w:sz w:val="24"/>
          <w:szCs w:val="24"/>
          <w:lang w:val="lv-LV"/>
        </w:rPr>
        <w:br/>
      </w:r>
    </w:p>
    <w:p w:rsidR="00223A34" w:rsidRPr="00F37C1A" w:rsidRDefault="00223A34" w:rsidP="00223A34">
      <w:pPr>
        <w:ind w:left="426"/>
        <w:jc w:val="both"/>
        <w:rPr>
          <w:b/>
          <w:sz w:val="24"/>
          <w:szCs w:val="24"/>
          <w:lang w:val="lv-LV"/>
        </w:rPr>
      </w:pPr>
      <w:r w:rsidRPr="00F37C1A">
        <w:rPr>
          <w:b/>
          <w:sz w:val="24"/>
          <w:szCs w:val="24"/>
          <w:lang w:val="lv-LV"/>
        </w:rPr>
        <w:t xml:space="preserve">Atbilde: </w:t>
      </w:r>
    </w:p>
    <w:p w:rsidR="00F37C1A" w:rsidRPr="00F37C1A" w:rsidRDefault="00F37C1A" w:rsidP="00DF3BFB">
      <w:pPr>
        <w:jc w:val="both"/>
        <w:rPr>
          <w:sz w:val="24"/>
          <w:szCs w:val="24"/>
          <w:lang w:val="lv-LV"/>
        </w:rPr>
      </w:pPr>
      <w:r w:rsidRPr="00F37C1A">
        <w:rPr>
          <w:sz w:val="24"/>
          <w:szCs w:val="24"/>
          <w:lang w:val="lv-LV"/>
        </w:rPr>
        <w:t>Atbilstoši „Profesionālās tālākizglītības programmu īstenotāju izvēles kārtības” 20.punktā noteiktajam:</w:t>
      </w:r>
    </w:p>
    <w:p w:rsidR="00F37C1A" w:rsidRPr="00F37C1A" w:rsidRDefault="00F37C1A" w:rsidP="00DF3BFB">
      <w:pPr>
        <w:jc w:val="both"/>
        <w:rPr>
          <w:i/>
          <w:iCs/>
          <w:sz w:val="24"/>
          <w:szCs w:val="24"/>
          <w:lang w:val="lv-LV"/>
        </w:rPr>
      </w:pPr>
      <w:r w:rsidRPr="00F37C1A">
        <w:rPr>
          <w:i/>
          <w:iCs/>
          <w:sz w:val="24"/>
          <w:szCs w:val="24"/>
          <w:lang w:val="lv-LV"/>
        </w:rPr>
        <w:t xml:space="preserve">20. Tehniskajam piedāvājumam pilnībā jāatbilst īstenojamo profesionālās tālākizglītības programmu </w:t>
      </w:r>
      <w:r w:rsidRPr="00F37C1A">
        <w:rPr>
          <w:b/>
          <w:bCs/>
          <w:i/>
          <w:iCs/>
          <w:sz w:val="24"/>
          <w:szCs w:val="24"/>
          <w:u w:val="single"/>
          <w:lang w:val="lv-LV"/>
        </w:rPr>
        <w:t>sarakstam</w:t>
      </w:r>
      <w:r w:rsidRPr="00F37C1A">
        <w:rPr>
          <w:i/>
          <w:iCs/>
          <w:sz w:val="24"/>
          <w:szCs w:val="24"/>
          <w:lang w:val="lv-LV"/>
        </w:rPr>
        <w:t xml:space="preserve"> (kārtības 4.pielikums).</w:t>
      </w:r>
    </w:p>
    <w:p w:rsidR="00F37C1A" w:rsidRPr="00F37C1A" w:rsidRDefault="00F37C1A" w:rsidP="00DF3BFB">
      <w:pPr>
        <w:jc w:val="both"/>
        <w:rPr>
          <w:sz w:val="24"/>
          <w:szCs w:val="24"/>
          <w:lang w:val="lv-LV"/>
        </w:rPr>
      </w:pPr>
      <w:r w:rsidRPr="00F37C1A">
        <w:rPr>
          <w:sz w:val="24"/>
          <w:szCs w:val="24"/>
          <w:lang w:val="lv-LV"/>
        </w:rPr>
        <w:t xml:space="preserve">Tātad, veidojot tehnisko piedāvājumu, tajā drīkst iekļaut tikai tās izglītības programmas, kas ir iekļautas </w:t>
      </w:r>
      <w:r w:rsidRPr="00F37C1A">
        <w:rPr>
          <w:rStyle w:val="Strong"/>
          <w:sz w:val="24"/>
          <w:szCs w:val="24"/>
          <w:u w:val="single"/>
          <w:lang w:val="lv-LV"/>
        </w:rPr>
        <w:t>profesionālās tālākizglītības programmu sarakstā.</w:t>
      </w:r>
    </w:p>
    <w:p w:rsidR="0094374A" w:rsidRPr="00F37C1A" w:rsidRDefault="0094374A" w:rsidP="00DF3BFB">
      <w:pPr>
        <w:tabs>
          <w:tab w:val="left" w:pos="284"/>
        </w:tabs>
        <w:ind w:left="360"/>
        <w:jc w:val="both"/>
        <w:rPr>
          <w:b/>
          <w:sz w:val="24"/>
          <w:szCs w:val="24"/>
          <w:lang w:val="lv-LV"/>
        </w:rPr>
      </w:pPr>
    </w:p>
    <w:p w:rsidR="00865B43" w:rsidRPr="00F37C1A" w:rsidRDefault="00F665AD" w:rsidP="00865B43">
      <w:pPr>
        <w:tabs>
          <w:tab w:val="left" w:pos="284"/>
        </w:tabs>
        <w:ind w:left="360"/>
        <w:jc w:val="both"/>
        <w:rPr>
          <w:b/>
          <w:sz w:val="24"/>
          <w:szCs w:val="24"/>
          <w:lang w:val="lv-LV"/>
        </w:rPr>
      </w:pPr>
      <w:r>
        <w:rPr>
          <w:b/>
          <w:sz w:val="24"/>
          <w:szCs w:val="24"/>
          <w:lang w:val="lv-LV"/>
        </w:rPr>
        <w:t>10</w:t>
      </w:r>
      <w:r w:rsidR="00DF3BFB">
        <w:rPr>
          <w:b/>
          <w:sz w:val="24"/>
          <w:szCs w:val="24"/>
          <w:lang w:val="lv-LV"/>
        </w:rPr>
        <w:t>.</w:t>
      </w:r>
      <w:r w:rsidR="00865B43" w:rsidRPr="00F37C1A">
        <w:rPr>
          <w:b/>
          <w:sz w:val="24"/>
          <w:szCs w:val="24"/>
          <w:lang w:val="lv-LV"/>
        </w:rPr>
        <w:t xml:space="preserve">Jautājums: </w:t>
      </w:r>
    </w:p>
    <w:p w:rsidR="00F37C1A" w:rsidRPr="00F37C1A" w:rsidRDefault="00DF3BFB" w:rsidP="00DF3BFB">
      <w:pPr>
        <w:pStyle w:val="NormalWeb"/>
        <w:shd w:val="clear" w:color="auto" w:fill="FFFFFF"/>
        <w:jc w:val="both"/>
        <w:rPr>
          <w:color w:val="000000"/>
        </w:rPr>
      </w:pPr>
      <w:r>
        <w:rPr>
          <w:color w:val="000000"/>
        </w:rPr>
        <w:t>J</w:t>
      </w:r>
      <w:r w:rsidR="00F37C1A" w:rsidRPr="00F37C1A">
        <w:rPr>
          <w:color w:val="000000"/>
        </w:rPr>
        <w:t>a mums ir derīga profesionālās tālākizglītības programmas licence, taču akreditācijas lapa</w:t>
      </w:r>
      <w:r>
        <w:rPr>
          <w:color w:val="000000"/>
        </w:rPr>
        <w:t>s</w:t>
      </w:r>
      <w:r w:rsidR="00F37C1A" w:rsidRPr="00F37C1A">
        <w:rPr>
          <w:color w:val="000000"/>
        </w:rPr>
        <w:t xml:space="preserve"> nav vai </w:t>
      </w:r>
      <w:r>
        <w:rPr>
          <w:color w:val="000000"/>
        </w:rPr>
        <w:t>ir</w:t>
      </w:r>
      <w:r w:rsidR="00F37C1A" w:rsidRPr="00F37C1A">
        <w:rPr>
          <w:color w:val="000000"/>
        </w:rPr>
        <w:t xml:space="preserve"> beidzies tās derīguma termiņš, tad varam iekļaut</w:t>
      </w:r>
      <w:r>
        <w:rPr>
          <w:color w:val="000000"/>
        </w:rPr>
        <w:t xml:space="preserve"> piedāvājumā konkrēto tālākizglītības</w:t>
      </w:r>
      <w:r w:rsidR="00F37C1A" w:rsidRPr="00F37C1A">
        <w:rPr>
          <w:color w:val="000000"/>
        </w:rPr>
        <w:t xml:space="preserve"> programmu un pievienot  atbilstošu tai pašai izglītības programmas kopai piederīgu augstāka vai vienāda profesionālās kvalifikācijas līmeņa profesionālās izglītības programmas akreditācijas lapas kopiju?</w:t>
      </w:r>
    </w:p>
    <w:p w:rsidR="00F37C1A" w:rsidRPr="00F37C1A" w:rsidRDefault="00DF3BFB" w:rsidP="00DF3BFB">
      <w:pPr>
        <w:pStyle w:val="NormalWeb"/>
        <w:shd w:val="clear" w:color="auto" w:fill="FFFFFF"/>
        <w:jc w:val="both"/>
        <w:rPr>
          <w:color w:val="000000"/>
        </w:rPr>
      </w:pPr>
      <w:r>
        <w:rPr>
          <w:i/>
          <w:iCs/>
          <w:color w:val="000000"/>
        </w:rPr>
        <w:t xml:space="preserve">Piemēram: tālākizglītības </w:t>
      </w:r>
      <w:r w:rsidR="00F37C1A" w:rsidRPr="00F37C1A">
        <w:rPr>
          <w:i/>
          <w:iCs/>
          <w:color w:val="000000"/>
        </w:rPr>
        <w:t>progr</w:t>
      </w:r>
      <w:r>
        <w:rPr>
          <w:i/>
          <w:iCs/>
          <w:color w:val="000000"/>
        </w:rPr>
        <w:t xml:space="preserve">amma </w:t>
      </w:r>
      <w:r w:rsidR="00F37C1A" w:rsidRPr="00F37C1A">
        <w:rPr>
          <w:i/>
          <w:iCs/>
          <w:color w:val="000000"/>
        </w:rPr>
        <w:t xml:space="preserve">- kvalifikācija lietvedis </w:t>
      </w:r>
      <w:r>
        <w:rPr>
          <w:i/>
          <w:iCs/>
          <w:color w:val="000000"/>
        </w:rPr>
        <w:t xml:space="preserve">(licence ir derīga) + profesionālās izglītības programma </w:t>
      </w:r>
      <w:r w:rsidR="00F37C1A" w:rsidRPr="00F37C1A">
        <w:rPr>
          <w:i/>
          <w:iCs/>
          <w:color w:val="000000"/>
        </w:rPr>
        <w:t>- kvalifikācija lietvedis (akreditācijas lapa ir derīga (apjoms 1560 stundas)).</w:t>
      </w:r>
    </w:p>
    <w:p w:rsidR="00223A34" w:rsidRPr="00F37C1A" w:rsidRDefault="00223A34" w:rsidP="00223A34">
      <w:pPr>
        <w:pStyle w:val="ListParagraph"/>
        <w:rPr>
          <w:sz w:val="24"/>
          <w:szCs w:val="24"/>
          <w:lang w:val="lv-LV"/>
        </w:rPr>
      </w:pPr>
    </w:p>
    <w:p w:rsidR="00C3163C" w:rsidRPr="00F37C1A" w:rsidRDefault="00C3163C" w:rsidP="0094374A">
      <w:pPr>
        <w:ind w:firstLine="426"/>
        <w:jc w:val="both"/>
        <w:rPr>
          <w:b/>
          <w:sz w:val="24"/>
          <w:szCs w:val="24"/>
          <w:lang w:val="lv-LV"/>
        </w:rPr>
      </w:pPr>
      <w:r w:rsidRPr="00F37C1A">
        <w:rPr>
          <w:b/>
          <w:sz w:val="24"/>
          <w:szCs w:val="24"/>
          <w:lang w:val="lv-LV"/>
        </w:rPr>
        <w:t xml:space="preserve">Atbilde: </w:t>
      </w:r>
    </w:p>
    <w:p w:rsidR="00F37C1A" w:rsidRPr="00F37C1A" w:rsidRDefault="00F37C1A" w:rsidP="00DF3BFB">
      <w:pPr>
        <w:jc w:val="both"/>
        <w:rPr>
          <w:sz w:val="24"/>
          <w:szCs w:val="24"/>
          <w:lang w:val="lv-LV"/>
        </w:rPr>
      </w:pPr>
      <w:r w:rsidRPr="00F37C1A">
        <w:rPr>
          <w:sz w:val="24"/>
          <w:szCs w:val="24"/>
          <w:lang w:val="lv-LV"/>
        </w:rPr>
        <w:t>Atbilstoši „Profesionālās tālākizglītības programmu īstenotāju izvēles kārtības” 16.5. apakšpunktam:</w:t>
      </w:r>
    </w:p>
    <w:p w:rsidR="00F37C1A" w:rsidRPr="00F37C1A" w:rsidRDefault="00F37C1A" w:rsidP="00F37C1A">
      <w:pPr>
        <w:ind w:left="360"/>
        <w:jc w:val="both"/>
        <w:rPr>
          <w:i/>
          <w:iCs/>
          <w:sz w:val="24"/>
          <w:szCs w:val="24"/>
          <w:lang w:val="lv-LV" w:eastAsia="lv-LV"/>
        </w:rPr>
      </w:pPr>
      <w:r w:rsidRPr="00F37C1A">
        <w:rPr>
          <w:i/>
          <w:iCs/>
          <w:sz w:val="24"/>
          <w:szCs w:val="24"/>
          <w:lang w:val="lv-LV"/>
        </w:rPr>
        <w:t>16.5.ja izglītības iestādē ir Latvijas izglītības klasifikācijai atbilstoša tai pašai izglītības programmas kopai piederīga augstāka vai vienāda profesionālās kvalifikācijas līmeņa profesijā akreditēta profesionālās izglītības programma, izglītības iestādei nepieciešama tikai Izglītības kvalitātes valsts dienesta (turpmāk – IKVD) izdota attiecīgās profesionālās tālākizglītības programmas licence, un Pretendentam jāiesniedz:</w:t>
      </w:r>
    </w:p>
    <w:p w:rsidR="00F37C1A" w:rsidRPr="00F37C1A" w:rsidRDefault="00F37C1A" w:rsidP="00F37C1A">
      <w:pPr>
        <w:ind w:left="1710"/>
        <w:jc w:val="both"/>
        <w:rPr>
          <w:i/>
          <w:iCs/>
          <w:sz w:val="24"/>
          <w:szCs w:val="24"/>
        </w:rPr>
      </w:pPr>
      <w:r w:rsidRPr="00F37C1A">
        <w:rPr>
          <w:i/>
          <w:iCs/>
          <w:sz w:val="24"/>
          <w:szCs w:val="24"/>
        </w:rPr>
        <w:t>16.5.1</w:t>
      </w:r>
      <w:proofErr w:type="gramStart"/>
      <w:r w:rsidRPr="00F37C1A">
        <w:rPr>
          <w:i/>
          <w:iCs/>
          <w:sz w:val="24"/>
          <w:szCs w:val="24"/>
        </w:rPr>
        <w:t>.attiecīgās</w:t>
      </w:r>
      <w:proofErr w:type="gramEnd"/>
      <w:r w:rsidRPr="00F37C1A">
        <w:rPr>
          <w:i/>
          <w:iCs/>
          <w:sz w:val="24"/>
          <w:szCs w:val="24"/>
        </w:rPr>
        <w:t xml:space="preserve"> </w:t>
      </w:r>
      <w:proofErr w:type="spellStart"/>
      <w:r w:rsidRPr="00F37C1A">
        <w:rPr>
          <w:i/>
          <w:iCs/>
          <w:sz w:val="24"/>
          <w:szCs w:val="24"/>
        </w:rPr>
        <w:t>profesionālās</w:t>
      </w:r>
      <w:proofErr w:type="spellEnd"/>
      <w:r w:rsidRPr="00F37C1A">
        <w:rPr>
          <w:i/>
          <w:iCs/>
          <w:sz w:val="24"/>
          <w:szCs w:val="24"/>
        </w:rPr>
        <w:t xml:space="preserve"> </w:t>
      </w:r>
      <w:proofErr w:type="spellStart"/>
      <w:r w:rsidRPr="00F37C1A">
        <w:rPr>
          <w:i/>
          <w:iCs/>
          <w:sz w:val="24"/>
          <w:szCs w:val="24"/>
        </w:rPr>
        <w:t>tālākizglītības</w:t>
      </w:r>
      <w:proofErr w:type="spellEnd"/>
      <w:r w:rsidRPr="00F37C1A">
        <w:rPr>
          <w:i/>
          <w:iCs/>
          <w:sz w:val="24"/>
          <w:szCs w:val="24"/>
        </w:rPr>
        <w:t xml:space="preserve"> </w:t>
      </w:r>
      <w:proofErr w:type="spellStart"/>
      <w:r w:rsidRPr="00F37C1A">
        <w:rPr>
          <w:i/>
          <w:iCs/>
          <w:sz w:val="24"/>
          <w:szCs w:val="24"/>
        </w:rPr>
        <w:t>programmas</w:t>
      </w:r>
      <w:proofErr w:type="spellEnd"/>
      <w:r w:rsidRPr="00F37C1A">
        <w:rPr>
          <w:i/>
          <w:iCs/>
          <w:sz w:val="24"/>
          <w:szCs w:val="24"/>
        </w:rPr>
        <w:t xml:space="preserve"> licences </w:t>
      </w:r>
      <w:proofErr w:type="spellStart"/>
      <w:r w:rsidRPr="00F37C1A">
        <w:rPr>
          <w:i/>
          <w:iCs/>
          <w:sz w:val="24"/>
          <w:szCs w:val="24"/>
        </w:rPr>
        <w:t>kopija</w:t>
      </w:r>
      <w:proofErr w:type="spellEnd"/>
      <w:r w:rsidRPr="00F37C1A">
        <w:rPr>
          <w:i/>
          <w:iCs/>
          <w:sz w:val="24"/>
          <w:szCs w:val="24"/>
        </w:rPr>
        <w:t>;</w:t>
      </w:r>
    </w:p>
    <w:p w:rsidR="00F37C1A" w:rsidRPr="00F37C1A" w:rsidRDefault="00F37C1A" w:rsidP="00F37C1A">
      <w:pPr>
        <w:ind w:left="1710"/>
        <w:jc w:val="both"/>
        <w:rPr>
          <w:i/>
          <w:iCs/>
          <w:sz w:val="24"/>
          <w:szCs w:val="24"/>
        </w:rPr>
      </w:pPr>
      <w:r w:rsidRPr="00F37C1A">
        <w:rPr>
          <w:i/>
          <w:iCs/>
          <w:sz w:val="24"/>
          <w:szCs w:val="24"/>
        </w:rPr>
        <w:t>16.5.2</w:t>
      </w:r>
      <w:proofErr w:type="gramStart"/>
      <w:r w:rsidRPr="00F37C1A">
        <w:rPr>
          <w:i/>
          <w:iCs/>
          <w:sz w:val="24"/>
          <w:szCs w:val="24"/>
        </w:rPr>
        <w:t>.attiecīgās</w:t>
      </w:r>
      <w:proofErr w:type="gramEnd"/>
      <w:r w:rsidRPr="00F37C1A">
        <w:rPr>
          <w:i/>
          <w:iCs/>
          <w:sz w:val="24"/>
          <w:szCs w:val="24"/>
        </w:rPr>
        <w:t xml:space="preserve"> </w:t>
      </w:r>
      <w:proofErr w:type="spellStart"/>
      <w:r w:rsidRPr="00F37C1A">
        <w:rPr>
          <w:i/>
          <w:iCs/>
          <w:sz w:val="24"/>
          <w:szCs w:val="24"/>
        </w:rPr>
        <w:t>augstāka</w:t>
      </w:r>
      <w:proofErr w:type="spellEnd"/>
      <w:r w:rsidRPr="00F37C1A">
        <w:rPr>
          <w:i/>
          <w:iCs/>
          <w:sz w:val="24"/>
          <w:szCs w:val="24"/>
        </w:rPr>
        <w:t xml:space="preserve"> </w:t>
      </w:r>
      <w:proofErr w:type="spellStart"/>
      <w:r w:rsidRPr="00F37C1A">
        <w:rPr>
          <w:i/>
          <w:iCs/>
          <w:sz w:val="24"/>
          <w:szCs w:val="24"/>
        </w:rPr>
        <w:t>vai</w:t>
      </w:r>
      <w:proofErr w:type="spellEnd"/>
      <w:r w:rsidRPr="00F37C1A">
        <w:rPr>
          <w:i/>
          <w:iCs/>
          <w:sz w:val="24"/>
          <w:szCs w:val="24"/>
        </w:rPr>
        <w:t xml:space="preserve"> </w:t>
      </w:r>
      <w:proofErr w:type="spellStart"/>
      <w:r w:rsidRPr="00F37C1A">
        <w:rPr>
          <w:i/>
          <w:iCs/>
          <w:sz w:val="24"/>
          <w:szCs w:val="24"/>
        </w:rPr>
        <w:t>vienāda</w:t>
      </w:r>
      <w:proofErr w:type="spellEnd"/>
      <w:r w:rsidRPr="00F37C1A">
        <w:rPr>
          <w:i/>
          <w:iCs/>
          <w:sz w:val="24"/>
          <w:szCs w:val="24"/>
        </w:rPr>
        <w:t xml:space="preserve"> </w:t>
      </w:r>
      <w:proofErr w:type="spellStart"/>
      <w:r w:rsidRPr="00F37C1A">
        <w:rPr>
          <w:i/>
          <w:iCs/>
          <w:sz w:val="24"/>
          <w:szCs w:val="24"/>
        </w:rPr>
        <w:t>profesionālās</w:t>
      </w:r>
      <w:proofErr w:type="spellEnd"/>
      <w:r w:rsidRPr="00F37C1A">
        <w:rPr>
          <w:i/>
          <w:iCs/>
          <w:sz w:val="24"/>
          <w:szCs w:val="24"/>
        </w:rPr>
        <w:t xml:space="preserve"> </w:t>
      </w:r>
      <w:proofErr w:type="spellStart"/>
      <w:r w:rsidRPr="00F37C1A">
        <w:rPr>
          <w:i/>
          <w:iCs/>
          <w:sz w:val="24"/>
          <w:szCs w:val="24"/>
        </w:rPr>
        <w:t>kvalifikācijas</w:t>
      </w:r>
      <w:proofErr w:type="spellEnd"/>
      <w:r w:rsidRPr="00F37C1A">
        <w:rPr>
          <w:i/>
          <w:iCs/>
          <w:sz w:val="24"/>
          <w:szCs w:val="24"/>
        </w:rPr>
        <w:t xml:space="preserve"> </w:t>
      </w:r>
      <w:proofErr w:type="spellStart"/>
      <w:r w:rsidRPr="00F37C1A">
        <w:rPr>
          <w:i/>
          <w:iCs/>
          <w:sz w:val="24"/>
          <w:szCs w:val="24"/>
        </w:rPr>
        <w:t>līmeņa</w:t>
      </w:r>
      <w:proofErr w:type="spellEnd"/>
      <w:r w:rsidRPr="00F37C1A">
        <w:rPr>
          <w:i/>
          <w:iCs/>
          <w:sz w:val="24"/>
          <w:szCs w:val="24"/>
        </w:rPr>
        <w:t xml:space="preserve"> </w:t>
      </w:r>
      <w:proofErr w:type="spellStart"/>
      <w:r w:rsidRPr="00F37C1A">
        <w:rPr>
          <w:i/>
          <w:iCs/>
          <w:sz w:val="24"/>
          <w:szCs w:val="24"/>
        </w:rPr>
        <w:t>programmas</w:t>
      </w:r>
      <w:proofErr w:type="spellEnd"/>
      <w:r w:rsidRPr="00F37C1A">
        <w:rPr>
          <w:i/>
          <w:iCs/>
          <w:sz w:val="24"/>
          <w:szCs w:val="24"/>
        </w:rPr>
        <w:t xml:space="preserve"> </w:t>
      </w:r>
      <w:proofErr w:type="spellStart"/>
      <w:r w:rsidRPr="00F37C1A">
        <w:rPr>
          <w:i/>
          <w:iCs/>
          <w:sz w:val="24"/>
          <w:szCs w:val="24"/>
        </w:rPr>
        <w:t>akreditācijas</w:t>
      </w:r>
      <w:proofErr w:type="spellEnd"/>
      <w:r w:rsidRPr="00F37C1A">
        <w:rPr>
          <w:i/>
          <w:iCs/>
          <w:sz w:val="24"/>
          <w:szCs w:val="24"/>
        </w:rPr>
        <w:t xml:space="preserve"> </w:t>
      </w:r>
      <w:proofErr w:type="spellStart"/>
      <w:r w:rsidRPr="00F37C1A">
        <w:rPr>
          <w:i/>
          <w:iCs/>
          <w:sz w:val="24"/>
          <w:szCs w:val="24"/>
        </w:rPr>
        <w:t>lapas</w:t>
      </w:r>
      <w:proofErr w:type="spellEnd"/>
      <w:r w:rsidRPr="00F37C1A">
        <w:rPr>
          <w:i/>
          <w:iCs/>
          <w:sz w:val="24"/>
          <w:szCs w:val="24"/>
        </w:rPr>
        <w:t xml:space="preserve"> </w:t>
      </w:r>
      <w:proofErr w:type="spellStart"/>
      <w:r w:rsidRPr="00F37C1A">
        <w:rPr>
          <w:i/>
          <w:iCs/>
          <w:sz w:val="24"/>
          <w:szCs w:val="24"/>
        </w:rPr>
        <w:t>kopija</w:t>
      </w:r>
      <w:proofErr w:type="spellEnd"/>
      <w:r w:rsidRPr="00F37C1A">
        <w:rPr>
          <w:i/>
          <w:iCs/>
          <w:sz w:val="24"/>
          <w:szCs w:val="24"/>
        </w:rPr>
        <w:t xml:space="preserve">; </w:t>
      </w:r>
    </w:p>
    <w:p w:rsidR="00F37C1A" w:rsidRPr="00F37C1A" w:rsidRDefault="00F37C1A" w:rsidP="00F37C1A">
      <w:pPr>
        <w:rPr>
          <w:i/>
          <w:iCs/>
          <w:sz w:val="24"/>
          <w:szCs w:val="24"/>
        </w:rPr>
      </w:pPr>
    </w:p>
    <w:p w:rsidR="00F37C1A" w:rsidRPr="00F37C1A" w:rsidRDefault="00F37C1A" w:rsidP="00DF3BFB">
      <w:pPr>
        <w:jc w:val="both"/>
        <w:rPr>
          <w:sz w:val="24"/>
          <w:szCs w:val="24"/>
          <w:lang w:eastAsia="lv-LV"/>
        </w:rPr>
      </w:pPr>
      <w:proofErr w:type="spellStart"/>
      <w:r w:rsidRPr="00F37C1A">
        <w:rPr>
          <w:sz w:val="24"/>
          <w:szCs w:val="24"/>
        </w:rPr>
        <w:t>t.i</w:t>
      </w:r>
      <w:proofErr w:type="spellEnd"/>
      <w:r w:rsidRPr="00F37C1A">
        <w:rPr>
          <w:sz w:val="24"/>
          <w:szCs w:val="24"/>
        </w:rPr>
        <w:t xml:space="preserve">., </w:t>
      </w:r>
      <w:proofErr w:type="spellStart"/>
      <w:r w:rsidRPr="00F37C1A">
        <w:rPr>
          <w:sz w:val="24"/>
          <w:szCs w:val="24"/>
        </w:rPr>
        <w:t>pretendentam</w:t>
      </w:r>
      <w:proofErr w:type="spellEnd"/>
      <w:r w:rsidRPr="00F37C1A">
        <w:rPr>
          <w:sz w:val="24"/>
          <w:szCs w:val="24"/>
        </w:rPr>
        <w:t xml:space="preserve"> </w:t>
      </w:r>
      <w:proofErr w:type="spellStart"/>
      <w:r w:rsidRPr="00F37C1A">
        <w:rPr>
          <w:sz w:val="24"/>
          <w:szCs w:val="24"/>
        </w:rPr>
        <w:t>jāiesniedz</w:t>
      </w:r>
      <w:proofErr w:type="spellEnd"/>
      <w:r w:rsidRPr="00F37C1A">
        <w:rPr>
          <w:sz w:val="24"/>
          <w:szCs w:val="24"/>
        </w:rPr>
        <w:t xml:space="preserve"> </w:t>
      </w:r>
      <w:proofErr w:type="spellStart"/>
      <w:r w:rsidRPr="00F37C1A">
        <w:rPr>
          <w:sz w:val="24"/>
          <w:szCs w:val="24"/>
        </w:rPr>
        <w:t>atbilstošās</w:t>
      </w:r>
      <w:proofErr w:type="spellEnd"/>
      <w:r w:rsidRPr="00F37C1A">
        <w:rPr>
          <w:sz w:val="24"/>
          <w:szCs w:val="24"/>
        </w:rPr>
        <w:t xml:space="preserve"> </w:t>
      </w:r>
      <w:proofErr w:type="spellStart"/>
      <w:r w:rsidRPr="00F37C1A">
        <w:rPr>
          <w:sz w:val="24"/>
          <w:szCs w:val="24"/>
        </w:rPr>
        <w:t>profesionālās</w:t>
      </w:r>
      <w:proofErr w:type="spellEnd"/>
      <w:r w:rsidRPr="00F37C1A">
        <w:rPr>
          <w:sz w:val="24"/>
          <w:szCs w:val="24"/>
        </w:rPr>
        <w:t xml:space="preserve"> </w:t>
      </w:r>
      <w:proofErr w:type="spellStart"/>
      <w:r w:rsidRPr="00F37C1A">
        <w:rPr>
          <w:sz w:val="24"/>
          <w:szCs w:val="24"/>
        </w:rPr>
        <w:t>tālākizglītības</w:t>
      </w:r>
      <w:proofErr w:type="spellEnd"/>
      <w:r w:rsidRPr="00F37C1A">
        <w:rPr>
          <w:sz w:val="24"/>
          <w:szCs w:val="24"/>
        </w:rPr>
        <w:t xml:space="preserve"> </w:t>
      </w:r>
      <w:proofErr w:type="spellStart"/>
      <w:r w:rsidRPr="00F37C1A">
        <w:rPr>
          <w:sz w:val="24"/>
          <w:szCs w:val="24"/>
        </w:rPr>
        <w:t>programmas</w:t>
      </w:r>
      <w:proofErr w:type="spellEnd"/>
      <w:r w:rsidRPr="00F37C1A">
        <w:rPr>
          <w:sz w:val="24"/>
          <w:szCs w:val="24"/>
        </w:rPr>
        <w:t xml:space="preserve"> licence </w:t>
      </w:r>
      <w:proofErr w:type="gramStart"/>
      <w:r w:rsidRPr="00F37C1A">
        <w:rPr>
          <w:sz w:val="24"/>
          <w:szCs w:val="24"/>
        </w:rPr>
        <w:t>un</w:t>
      </w:r>
      <w:proofErr w:type="gramEnd"/>
      <w:r w:rsidRPr="00F37C1A">
        <w:rPr>
          <w:sz w:val="24"/>
          <w:szCs w:val="24"/>
        </w:rPr>
        <w:t xml:space="preserve"> </w:t>
      </w:r>
      <w:proofErr w:type="spellStart"/>
      <w:r w:rsidRPr="00F37C1A">
        <w:rPr>
          <w:sz w:val="24"/>
          <w:szCs w:val="24"/>
        </w:rPr>
        <w:t>Latvijas</w:t>
      </w:r>
      <w:proofErr w:type="spellEnd"/>
      <w:r w:rsidRPr="00F37C1A">
        <w:rPr>
          <w:sz w:val="24"/>
          <w:szCs w:val="24"/>
        </w:rPr>
        <w:t xml:space="preserve"> </w:t>
      </w:r>
      <w:proofErr w:type="spellStart"/>
      <w:r w:rsidRPr="00F37C1A">
        <w:rPr>
          <w:sz w:val="24"/>
          <w:szCs w:val="24"/>
        </w:rPr>
        <w:t>izglītības</w:t>
      </w:r>
      <w:proofErr w:type="spellEnd"/>
      <w:r w:rsidRPr="00F37C1A">
        <w:rPr>
          <w:sz w:val="24"/>
          <w:szCs w:val="24"/>
        </w:rPr>
        <w:t xml:space="preserve"> </w:t>
      </w:r>
      <w:proofErr w:type="spellStart"/>
      <w:r w:rsidRPr="00F37C1A">
        <w:rPr>
          <w:sz w:val="24"/>
          <w:szCs w:val="24"/>
        </w:rPr>
        <w:t>klasifikācijai</w:t>
      </w:r>
      <w:proofErr w:type="spellEnd"/>
      <w:r w:rsidRPr="00F37C1A">
        <w:rPr>
          <w:sz w:val="24"/>
          <w:szCs w:val="24"/>
        </w:rPr>
        <w:t xml:space="preserve"> </w:t>
      </w:r>
      <w:proofErr w:type="spellStart"/>
      <w:r w:rsidRPr="00F37C1A">
        <w:rPr>
          <w:sz w:val="24"/>
          <w:szCs w:val="24"/>
        </w:rPr>
        <w:t>atbilstošās</w:t>
      </w:r>
      <w:proofErr w:type="spellEnd"/>
      <w:r w:rsidRPr="00F37C1A">
        <w:rPr>
          <w:sz w:val="24"/>
          <w:szCs w:val="24"/>
        </w:rPr>
        <w:t xml:space="preserve">, tai </w:t>
      </w:r>
      <w:proofErr w:type="spellStart"/>
      <w:r w:rsidRPr="00F37C1A">
        <w:rPr>
          <w:sz w:val="24"/>
          <w:szCs w:val="24"/>
        </w:rPr>
        <w:t>pašai</w:t>
      </w:r>
      <w:proofErr w:type="spellEnd"/>
      <w:r w:rsidRPr="00F37C1A">
        <w:rPr>
          <w:sz w:val="24"/>
          <w:szCs w:val="24"/>
        </w:rPr>
        <w:t xml:space="preserve"> </w:t>
      </w:r>
      <w:proofErr w:type="spellStart"/>
      <w:r w:rsidRPr="00F37C1A">
        <w:rPr>
          <w:sz w:val="24"/>
          <w:szCs w:val="24"/>
        </w:rPr>
        <w:t>izglītības</w:t>
      </w:r>
      <w:proofErr w:type="spellEnd"/>
      <w:r w:rsidRPr="00F37C1A">
        <w:rPr>
          <w:sz w:val="24"/>
          <w:szCs w:val="24"/>
        </w:rPr>
        <w:t xml:space="preserve"> </w:t>
      </w:r>
      <w:proofErr w:type="spellStart"/>
      <w:r w:rsidRPr="00F37C1A">
        <w:rPr>
          <w:sz w:val="24"/>
          <w:szCs w:val="24"/>
        </w:rPr>
        <w:t>programmas</w:t>
      </w:r>
      <w:proofErr w:type="spellEnd"/>
      <w:r w:rsidRPr="00F37C1A">
        <w:rPr>
          <w:sz w:val="24"/>
          <w:szCs w:val="24"/>
        </w:rPr>
        <w:t xml:space="preserve"> </w:t>
      </w:r>
      <w:proofErr w:type="spellStart"/>
      <w:r w:rsidRPr="00F37C1A">
        <w:rPr>
          <w:sz w:val="24"/>
          <w:szCs w:val="24"/>
        </w:rPr>
        <w:t>kopai</w:t>
      </w:r>
      <w:proofErr w:type="spellEnd"/>
      <w:r w:rsidRPr="00F37C1A">
        <w:rPr>
          <w:sz w:val="24"/>
          <w:szCs w:val="24"/>
        </w:rPr>
        <w:t xml:space="preserve"> </w:t>
      </w:r>
      <w:proofErr w:type="spellStart"/>
      <w:r w:rsidRPr="00F37C1A">
        <w:rPr>
          <w:sz w:val="24"/>
          <w:szCs w:val="24"/>
        </w:rPr>
        <w:t>piederīgas</w:t>
      </w:r>
      <w:proofErr w:type="spellEnd"/>
      <w:r w:rsidRPr="00F37C1A">
        <w:rPr>
          <w:sz w:val="24"/>
          <w:szCs w:val="24"/>
        </w:rPr>
        <w:t xml:space="preserve"> </w:t>
      </w:r>
      <w:proofErr w:type="spellStart"/>
      <w:r w:rsidRPr="00F37C1A">
        <w:rPr>
          <w:sz w:val="24"/>
          <w:szCs w:val="24"/>
        </w:rPr>
        <w:t>augstāka</w:t>
      </w:r>
      <w:proofErr w:type="spellEnd"/>
      <w:r w:rsidRPr="00F37C1A">
        <w:rPr>
          <w:sz w:val="24"/>
          <w:szCs w:val="24"/>
        </w:rPr>
        <w:t xml:space="preserve"> </w:t>
      </w:r>
      <w:proofErr w:type="spellStart"/>
      <w:r w:rsidRPr="00F37C1A">
        <w:rPr>
          <w:sz w:val="24"/>
          <w:szCs w:val="24"/>
        </w:rPr>
        <w:t>vai</w:t>
      </w:r>
      <w:proofErr w:type="spellEnd"/>
      <w:r w:rsidRPr="00F37C1A">
        <w:rPr>
          <w:sz w:val="24"/>
          <w:szCs w:val="24"/>
        </w:rPr>
        <w:t xml:space="preserve"> </w:t>
      </w:r>
      <w:proofErr w:type="spellStart"/>
      <w:r w:rsidRPr="00F37C1A">
        <w:rPr>
          <w:sz w:val="24"/>
          <w:szCs w:val="24"/>
        </w:rPr>
        <w:t>vienāda</w:t>
      </w:r>
      <w:proofErr w:type="spellEnd"/>
      <w:r w:rsidRPr="00F37C1A">
        <w:rPr>
          <w:sz w:val="24"/>
          <w:szCs w:val="24"/>
        </w:rPr>
        <w:t xml:space="preserve"> </w:t>
      </w:r>
      <w:proofErr w:type="spellStart"/>
      <w:r w:rsidRPr="00F37C1A">
        <w:rPr>
          <w:sz w:val="24"/>
          <w:szCs w:val="24"/>
        </w:rPr>
        <w:t>profesionālā</w:t>
      </w:r>
      <w:proofErr w:type="spellEnd"/>
      <w:r w:rsidRPr="00F37C1A">
        <w:rPr>
          <w:sz w:val="24"/>
          <w:szCs w:val="24"/>
        </w:rPr>
        <w:t xml:space="preserve"> </w:t>
      </w:r>
      <w:proofErr w:type="spellStart"/>
      <w:r w:rsidRPr="00F37C1A">
        <w:rPr>
          <w:sz w:val="24"/>
          <w:szCs w:val="24"/>
        </w:rPr>
        <w:t>kvalifikācijas</w:t>
      </w:r>
      <w:proofErr w:type="spellEnd"/>
      <w:r w:rsidRPr="00F37C1A">
        <w:rPr>
          <w:sz w:val="24"/>
          <w:szCs w:val="24"/>
        </w:rPr>
        <w:t xml:space="preserve"> </w:t>
      </w:r>
      <w:proofErr w:type="spellStart"/>
      <w:r w:rsidRPr="00F37C1A">
        <w:rPr>
          <w:sz w:val="24"/>
          <w:szCs w:val="24"/>
        </w:rPr>
        <w:t>līmeņa</w:t>
      </w:r>
      <w:proofErr w:type="spellEnd"/>
      <w:r w:rsidRPr="00F37C1A">
        <w:rPr>
          <w:sz w:val="24"/>
          <w:szCs w:val="24"/>
        </w:rPr>
        <w:t xml:space="preserve"> </w:t>
      </w:r>
      <w:proofErr w:type="spellStart"/>
      <w:r w:rsidRPr="00F37C1A">
        <w:rPr>
          <w:sz w:val="24"/>
          <w:szCs w:val="24"/>
        </w:rPr>
        <w:t>profesijā</w:t>
      </w:r>
      <w:proofErr w:type="spellEnd"/>
      <w:r w:rsidRPr="00F37C1A">
        <w:rPr>
          <w:sz w:val="24"/>
          <w:szCs w:val="24"/>
        </w:rPr>
        <w:t xml:space="preserve"> </w:t>
      </w:r>
      <w:proofErr w:type="spellStart"/>
      <w:r w:rsidRPr="00F37C1A">
        <w:rPr>
          <w:sz w:val="24"/>
          <w:szCs w:val="24"/>
        </w:rPr>
        <w:t>akreditētas</w:t>
      </w:r>
      <w:proofErr w:type="spellEnd"/>
      <w:r w:rsidRPr="00F37C1A">
        <w:rPr>
          <w:sz w:val="24"/>
          <w:szCs w:val="24"/>
        </w:rPr>
        <w:t xml:space="preserve"> </w:t>
      </w:r>
      <w:proofErr w:type="spellStart"/>
      <w:r w:rsidRPr="00F37C1A">
        <w:rPr>
          <w:sz w:val="24"/>
          <w:szCs w:val="24"/>
        </w:rPr>
        <w:t>profesionālās</w:t>
      </w:r>
      <w:proofErr w:type="spellEnd"/>
      <w:r w:rsidRPr="00F37C1A">
        <w:rPr>
          <w:sz w:val="24"/>
          <w:szCs w:val="24"/>
        </w:rPr>
        <w:t xml:space="preserve"> </w:t>
      </w:r>
      <w:proofErr w:type="spellStart"/>
      <w:r w:rsidRPr="00F37C1A">
        <w:rPr>
          <w:sz w:val="24"/>
          <w:szCs w:val="24"/>
        </w:rPr>
        <w:t>izglītības</w:t>
      </w:r>
      <w:proofErr w:type="spellEnd"/>
      <w:r w:rsidRPr="00F37C1A">
        <w:rPr>
          <w:sz w:val="24"/>
          <w:szCs w:val="24"/>
        </w:rPr>
        <w:t xml:space="preserve"> </w:t>
      </w:r>
      <w:proofErr w:type="spellStart"/>
      <w:r w:rsidRPr="00F37C1A">
        <w:rPr>
          <w:sz w:val="24"/>
          <w:szCs w:val="24"/>
        </w:rPr>
        <w:t>programmas</w:t>
      </w:r>
      <w:proofErr w:type="spellEnd"/>
      <w:r w:rsidRPr="00F37C1A">
        <w:rPr>
          <w:sz w:val="24"/>
          <w:szCs w:val="24"/>
        </w:rPr>
        <w:t xml:space="preserve"> </w:t>
      </w:r>
      <w:proofErr w:type="spellStart"/>
      <w:r w:rsidRPr="00F37C1A">
        <w:rPr>
          <w:sz w:val="24"/>
          <w:szCs w:val="24"/>
        </w:rPr>
        <w:t>akreditācijas</w:t>
      </w:r>
      <w:proofErr w:type="spellEnd"/>
      <w:r w:rsidRPr="00F37C1A">
        <w:rPr>
          <w:sz w:val="24"/>
          <w:szCs w:val="24"/>
        </w:rPr>
        <w:t xml:space="preserve"> </w:t>
      </w:r>
      <w:proofErr w:type="spellStart"/>
      <w:r w:rsidRPr="00F37C1A">
        <w:rPr>
          <w:sz w:val="24"/>
          <w:szCs w:val="24"/>
        </w:rPr>
        <w:t>lapas</w:t>
      </w:r>
      <w:proofErr w:type="spellEnd"/>
      <w:r w:rsidRPr="00F37C1A">
        <w:rPr>
          <w:sz w:val="24"/>
          <w:szCs w:val="24"/>
        </w:rPr>
        <w:t xml:space="preserve"> </w:t>
      </w:r>
      <w:proofErr w:type="spellStart"/>
      <w:r w:rsidRPr="00F37C1A">
        <w:rPr>
          <w:sz w:val="24"/>
          <w:szCs w:val="24"/>
        </w:rPr>
        <w:t>kopija</w:t>
      </w:r>
      <w:proofErr w:type="spellEnd"/>
      <w:r w:rsidRPr="00F37C1A">
        <w:rPr>
          <w:sz w:val="24"/>
          <w:szCs w:val="24"/>
        </w:rPr>
        <w:t>.</w:t>
      </w:r>
    </w:p>
    <w:sectPr w:rsidR="00F37C1A" w:rsidRPr="00F37C1A" w:rsidSect="008361D1">
      <w:footerReference w:type="even" r:id="rId10"/>
      <w:footerReference w:type="defaul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3A2" w:rsidRDefault="00AA43A2">
      <w:r>
        <w:separator/>
      </w:r>
    </w:p>
  </w:endnote>
  <w:endnote w:type="continuationSeparator" w:id="0">
    <w:p w:rsidR="00AA43A2" w:rsidRDefault="00AA4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Arial BaltRim">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BBA" w:rsidRDefault="003A4786" w:rsidP="006155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C3BBA" w:rsidRDefault="00AA43A2" w:rsidP="0004710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BBA" w:rsidRPr="006155E0" w:rsidRDefault="003A4786" w:rsidP="006155E0">
    <w:pPr>
      <w:pStyle w:val="Footer"/>
      <w:framePr w:wrap="around" w:vAnchor="text" w:hAnchor="margin" w:xAlign="center" w:y="1"/>
      <w:rPr>
        <w:rStyle w:val="PageNumber"/>
        <w:sz w:val="24"/>
        <w:szCs w:val="24"/>
      </w:rPr>
    </w:pPr>
    <w:r w:rsidRPr="006155E0">
      <w:rPr>
        <w:rStyle w:val="PageNumber"/>
        <w:sz w:val="24"/>
        <w:szCs w:val="24"/>
      </w:rPr>
      <w:fldChar w:fldCharType="begin"/>
    </w:r>
    <w:r w:rsidRPr="006155E0">
      <w:rPr>
        <w:rStyle w:val="PageNumber"/>
        <w:sz w:val="24"/>
        <w:szCs w:val="24"/>
      </w:rPr>
      <w:instrText xml:space="preserve">PAGE  </w:instrText>
    </w:r>
    <w:r w:rsidRPr="006155E0">
      <w:rPr>
        <w:rStyle w:val="PageNumber"/>
        <w:sz w:val="24"/>
        <w:szCs w:val="24"/>
      </w:rPr>
      <w:fldChar w:fldCharType="separate"/>
    </w:r>
    <w:r w:rsidR="00EA5DD5">
      <w:rPr>
        <w:rStyle w:val="PageNumber"/>
        <w:noProof/>
        <w:sz w:val="24"/>
        <w:szCs w:val="24"/>
      </w:rPr>
      <w:t>4</w:t>
    </w:r>
    <w:r w:rsidRPr="006155E0">
      <w:rPr>
        <w:rStyle w:val="PageNumber"/>
        <w:sz w:val="24"/>
        <w:szCs w:val="24"/>
      </w:rPr>
      <w:fldChar w:fldCharType="end"/>
    </w:r>
  </w:p>
  <w:p w:rsidR="006C3BBA" w:rsidRDefault="00AA43A2" w:rsidP="0004710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3A2" w:rsidRDefault="00AA43A2">
      <w:r>
        <w:separator/>
      </w:r>
    </w:p>
  </w:footnote>
  <w:footnote w:type="continuationSeparator" w:id="0">
    <w:p w:rsidR="00AA43A2" w:rsidRDefault="00AA43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82133"/>
    <w:multiLevelType w:val="hybridMultilevel"/>
    <w:tmpl w:val="A76A2F44"/>
    <w:lvl w:ilvl="0" w:tplc="04260001">
      <w:start w:val="1"/>
      <w:numFmt w:val="bullet"/>
      <w:lvlText w:val=""/>
      <w:lvlJc w:val="left"/>
      <w:pPr>
        <w:ind w:left="720" w:hanging="360"/>
      </w:pPr>
      <w:rPr>
        <w:rFonts w:ascii="Symbol" w:hAnsi="Symbol"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nsid w:val="0DD67990"/>
    <w:multiLevelType w:val="hybridMultilevel"/>
    <w:tmpl w:val="F02A336E"/>
    <w:lvl w:ilvl="0" w:tplc="0426000F">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2">
    <w:nsid w:val="1E32158F"/>
    <w:multiLevelType w:val="hybridMultilevel"/>
    <w:tmpl w:val="40A6A5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3FFD1890"/>
    <w:multiLevelType w:val="hybridMultilevel"/>
    <w:tmpl w:val="D0EEF90E"/>
    <w:lvl w:ilvl="0" w:tplc="04260001">
      <w:start w:val="1"/>
      <w:numFmt w:val="bullet"/>
      <w:lvlText w:val=""/>
      <w:lvlJc w:val="left"/>
      <w:pPr>
        <w:ind w:left="786" w:hanging="360"/>
      </w:pPr>
      <w:rPr>
        <w:rFonts w:ascii="Symbol" w:hAnsi="Symbol"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nsid w:val="46672F63"/>
    <w:multiLevelType w:val="hybridMultilevel"/>
    <w:tmpl w:val="5F50FC0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nsid w:val="5AA24E3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37131E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9785D1B"/>
    <w:multiLevelType w:val="hybridMultilevel"/>
    <w:tmpl w:val="E758AFD4"/>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6B5C6952"/>
    <w:multiLevelType w:val="hybridMultilevel"/>
    <w:tmpl w:val="310ACE7C"/>
    <w:lvl w:ilvl="0" w:tplc="97645B20">
      <w:start w:val="2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3"/>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num>
  <w:num w:numId="6">
    <w:abstractNumId w:val="8"/>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63C"/>
    <w:rsid w:val="00117512"/>
    <w:rsid w:val="00117D41"/>
    <w:rsid w:val="00170FA1"/>
    <w:rsid w:val="00183DBB"/>
    <w:rsid w:val="001869FF"/>
    <w:rsid w:val="00223A34"/>
    <w:rsid w:val="00247BBB"/>
    <w:rsid w:val="002B0D69"/>
    <w:rsid w:val="002D68E3"/>
    <w:rsid w:val="00384D5B"/>
    <w:rsid w:val="003A4786"/>
    <w:rsid w:val="004E23A8"/>
    <w:rsid w:val="00584F63"/>
    <w:rsid w:val="005B3913"/>
    <w:rsid w:val="00646210"/>
    <w:rsid w:val="0066341C"/>
    <w:rsid w:val="006B7ED0"/>
    <w:rsid w:val="007431C8"/>
    <w:rsid w:val="00795B33"/>
    <w:rsid w:val="007D7DDD"/>
    <w:rsid w:val="00865B43"/>
    <w:rsid w:val="008C2634"/>
    <w:rsid w:val="00932128"/>
    <w:rsid w:val="0094374A"/>
    <w:rsid w:val="00AA43A2"/>
    <w:rsid w:val="00AF0846"/>
    <w:rsid w:val="00B15B6D"/>
    <w:rsid w:val="00BB348A"/>
    <w:rsid w:val="00C3163C"/>
    <w:rsid w:val="00C327A8"/>
    <w:rsid w:val="00DC4F8B"/>
    <w:rsid w:val="00DF3BFB"/>
    <w:rsid w:val="00E224FC"/>
    <w:rsid w:val="00E339C0"/>
    <w:rsid w:val="00EA5DD5"/>
    <w:rsid w:val="00F37C1A"/>
    <w:rsid w:val="00F665AD"/>
    <w:rsid w:val="00FE7C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F2346C-CFD4-4B90-849D-FF98959B0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63C"/>
    <w:pPr>
      <w:spacing w:after="0" w:line="240" w:lineRule="auto"/>
    </w:pPr>
    <w:rPr>
      <w:rFonts w:ascii="Times New Roman" w:eastAsia="Times New Roman" w:hAnsi="Times New Roman" w:cs="Times New Roman"/>
      <w:sz w:val="20"/>
      <w:szCs w:val="20"/>
      <w:lang w:val="en-GB"/>
    </w:rPr>
  </w:style>
  <w:style w:type="paragraph" w:styleId="Heading2">
    <w:name w:val="heading 2"/>
    <w:basedOn w:val="Normal"/>
    <w:next w:val="Normal"/>
    <w:link w:val="Heading2Char"/>
    <w:uiPriority w:val="9"/>
    <w:semiHidden/>
    <w:unhideWhenUsed/>
    <w:qFormat/>
    <w:rsid w:val="0066341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qFormat/>
    <w:rsid w:val="00C3163C"/>
    <w:pPr>
      <w:keepNext/>
      <w:jc w:val="right"/>
      <w:outlineLvl w:val="5"/>
    </w:pPr>
    <w:rPr>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3163C"/>
    <w:rPr>
      <w:rFonts w:ascii="Times New Roman" w:eastAsia="Times New Roman" w:hAnsi="Times New Roman" w:cs="Times New Roman"/>
      <w:sz w:val="28"/>
      <w:szCs w:val="20"/>
    </w:rPr>
  </w:style>
  <w:style w:type="paragraph" w:styleId="BodyText">
    <w:name w:val="Body Text"/>
    <w:aliases w:val="Body Text1"/>
    <w:basedOn w:val="Normal"/>
    <w:link w:val="BodyTextChar1"/>
    <w:rsid w:val="00C3163C"/>
    <w:rPr>
      <w:rFonts w:ascii="Arial BaltRim" w:hAnsi="Arial BaltRim"/>
      <w:sz w:val="22"/>
      <w:lang w:val="lv-LV"/>
    </w:rPr>
  </w:style>
  <w:style w:type="character" w:customStyle="1" w:styleId="BodyTextChar">
    <w:name w:val="Body Text Char"/>
    <w:basedOn w:val="DefaultParagraphFont"/>
    <w:uiPriority w:val="99"/>
    <w:semiHidden/>
    <w:rsid w:val="00C3163C"/>
    <w:rPr>
      <w:rFonts w:ascii="Times New Roman" w:eastAsia="Times New Roman" w:hAnsi="Times New Roman" w:cs="Times New Roman"/>
      <w:sz w:val="20"/>
      <w:szCs w:val="20"/>
      <w:lang w:val="en-GB"/>
    </w:rPr>
  </w:style>
  <w:style w:type="paragraph" w:styleId="Footer">
    <w:name w:val="footer"/>
    <w:basedOn w:val="Normal"/>
    <w:link w:val="FooterChar"/>
    <w:rsid w:val="00C3163C"/>
    <w:pPr>
      <w:tabs>
        <w:tab w:val="center" w:pos="4153"/>
        <w:tab w:val="right" w:pos="8306"/>
      </w:tabs>
    </w:pPr>
  </w:style>
  <w:style w:type="character" w:customStyle="1" w:styleId="FooterChar">
    <w:name w:val="Footer Char"/>
    <w:basedOn w:val="DefaultParagraphFont"/>
    <w:link w:val="Footer"/>
    <w:rsid w:val="00C3163C"/>
    <w:rPr>
      <w:rFonts w:ascii="Times New Roman" w:eastAsia="Times New Roman" w:hAnsi="Times New Roman" w:cs="Times New Roman"/>
      <w:sz w:val="20"/>
      <w:szCs w:val="20"/>
      <w:lang w:val="en-GB"/>
    </w:rPr>
  </w:style>
  <w:style w:type="character" w:styleId="PageNumber">
    <w:name w:val="page number"/>
    <w:basedOn w:val="DefaultParagraphFont"/>
    <w:rsid w:val="00C3163C"/>
  </w:style>
  <w:style w:type="character" w:customStyle="1" w:styleId="BodyTextChar1">
    <w:name w:val="Body Text Char1"/>
    <w:aliases w:val="Body Text1 Char"/>
    <w:link w:val="BodyText"/>
    <w:rsid w:val="00C3163C"/>
    <w:rPr>
      <w:rFonts w:ascii="Arial BaltRim" w:eastAsia="Times New Roman" w:hAnsi="Arial BaltRim" w:cs="Times New Roman"/>
      <w:szCs w:val="20"/>
    </w:rPr>
  </w:style>
  <w:style w:type="character" w:styleId="Strong">
    <w:name w:val="Strong"/>
    <w:basedOn w:val="DefaultParagraphFont"/>
    <w:uiPriority w:val="22"/>
    <w:qFormat/>
    <w:rsid w:val="004E23A8"/>
    <w:rPr>
      <w:b/>
      <w:bCs/>
    </w:rPr>
  </w:style>
  <w:style w:type="paragraph" w:styleId="ListParagraph">
    <w:name w:val="List Paragraph"/>
    <w:basedOn w:val="Normal"/>
    <w:uiPriority w:val="34"/>
    <w:qFormat/>
    <w:rsid w:val="004E23A8"/>
    <w:pPr>
      <w:ind w:left="720"/>
      <w:contextualSpacing/>
    </w:pPr>
  </w:style>
  <w:style w:type="paragraph" w:styleId="PlainText">
    <w:name w:val="Plain Text"/>
    <w:basedOn w:val="Normal"/>
    <w:link w:val="PlainTextChar"/>
    <w:uiPriority w:val="99"/>
    <w:semiHidden/>
    <w:unhideWhenUsed/>
    <w:rsid w:val="00BB348A"/>
    <w:rPr>
      <w:rFonts w:ascii="Calibri" w:eastAsiaTheme="minorHAnsi" w:hAnsi="Calibri" w:cstheme="minorBidi"/>
      <w:sz w:val="22"/>
      <w:szCs w:val="21"/>
      <w:lang w:val="lv-LV"/>
    </w:rPr>
  </w:style>
  <w:style w:type="character" w:customStyle="1" w:styleId="PlainTextChar">
    <w:name w:val="Plain Text Char"/>
    <w:basedOn w:val="DefaultParagraphFont"/>
    <w:link w:val="PlainText"/>
    <w:uiPriority w:val="99"/>
    <w:semiHidden/>
    <w:rsid w:val="00BB348A"/>
    <w:rPr>
      <w:rFonts w:ascii="Calibri" w:hAnsi="Calibri"/>
      <w:szCs w:val="21"/>
    </w:rPr>
  </w:style>
  <w:style w:type="character" w:customStyle="1" w:styleId="Heading2Char">
    <w:name w:val="Heading 2 Char"/>
    <w:basedOn w:val="DefaultParagraphFont"/>
    <w:link w:val="Heading2"/>
    <w:uiPriority w:val="9"/>
    <w:semiHidden/>
    <w:rsid w:val="0066341C"/>
    <w:rPr>
      <w:rFonts w:asciiTheme="majorHAnsi" w:eastAsiaTheme="majorEastAsia" w:hAnsiTheme="majorHAnsi" w:cstheme="majorBidi"/>
      <w:color w:val="2E74B5" w:themeColor="accent1" w:themeShade="BF"/>
      <w:sz w:val="26"/>
      <w:szCs w:val="26"/>
      <w:lang w:val="en-GB"/>
    </w:rPr>
  </w:style>
  <w:style w:type="character" w:styleId="Hyperlink">
    <w:name w:val="Hyperlink"/>
    <w:basedOn w:val="DefaultParagraphFont"/>
    <w:uiPriority w:val="99"/>
    <w:semiHidden/>
    <w:unhideWhenUsed/>
    <w:rsid w:val="0066341C"/>
    <w:rPr>
      <w:color w:val="0563C1"/>
      <w:u w:val="single"/>
    </w:rPr>
  </w:style>
  <w:style w:type="paragraph" w:styleId="BalloonText">
    <w:name w:val="Balloon Text"/>
    <w:basedOn w:val="Normal"/>
    <w:link w:val="BalloonTextChar"/>
    <w:uiPriority w:val="99"/>
    <w:semiHidden/>
    <w:unhideWhenUsed/>
    <w:rsid w:val="00223A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A34"/>
    <w:rPr>
      <w:rFonts w:ascii="Segoe UI" w:eastAsia="Times New Roman" w:hAnsi="Segoe UI" w:cs="Segoe UI"/>
      <w:sz w:val="18"/>
      <w:szCs w:val="18"/>
      <w:lang w:val="en-GB"/>
    </w:rPr>
  </w:style>
  <w:style w:type="paragraph" w:styleId="NormalWeb">
    <w:name w:val="Normal (Web)"/>
    <w:basedOn w:val="Normal"/>
    <w:uiPriority w:val="99"/>
    <w:semiHidden/>
    <w:unhideWhenUsed/>
    <w:rsid w:val="00F37C1A"/>
    <w:rPr>
      <w:rFonts w:eastAsiaTheme="minorHAnsi"/>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1280">
      <w:bodyDiv w:val="1"/>
      <w:marLeft w:val="0"/>
      <w:marRight w:val="0"/>
      <w:marTop w:val="0"/>
      <w:marBottom w:val="0"/>
      <w:divBdr>
        <w:top w:val="none" w:sz="0" w:space="0" w:color="auto"/>
        <w:left w:val="none" w:sz="0" w:space="0" w:color="auto"/>
        <w:bottom w:val="none" w:sz="0" w:space="0" w:color="auto"/>
        <w:right w:val="none" w:sz="0" w:space="0" w:color="auto"/>
      </w:divBdr>
    </w:div>
    <w:div w:id="220866347">
      <w:bodyDiv w:val="1"/>
      <w:marLeft w:val="0"/>
      <w:marRight w:val="0"/>
      <w:marTop w:val="0"/>
      <w:marBottom w:val="0"/>
      <w:divBdr>
        <w:top w:val="none" w:sz="0" w:space="0" w:color="auto"/>
        <w:left w:val="none" w:sz="0" w:space="0" w:color="auto"/>
        <w:bottom w:val="none" w:sz="0" w:space="0" w:color="auto"/>
        <w:right w:val="none" w:sz="0" w:space="0" w:color="auto"/>
      </w:divBdr>
    </w:div>
    <w:div w:id="446705818">
      <w:bodyDiv w:val="1"/>
      <w:marLeft w:val="0"/>
      <w:marRight w:val="0"/>
      <w:marTop w:val="0"/>
      <w:marBottom w:val="0"/>
      <w:divBdr>
        <w:top w:val="none" w:sz="0" w:space="0" w:color="auto"/>
        <w:left w:val="none" w:sz="0" w:space="0" w:color="auto"/>
        <w:bottom w:val="none" w:sz="0" w:space="0" w:color="auto"/>
        <w:right w:val="none" w:sz="0" w:space="0" w:color="auto"/>
      </w:divBdr>
    </w:div>
    <w:div w:id="509486310">
      <w:bodyDiv w:val="1"/>
      <w:marLeft w:val="0"/>
      <w:marRight w:val="0"/>
      <w:marTop w:val="0"/>
      <w:marBottom w:val="0"/>
      <w:divBdr>
        <w:top w:val="none" w:sz="0" w:space="0" w:color="auto"/>
        <w:left w:val="none" w:sz="0" w:space="0" w:color="auto"/>
        <w:bottom w:val="none" w:sz="0" w:space="0" w:color="auto"/>
        <w:right w:val="none" w:sz="0" w:space="0" w:color="auto"/>
      </w:divBdr>
    </w:div>
    <w:div w:id="557864780">
      <w:bodyDiv w:val="1"/>
      <w:marLeft w:val="0"/>
      <w:marRight w:val="0"/>
      <w:marTop w:val="0"/>
      <w:marBottom w:val="0"/>
      <w:divBdr>
        <w:top w:val="none" w:sz="0" w:space="0" w:color="auto"/>
        <w:left w:val="none" w:sz="0" w:space="0" w:color="auto"/>
        <w:bottom w:val="none" w:sz="0" w:space="0" w:color="auto"/>
        <w:right w:val="none" w:sz="0" w:space="0" w:color="auto"/>
      </w:divBdr>
    </w:div>
    <w:div w:id="575825021">
      <w:bodyDiv w:val="1"/>
      <w:marLeft w:val="0"/>
      <w:marRight w:val="0"/>
      <w:marTop w:val="0"/>
      <w:marBottom w:val="0"/>
      <w:divBdr>
        <w:top w:val="none" w:sz="0" w:space="0" w:color="auto"/>
        <w:left w:val="none" w:sz="0" w:space="0" w:color="auto"/>
        <w:bottom w:val="none" w:sz="0" w:space="0" w:color="auto"/>
        <w:right w:val="none" w:sz="0" w:space="0" w:color="auto"/>
      </w:divBdr>
    </w:div>
    <w:div w:id="759645963">
      <w:bodyDiv w:val="1"/>
      <w:marLeft w:val="0"/>
      <w:marRight w:val="0"/>
      <w:marTop w:val="0"/>
      <w:marBottom w:val="0"/>
      <w:divBdr>
        <w:top w:val="none" w:sz="0" w:space="0" w:color="auto"/>
        <w:left w:val="none" w:sz="0" w:space="0" w:color="auto"/>
        <w:bottom w:val="none" w:sz="0" w:space="0" w:color="auto"/>
        <w:right w:val="none" w:sz="0" w:space="0" w:color="auto"/>
      </w:divBdr>
    </w:div>
    <w:div w:id="915549263">
      <w:bodyDiv w:val="1"/>
      <w:marLeft w:val="0"/>
      <w:marRight w:val="0"/>
      <w:marTop w:val="0"/>
      <w:marBottom w:val="0"/>
      <w:divBdr>
        <w:top w:val="none" w:sz="0" w:space="0" w:color="auto"/>
        <w:left w:val="none" w:sz="0" w:space="0" w:color="auto"/>
        <w:bottom w:val="none" w:sz="0" w:space="0" w:color="auto"/>
        <w:right w:val="none" w:sz="0" w:space="0" w:color="auto"/>
      </w:divBdr>
    </w:div>
    <w:div w:id="1166245846">
      <w:bodyDiv w:val="1"/>
      <w:marLeft w:val="0"/>
      <w:marRight w:val="0"/>
      <w:marTop w:val="0"/>
      <w:marBottom w:val="0"/>
      <w:divBdr>
        <w:top w:val="none" w:sz="0" w:space="0" w:color="auto"/>
        <w:left w:val="none" w:sz="0" w:space="0" w:color="auto"/>
        <w:bottom w:val="none" w:sz="0" w:space="0" w:color="auto"/>
        <w:right w:val="none" w:sz="0" w:space="0" w:color="auto"/>
      </w:divBdr>
    </w:div>
    <w:div w:id="1291083969">
      <w:bodyDiv w:val="1"/>
      <w:marLeft w:val="0"/>
      <w:marRight w:val="0"/>
      <w:marTop w:val="0"/>
      <w:marBottom w:val="0"/>
      <w:divBdr>
        <w:top w:val="none" w:sz="0" w:space="0" w:color="auto"/>
        <w:left w:val="none" w:sz="0" w:space="0" w:color="auto"/>
        <w:bottom w:val="none" w:sz="0" w:space="0" w:color="auto"/>
        <w:right w:val="none" w:sz="0" w:space="0" w:color="auto"/>
      </w:divBdr>
    </w:div>
    <w:div w:id="1370495301">
      <w:bodyDiv w:val="1"/>
      <w:marLeft w:val="0"/>
      <w:marRight w:val="0"/>
      <w:marTop w:val="0"/>
      <w:marBottom w:val="0"/>
      <w:divBdr>
        <w:top w:val="none" w:sz="0" w:space="0" w:color="auto"/>
        <w:left w:val="none" w:sz="0" w:space="0" w:color="auto"/>
        <w:bottom w:val="none" w:sz="0" w:space="0" w:color="auto"/>
        <w:right w:val="none" w:sz="0" w:space="0" w:color="auto"/>
      </w:divBdr>
    </w:div>
    <w:div w:id="1772816169">
      <w:bodyDiv w:val="1"/>
      <w:marLeft w:val="0"/>
      <w:marRight w:val="0"/>
      <w:marTop w:val="0"/>
      <w:marBottom w:val="0"/>
      <w:divBdr>
        <w:top w:val="none" w:sz="0" w:space="0" w:color="auto"/>
        <w:left w:val="none" w:sz="0" w:space="0" w:color="auto"/>
        <w:bottom w:val="none" w:sz="0" w:space="0" w:color="auto"/>
        <w:right w:val="none" w:sz="0" w:space="0" w:color="auto"/>
      </w:divBdr>
    </w:div>
    <w:div w:id="203175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va@nva.gov.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va.gov.lv/index.php?cid=433&amp;mid=311&amp;txt=2837&amp;from=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va.gov.lv/index.php?cid=2&amp;mid=518&amp;txt=4115&amp;from=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4</Pages>
  <Words>7028</Words>
  <Characters>4006</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Balode</dc:creator>
  <cp:keywords/>
  <dc:description/>
  <cp:lastModifiedBy>Antra Balode</cp:lastModifiedBy>
  <cp:revision>10</cp:revision>
  <dcterms:created xsi:type="dcterms:W3CDTF">2015-10-19T14:10:00Z</dcterms:created>
  <dcterms:modified xsi:type="dcterms:W3CDTF">2015-11-11T14:03:00Z</dcterms:modified>
</cp:coreProperties>
</file>