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66" w:rsidRPr="00213241" w:rsidRDefault="00920366" w:rsidP="00920366">
      <w:pPr>
        <w:pStyle w:val="Heading2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213241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920366" w:rsidRDefault="00920366" w:rsidP="00920366">
      <w:pPr>
        <w:contextualSpacing/>
        <w:jc w:val="center"/>
        <w:rPr>
          <w:bCs/>
        </w:rPr>
      </w:pPr>
      <w:r>
        <w:rPr>
          <w:bCs/>
        </w:rPr>
        <w:t>2017</w:t>
      </w:r>
      <w:r w:rsidRPr="003D4C73">
        <w:rPr>
          <w:bCs/>
        </w:rPr>
        <w:t>.</w:t>
      </w:r>
      <w:r>
        <w:rPr>
          <w:bCs/>
        </w:rPr>
        <w:t xml:space="preserve"> </w:t>
      </w:r>
      <w:r w:rsidRPr="003D4C73">
        <w:rPr>
          <w:bCs/>
        </w:rPr>
        <w:t xml:space="preserve">gada </w:t>
      </w:r>
      <w:r w:rsidR="002742D4">
        <w:rPr>
          <w:bCs/>
        </w:rPr>
        <w:t>31</w:t>
      </w:r>
      <w:r>
        <w:rPr>
          <w:bCs/>
        </w:rPr>
        <w:t>. augusta</w:t>
      </w:r>
      <w:r w:rsidRPr="003D4C73">
        <w:rPr>
          <w:bCs/>
        </w:rPr>
        <w:t xml:space="preserve"> </w:t>
      </w:r>
      <w:r>
        <w:rPr>
          <w:bCs/>
        </w:rPr>
        <w:t xml:space="preserve">komisijas </w:t>
      </w:r>
      <w:r w:rsidRPr="003D4C73">
        <w:rPr>
          <w:bCs/>
        </w:rPr>
        <w:t>sēdē sniegtā</w:t>
      </w:r>
      <w:r>
        <w:rPr>
          <w:bCs/>
        </w:rPr>
        <w:t>s</w:t>
      </w:r>
      <w:r w:rsidRPr="003D4C73">
        <w:rPr>
          <w:bCs/>
        </w:rPr>
        <w:t xml:space="preserve"> atbilde</w:t>
      </w:r>
      <w:r>
        <w:rPr>
          <w:bCs/>
        </w:rPr>
        <w:t>s</w:t>
      </w:r>
      <w:r w:rsidRPr="003D4C73">
        <w:rPr>
          <w:bCs/>
        </w:rPr>
        <w:t xml:space="preserve"> uz uzdo</w:t>
      </w:r>
      <w:r>
        <w:rPr>
          <w:bCs/>
        </w:rPr>
        <w:t>tajiem jautājumiem par iepirkumu</w:t>
      </w:r>
    </w:p>
    <w:p w:rsidR="00920366" w:rsidRDefault="00920366" w:rsidP="00920366">
      <w:pPr>
        <w:jc w:val="center"/>
        <w:rPr>
          <w:b/>
        </w:rPr>
      </w:pPr>
      <w:r w:rsidRPr="00920366">
        <w:rPr>
          <w:b/>
        </w:rPr>
        <w:t>„Psihologu un psihoterapeitu individuālo un grupu konsultāciju īstenošana ESF projekta “Atbals</w:t>
      </w:r>
      <w:bookmarkStart w:id="0" w:name="_GoBack"/>
      <w:bookmarkEnd w:id="0"/>
      <w:r w:rsidRPr="00920366">
        <w:rPr>
          <w:b/>
        </w:rPr>
        <w:t xml:space="preserve">ts ilgstošajiem bezdarbniekiem” ietvaros” </w:t>
      </w:r>
    </w:p>
    <w:p w:rsidR="00920366" w:rsidRPr="00920366" w:rsidRDefault="00920366" w:rsidP="00920366">
      <w:pPr>
        <w:jc w:val="center"/>
        <w:rPr>
          <w:b/>
          <w:bCs/>
          <w:lang w:eastAsia="en-US"/>
        </w:rPr>
      </w:pPr>
      <w:r w:rsidRPr="00920366">
        <w:rPr>
          <w:b/>
        </w:rPr>
        <w:t>ID Nr. NVA 2017/21_ESF</w:t>
      </w:r>
    </w:p>
    <w:p w:rsidR="00920366" w:rsidRDefault="00920366" w:rsidP="00920366">
      <w:pPr>
        <w:rPr>
          <w:b/>
          <w:bCs/>
          <w:lang w:eastAsia="en-US"/>
        </w:rPr>
      </w:pPr>
    </w:p>
    <w:p w:rsidR="00920366" w:rsidRDefault="00920366" w:rsidP="00920366">
      <w:pPr>
        <w:rPr>
          <w:b/>
          <w:bCs/>
          <w:lang w:eastAsia="en-US"/>
        </w:rPr>
      </w:pPr>
    </w:p>
    <w:p w:rsidR="00920366" w:rsidRDefault="00920366" w:rsidP="00920366">
      <w:pPr>
        <w:rPr>
          <w:b/>
          <w:bCs/>
          <w:lang w:eastAsia="en-US"/>
        </w:rPr>
      </w:pPr>
      <w:r>
        <w:rPr>
          <w:b/>
          <w:bCs/>
          <w:lang w:eastAsia="en-US"/>
        </w:rPr>
        <w:t>Jautājums:</w:t>
      </w:r>
    </w:p>
    <w:p w:rsidR="0073643E" w:rsidRDefault="001D4F8C" w:rsidP="001D4F8C">
      <w:pPr>
        <w:jc w:val="both"/>
      </w:pPr>
      <w:r>
        <w:t xml:space="preserve">Vai par iepirkuma Nolikuma 26.punkta 1.apakšpunktam  atbilstošu var tikt uzskatīts speciālists, kuram ir </w:t>
      </w:r>
      <w:proofErr w:type="gramStart"/>
      <w:r>
        <w:t>1996.gadā</w:t>
      </w:r>
      <w:proofErr w:type="gramEnd"/>
      <w:r>
        <w:t xml:space="preserve"> licencētā (neakreditētā) studiju programmā ir pēc 4 gadu studijām iegūts profesionālais bakalaura grāds un psihologa asistenta kvalifikācija?</w:t>
      </w:r>
      <w:r>
        <w:br/>
        <w:t>Atbilstoši MK Noteikumu Nr. 512  18.punktam, bakalaura izglītība nedod tiesības praktizēt profesionālajā jomā , bet gan dod tiesības turpināt izglītību Maģistra studiju programmās.</w:t>
      </w:r>
    </w:p>
    <w:p w:rsidR="001D4F8C" w:rsidRDefault="001D4F8C"/>
    <w:p w:rsidR="001D4F8C" w:rsidRDefault="001D4F8C">
      <w:pPr>
        <w:rPr>
          <w:b/>
        </w:rPr>
      </w:pPr>
      <w:r w:rsidRPr="001D4F8C">
        <w:rPr>
          <w:b/>
        </w:rPr>
        <w:t>Atbilde:</w:t>
      </w:r>
    </w:p>
    <w:p w:rsidR="001D4F8C" w:rsidRPr="001D4F8C" w:rsidRDefault="001D4F8C" w:rsidP="001D4F8C">
      <w:pPr>
        <w:jc w:val="both"/>
        <w:rPr>
          <w:lang w:eastAsia="en-US"/>
        </w:rPr>
      </w:pPr>
      <w:r w:rsidRPr="001D4F8C">
        <w:rPr>
          <w:lang w:eastAsia="en-US"/>
        </w:rPr>
        <w:t xml:space="preserve">Pretendentu piedāvāto speciālistu izglītības atbilstība nolikuma prasībām tiks vērtēta, saņemot piedāvājumus iepirkumā. </w:t>
      </w:r>
    </w:p>
    <w:p w:rsidR="001D4F8C" w:rsidRPr="001D4F8C" w:rsidRDefault="001D4F8C" w:rsidP="001D4F8C">
      <w:pPr>
        <w:jc w:val="both"/>
        <w:rPr>
          <w:lang w:eastAsia="en-US"/>
        </w:rPr>
      </w:pPr>
      <w:r w:rsidRPr="001D4F8C">
        <w:rPr>
          <w:lang w:eastAsia="en-US"/>
        </w:rPr>
        <w:t xml:space="preserve">Vienlaikus vēršam uzmanību, ka, lai pretendenta piedāvātos speciālistus atzītu par atbilstošiem iepirkuma prasībām, ir jāizpildās ne tikvien izglītības prasībām, bet arī pārējām nolikuma 26. punktā minētajām kvalifikācijas prasībām. </w:t>
      </w:r>
    </w:p>
    <w:p w:rsidR="001D4F8C" w:rsidRDefault="001D4F8C">
      <w:pPr>
        <w:rPr>
          <w:b/>
        </w:rPr>
      </w:pPr>
    </w:p>
    <w:p w:rsidR="001D4F8C" w:rsidRDefault="001D4F8C">
      <w:pPr>
        <w:rPr>
          <w:b/>
        </w:rPr>
      </w:pPr>
    </w:p>
    <w:p w:rsidR="001D4F8C" w:rsidRDefault="001D4F8C">
      <w:pPr>
        <w:rPr>
          <w:b/>
        </w:rPr>
      </w:pPr>
      <w:r>
        <w:rPr>
          <w:b/>
        </w:rPr>
        <w:t>Jautājums:</w:t>
      </w:r>
    </w:p>
    <w:p w:rsidR="001D4F8C" w:rsidRPr="001D4F8C" w:rsidRDefault="001D4F8C" w:rsidP="001D4F8C">
      <w:pPr>
        <w:jc w:val="both"/>
      </w:pPr>
      <w:r w:rsidRPr="001D4F8C">
        <w:t xml:space="preserve">Kas un kādā veidā iepirkuma ietvaros izvērtēs (pielīdzinās) Medicīnas Akadēmijas </w:t>
      </w:r>
      <w:proofErr w:type="gramStart"/>
      <w:r w:rsidRPr="001D4F8C">
        <w:t>1997.gadā</w:t>
      </w:r>
      <w:proofErr w:type="gramEnd"/>
      <w:r w:rsidRPr="001D4F8C">
        <w:t xml:space="preserve"> izsniegtu profesionālās augstākās izglītības  diplomu medicīnā (piešķirts ārsta grāds), vai tas atbilst Iepirkuma Nolikuma 26.punkta 1.apakšpunkta prasībām?</w:t>
      </w:r>
    </w:p>
    <w:p w:rsidR="001D4F8C" w:rsidRPr="001D4F8C" w:rsidRDefault="001D4F8C" w:rsidP="001D4F8C">
      <w:pPr>
        <w:jc w:val="both"/>
      </w:pPr>
    </w:p>
    <w:p w:rsidR="001D4F8C" w:rsidRPr="001D4F8C" w:rsidRDefault="001D4F8C" w:rsidP="001D4F8C">
      <w:pPr>
        <w:pStyle w:val="BlockText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1D4F8C">
        <w:rPr>
          <w:rFonts w:ascii="Times New Roman" w:hAnsi="Times New Roman" w:cs="Times New Roman"/>
          <w:sz w:val="24"/>
          <w:szCs w:val="24"/>
        </w:rPr>
        <w:t>Atbilde:</w:t>
      </w:r>
    </w:p>
    <w:p w:rsidR="001D4F8C" w:rsidRPr="001D4F8C" w:rsidRDefault="001D4F8C" w:rsidP="001D4F8C">
      <w:pPr>
        <w:pStyle w:val="BlockText"/>
        <w:ind w:left="0"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x-none"/>
        </w:rPr>
      </w:pPr>
      <w:r w:rsidRPr="001D4F8C">
        <w:rPr>
          <w:rFonts w:ascii="Times New Roman" w:hAnsi="Times New Roman" w:cs="Times New Roman"/>
          <w:b w:val="0"/>
          <w:bCs w:val="0"/>
          <w:sz w:val="24"/>
          <w:szCs w:val="24"/>
        </w:rPr>
        <w:t>Iepirkuma komisija vērtējot pretendenta piedāvāto speciālistu izglītību, nepieciešamības gadījumā vērsīsies pie pretendentiem vai kompetentajām institūcijām lūdzot izskaidrot vai papildināt kvalifikācijas dokumentos ietverto informāciju, atbilstoši iepirkuma nolikuma 50. punktam.</w:t>
      </w:r>
    </w:p>
    <w:p w:rsidR="001D4F8C" w:rsidRPr="001D4F8C" w:rsidRDefault="001D4F8C">
      <w:pPr>
        <w:rPr>
          <w:b/>
        </w:rPr>
      </w:pPr>
    </w:p>
    <w:sectPr w:rsidR="001D4F8C" w:rsidRPr="001D4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75999"/>
    <w:multiLevelType w:val="multilevel"/>
    <w:tmpl w:val="C82E4322"/>
    <w:lvl w:ilvl="0">
      <w:start w:val="26"/>
      <w:numFmt w:val="decimal"/>
      <w:lvlText w:val="%1."/>
      <w:lvlJc w:val="left"/>
      <w:pPr>
        <w:ind w:left="885" w:hanging="360"/>
      </w:pPr>
    </w:lvl>
    <w:lvl w:ilvl="1">
      <w:start w:val="1"/>
      <w:numFmt w:val="decimal"/>
      <w:isLgl/>
      <w:lvlText w:val="%1.%2."/>
      <w:lvlJc w:val="left"/>
      <w:pPr>
        <w:ind w:left="2291" w:hanging="720"/>
      </w:pPr>
    </w:lvl>
    <w:lvl w:ilvl="2">
      <w:start w:val="1"/>
      <w:numFmt w:val="decimal"/>
      <w:isLgl/>
      <w:lvlText w:val="%1.%2.%3."/>
      <w:lvlJc w:val="left"/>
      <w:pPr>
        <w:ind w:left="3337" w:hanging="720"/>
      </w:pPr>
    </w:lvl>
    <w:lvl w:ilvl="3">
      <w:start w:val="1"/>
      <w:numFmt w:val="decimal"/>
      <w:isLgl/>
      <w:lvlText w:val="%1.%2.%3.%4."/>
      <w:lvlJc w:val="left"/>
      <w:pPr>
        <w:ind w:left="4743" w:hanging="1080"/>
      </w:pPr>
    </w:lvl>
    <w:lvl w:ilvl="4">
      <w:start w:val="1"/>
      <w:numFmt w:val="decimal"/>
      <w:isLgl/>
      <w:lvlText w:val="%1.%2.%3.%4.%5."/>
      <w:lvlJc w:val="left"/>
      <w:pPr>
        <w:ind w:left="5789" w:hanging="1080"/>
      </w:pPr>
    </w:lvl>
    <w:lvl w:ilvl="5">
      <w:start w:val="1"/>
      <w:numFmt w:val="decimal"/>
      <w:isLgl/>
      <w:lvlText w:val="%1.%2.%3.%4.%5.%6."/>
      <w:lvlJc w:val="left"/>
      <w:pPr>
        <w:ind w:left="7195" w:hanging="1440"/>
      </w:pPr>
    </w:lvl>
    <w:lvl w:ilvl="6">
      <w:start w:val="1"/>
      <w:numFmt w:val="decimal"/>
      <w:isLgl/>
      <w:lvlText w:val="%1.%2.%3.%4.%5.%6.%7."/>
      <w:lvlJc w:val="left"/>
      <w:pPr>
        <w:ind w:left="8241" w:hanging="1440"/>
      </w:pPr>
    </w:lvl>
    <w:lvl w:ilvl="7">
      <w:start w:val="1"/>
      <w:numFmt w:val="decimal"/>
      <w:isLgl/>
      <w:lvlText w:val="%1.%2.%3.%4.%5.%6.%7.%8."/>
      <w:lvlJc w:val="left"/>
      <w:pPr>
        <w:ind w:left="9647" w:hanging="1800"/>
      </w:pPr>
    </w:lvl>
    <w:lvl w:ilvl="8">
      <w:start w:val="1"/>
      <w:numFmt w:val="decimal"/>
      <w:isLgl/>
      <w:lvlText w:val="%1.%2.%3.%4.%5.%6.%7.%8.%9."/>
      <w:lvlJc w:val="left"/>
      <w:pPr>
        <w:ind w:left="10693" w:hanging="1800"/>
      </w:pPr>
    </w:lvl>
  </w:abstractNum>
  <w:num w:numId="1">
    <w:abstractNumId w:val="0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6"/>
    <w:rsid w:val="001D4F8C"/>
    <w:rsid w:val="002742D4"/>
    <w:rsid w:val="00376C8D"/>
    <w:rsid w:val="0073643E"/>
    <w:rsid w:val="00920366"/>
    <w:rsid w:val="00E4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6C4D"/>
  <w15:chartTrackingRefBased/>
  <w15:docId w15:val="{D6A32006-5FAC-4B02-9BF1-C3E76099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66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920366"/>
    <w:pPr>
      <w:keepNext/>
      <w:outlineLvl w:val="1"/>
    </w:pPr>
    <w:rPr>
      <w:rFonts w:ascii="Arial BaltRim" w:eastAsia="Times New Roman" w:hAnsi="Arial BaltRim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 Char,uvlaka 3 Char,plain Char1,plain Char Char,b1 Char,uvlaka 31 Char"/>
    <w:basedOn w:val="DefaultParagraphFont"/>
    <w:link w:val="BodyText"/>
    <w:semiHidden/>
    <w:locked/>
    <w:rsid w:val="00920366"/>
    <w:rPr>
      <w:rFonts w:ascii="RimTimes" w:hAnsi="RimTimes"/>
    </w:rPr>
  </w:style>
  <w:style w:type="paragraph" w:styleId="BodyText">
    <w:name w:val="Body Text"/>
    <w:aliases w:val="b,uvlaka 3,plain,plain Char,b1,uvlaka 31"/>
    <w:basedOn w:val="Normal"/>
    <w:link w:val="BodyTextChar"/>
    <w:semiHidden/>
    <w:unhideWhenUsed/>
    <w:rsid w:val="00920366"/>
    <w:pPr>
      <w:spacing w:after="120"/>
    </w:pPr>
    <w:rPr>
      <w:rFonts w:ascii="RimTimes" w:hAnsi="RimTimes" w:cstheme="minorBidi"/>
      <w:sz w:val="22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920366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20366"/>
    <w:pPr>
      <w:ind w:left="720"/>
    </w:pPr>
  </w:style>
  <w:style w:type="character" w:styleId="Emphasis">
    <w:name w:val="Emphasis"/>
    <w:basedOn w:val="DefaultParagraphFont"/>
    <w:uiPriority w:val="20"/>
    <w:qFormat/>
    <w:rsid w:val="00920366"/>
    <w:rPr>
      <w:i/>
      <w:iCs/>
    </w:rPr>
  </w:style>
  <w:style w:type="character" w:customStyle="1" w:styleId="Heading2Char">
    <w:name w:val="Heading 2 Char"/>
    <w:basedOn w:val="DefaultParagraphFont"/>
    <w:link w:val="Heading2"/>
    <w:rsid w:val="00920366"/>
    <w:rPr>
      <w:rFonts w:ascii="Arial BaltRim" w:eastAsia="Times New Roman" w:hAnsi="Arial BaltRim" w:cs="Times New Roman"/>
      <w:b/>
      <w:sz w:val="28"/>
      <w:szCs w:val="20"/>
    </w:rPr>
  </w:style>
  <w:style w:type="character" w:customStyle="1" w:styleId="BlockTextChar">
    <w:name w:val="Block Text Char"/>
    <w:basedOn w:val="DefaultParagraphFont"/>
    <w:link w:val="BlockText"/>
    <w:semiHidden/>
    <w:locked/>
    <w:rsid w:val="001D4F8C"/>
    <w:rPr>
      <w:b/>
      <w:bCs/>
    </w:rPr>
  </w:style>
  <w:style w:type="paragraph" w:styleId="BlockText">
    <w:name w:val="Block Text"/>
    <w:basedOn w:val="Normal"/>
    <w:link w:val="BlockTextChar"/>
    <w:semiHidden/>
    <w:unhideWhenUsed/>
    <w:rsid w:val="001D4F8C"/>
    <w:pPr>
      <w:ind w:left="113" w:right="113"/>
      <w:jc w:val="center"/>
    </w:pPr>
    <w:rPr>
      <w:rFonts w:ascii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1047</Words>
  <Characters>598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4</cp:revision>
  <dcterms:created xsi:type="dcterms:W3CDTF">2017-08-25T11:59:00Z</dcterms:created>
  <dcterms:modified xsi:type="dcterms:W3CDTF">2017-09-01T13:03:00Z</dcterms:modified>
</cp:coreProperties>
</file>