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B24" w:rsidRPr="002B1034" w:rsidRDefault="00086B24" w:rsidP="00086B24">
      <w:pPr>
        <w:pStyle w:val="Heading2"/>
        <w:spacing w:line="360" w:lineRule="auto"/>
        <w:jc w:val="center"/>
        <w:rPr>
          <w:rFonts w:asciiTheme="minorHAnsi" w:hAnsiTheme="minorHAnsi" w:cstheme="minorHAnsi"/>
          <w:b w:val="0"/>
          <w:sz w:val="24"/>
          <w:szCs w:val="24"/>
        </w:rPr>
      </w:pPr>
      <w:r w:rsidRPr="002B1034">
        <w:rPr>
          <w:rFonts w:asciiTheme="minorHAnsi" w:hAnsiTheme="minorHAnsi" w:cstheme="minorHAnsi"/>
          <w:b w:val="0"/>
          <w:sz w:val="24"/>
          <w:szCs w:val="24"/>
        </w:rPr>
        <w:t>Iepirkuma komisijas</w:t>
      </w:r>
    </w:p>
    <w:p w:rsidR="00086B24" w:rsidRPr="002B1034" w:rsidRDefault="00086B24" w:rsidP="00AA4342">
      <w:pPr>
        <w:jc w:val="center"/>
        <w:rPr>
          <w:rFonts w:cstheme="minorHAnsi"/>
          <w:bCs/>
          <w:sz w:val="24"/>
          <w:szCs w:val="24"/>
        </w:rPr>
      </w:pPr>
      <w:r w:rsidRPr="002B1034">
        <w:rPr>
          <w:rFonts w:cstheme="minorHAnsi"/>
          <w:bCs/>
          <w:sz w:val="24"/>
          <w:szCs w:val="24"/>
        </w:rPr>
        <w:t xml:space="preserve">2018. gada </w:t>
      </w:r>
      <w:r w:rsidR="00CB63B6">
        <w:rPr>
          <w:rFonts w:cstheme="minorHAnsi"/>
          <w:bCs/>
          <w:sz w:val="24"/>
          <w:szCs w:val="24"/>
        </w:rPr>
        <w:t>23</w:t>
      </w:r>
      <w:r w:rsidRPr="002B1034">
        <w:rPr>
          <w:rFonts w:cstheme="minorHAnsi"/>
          <w:bCs/>
          <w:sz w:val="24"/>
          <w:szCs w:val="24"/>
        </w:rPr>
        <w:t xml:space="preserve">. aprīļa komisijas sēdē sniegtās atbildes uz uzdotajiem jautājumiem par iepirkumu </w:t>
      </w:r>
    </w:p>
    <w:p w:rsidR="00086B24" w:rsidRPr="002B1034" w:rsidRDefault="00086B24" w:rsidP="00086B24">
      <w:pPr>
        <w:jc w:val="center"/>
        <w:rPr>
          <w:rFonts w:cstheme="minorHAnsi"/>
          <w:b/>
          <w:sz w:val="24"/>
          <w:szCs w:val="24"/>
        </w:rPr>
      </w:pPr>
      <w:r w:rsidRPr="002B1034">
        <w:rPr>
          <w:rFonts w:cstheme="minorHAnsi"/>
          <w:b/>
          <w:sz w:val="24"/>
          <w:szCs w:val="24"/>
        </w:rPr>
        <w:t>„Darba vides un cilvēkresursu izvērtējuma nodrošināšana (metodikas izstrāde, darba vides un cilvēkresursu potenciāla izvērtējuma veikšana)”</w:t>
      </w:r>
    </w:p>
    <w:p w:rsidR="00086B24" w:rsidRPr="002B1034" w:rsidRDefault="00086B24" w:rsidP="00086B24">
      <w:pPr>
        <w:jc w:val="center"/>
        <w:rPr>
          <w:rFonts w:cstheme="minorHAnsi"/>
          <w:sz w:val="24"/>
          <w:szCs w:val="24"/>
        </w:rPr>
      </w:pPr>
      <w:r w:rsidRPr="002B1034">
        <w:rPr>
          <w:rFonts w:cstheme="minorHAnsi"/>
          <w:sz w:val="24"/>
          <w:szCs w:val="24"/>
        </w:rPr>
        <w:t>ID Nr. NVA 2018/1_ESF</w:t>
      </w:r>
    </w:p>
    <w:p w:rsidR="00086B24" w:rsidRPr="002B1034" w:rsidRDefault="00086B24" w:rsidP="00086B24">
      <w:pPr>
        <w:jc w:val="center"/>
        <w:rPr>
          <w:rFonts w:cstheme="minorHAnsi"/>
          <w:sz w:val="24"/>
          <w:szCs w:val="24"/>
        </w:rPr>
      </w:pPr>
    </w:p>
    <w:p w:rsidR="00086B24" w:rsidRPr="002B1034" w:rsidRDefault="00086B24" w:rsidP="00106454">
      <w:pPr>
        <w:pStyle w:val="ListParagraph"/>
        <w:numPr>
          <w:ilvl w:val="0"/>
          <w:numId w:val="1"/>
        </w:numPr>
        <w:spacing w:before="0" w:beforeAutospacing="0" w:after="0" w:afterAutospacing="0"/>
        <w:ind w:left="426" w:hanging="426"/>
        <w:rPr>
          <w:rFonts w:asciiTheme="minorHAnsi" w:hAnsiTheme="minorHAnsi" w:cstheme="minorHAnsi"/>
          <w:b/>
          <w:bCs/>
          <w:lang w:val="lv-LV" w:eastAsia="lv-LV"/>
        </w:rPr>
      </w:pPr>
      <w:r w:rsidRPr="002B1034">
        <w:rPr>
          <w:rFonts w:asciiTheme="minorHAnsi" w:hAnsiTheme="minorHAnsi" w:cstheme="minorHAnsi"/>
          <w:b/>
          <w:bCs/>
          <w:lang w:val="lv-LV" w:eastAsia="lv-LV"/>
        </w:rPr>
        <w:t>jautājums:</w:t>
      </w:r>
    </w:p>
    <w:p w:rsidR="00086B24" w:rsidRPr="002B1034" w:rsidRDefault="00086B24" w:rsidP="00086B24">
      <w:pPr>
        <w:pStyle w:val="ListParagraph"/>
        <w:spacing w:before="0" w:beforeAutospacing="0" w:after="0" w:afterAutospacing="0"/>
        <w:ind w:left="720"/>
        <w:rPr>
          <w:rFonts w:asciiTheme="minorHAnsi" w:hAnsiTheme="minorHAnsi" w:cstheme="minorHAnsi"/>
          <w:b/>
          <w:bCs/>
          <w:lang w:val="lv-LV" w:eastAsia="lv-LV"/>
        </w:rPr>
      </w:pPr>
    </w:p>
    <w:p w:rsidR="007B5A0A" w:rsidRPr="007B5A0A" w:rsidRDefault="007B5A0A" w:rsidP="007B5A0A">
      <w:pPr>
        <w:jc w:val="both"/>
        <w:rPr>
          <w:rFonts w:cstheme="minorHAnsi"/>
          <w:bCs/>
          <w:i/>
          <w:sz w:val="24"/>
          <w:szCs w:val="24"/>
          <w:lang w:eastAsia="lv-LV"/>
        </w:rPr>
      </w:pPr>
      <w:bookmarkStart w:id="0" w:name="_Hlk512244941"/>
      <w:r w:rsidRPr="007B5A0A">
        <w:rPr>
          <w:rFonts w:cstheme="minorHAnsi"/>
          <w:bCs/>
          <w:i/>
          <w:sz w:val="24"/>
          <w:szCs w:val="24"/>
          <w:lang w:eastAsia="lv-LV"/>
        </w:rPr>
        <w:t>Konkursa nolikuma punktā 28.5.3.2. ir prasība, ka Darba aizsardzības speciālistam ar augstāko izglītību ir spēkā esoša civiltiesiskās apdrošināšanas līgums (polise) par summu tādā apjomā, lai segtu iespējamās kļūdas dēļ pakalpojuma saņēmējam radušos zaudējumus, bet ne mazāku kā EUR 14 230,00 (četrpadsmit tūkstoši divi simti trīsdesmit euro un 00 centi);</w:t>
      </w:r>
    </w:p>
    <w:p w:rsidR="007B5A0A" w:rsidRPr="007B5A0A" w:rsidRDefault="007B5A0A" w:rsidP="007B5A0A">
      <w:pPr>
        <w:jc w:val="both"/>
        <w:rPr>
          <w:rFonts w:cstheme="minorHAnsi"/>
          <w:bCs/>
          <w:i/>
          <w:sz w:val="24"/>
          <w:szCs w:val="24"/>
          <w:lang w:eastAsia="lv-LV"/>
        </w:rPr>
      </w:pPr>
      <w:r w:rsidRPr="007B5A0A">
        <w:rPr>
          <w:rFonts w:cstheme="minorHAnsi"/>
          <w:bCs/>
          <w:i/>
          <w:sz w:val="24"/>
          <w:szCs w:val="24"/>
          <w:lang w:eastAsia="lv-LV"/>
        </w:rPr>
        <w:t>Jautājums:</w:t>
      </w:r>
    </w:p>
    <w:p w:rsidR="00086B24" w:rsidRPr="007B5A0A" w:rsidRDefault="007B5A0A" w:rsidP="007B5A0A">
      <w:pPr>
        <w:jc w:val="both"/>
        <w:rPr>
          <w:rFonts w:cstheme="minorHAnsi"/>
          <w:bCs/>
          <w:i/>
          <w:sz w:val="24"/>
          <w:szCs w:val="24"/>
          <w:lang w:eastAsia="lv-LV"/>
        </w:rPr>
      </w:pPr>
      <w:r w:rsidRPr="007B5A0A">
        <w:rPr>
          <w:rFonts w:cstheme="minorHAnsi"/>
          <w:bCs/>
          <w:i/>
          <w:sz w:val="24"/>
          <w:szCs w:val="24"/>
          <w:lang w:eastAsia="lv-LV"/>
        </w:rPr>
        <w:t>Vai šī punkta izpildē piesaistot Kompetentu institūciju un viņu speciālistus, kas atbilst nolikuma punkta 28.3.5. prasībām, mēs varam balstīties uz Kompetentās institūcijas civiltiesiko apdrošināšanu, kas atbilst likumā noteiktajam apmēram un kurā ir iekļauti arī Kompetentās institūcijas speciālisti?</w:t>
      </w:r>
      <w:bookmarkEnd w:id="0"/>
    </w:p>
    <w:p w:rsidR="007B5A0A" w:rsidRDefault="007B5A0A" w:rsidP="00086B24">
      <w:pPr>
        <w:jc w:val="both"/>
        <w:rPr>
          <w:rFonts w:cstheme="minorHAnsi"/>
          <w:b/>
          <w:bCs/>
          <w:sz w:val="24"/>
          <w:szCs w:val="24"/>
          <w:lang w:eastAsia="lv-LV"/>
        </w:rPr>
      </w:pPr>
    </w:p>
    <w:p w:rsidR="00086B24" w:rsidRPr="002B1034" w:rsidRDefault="00086B24" w:rsidP="00086B24">
      <w:pPr>
        <w:jc w:val="both"/>
        <w:rPr>
          <w:rFonts w:cstheme="minorHAnsi"/>
          <w:b/>
          <w:bCs/>
          <w:sz w:val="24"/>
          <w:szCs w:val="24"/>
          <w:lang w:eastAsia="lv-LV"/>
        </w:rPr>
      </w:pPr>
      <w:r w:rsidRPr="002B1034">
        <w:rPr>
          <w:rFonts w:cstheme="minorHAnsi"/>
          <w:b/>
          <w:bCs/>
          <w:sz w:val="24"/>
          <w:szCs w:val="24"/>
          <w:lang w:eastAsia="lv-LV"/>
        </w:rPr>
        <w:t>Atbilde:</w:t>
      </w:r>
    </w:p>
    <w:p w:rsidR="00F3797B" w:rsidRDefault="00C74FB8" w:rsidP="00086B24">
      <w:pPr>
        <w:jc w:val="both"/>
        <w:rPr>
          <w:rFonts w:cstheme="minorHAnsi"/>
          <w:bCs/>
          <w:sz w:val="24"/>
          <w:szCs w:val="24"/>
          <w:lang w:eastAsia="lv-LV"/>
        </w:rPr>
      </w:pPr>
      <w:r>
        <w:rPr>
          <w:rFonts w:cstheme="minorHAnsi"/>
          <w:bCs/>
          <w:sz w:val="24"/>
          <w:szCs w:val="24"/>
          <w:lang w:eastAsia="lv-LV"/>
        </w:rPr>
        <w:t>Atbilstoši nolikuma 29.14.punktam p</w:t>
      </w:r>
      <w:r w:rsidRPr="00C74FB8">
        <w:rPr>
          <w:rFonts w:cstheme="minorHAnsi"/>
          <w:bCs/>
          <w:sz w:val="24"/>
          <w:szCs w:val="24"/>
          <w:lang w:eastAsia="lv-LV"/>
        </w:rPr>
        <w:t>retendents, lai apliecinātu profesionālo pieredzi Pasūtītāja prasībām atbilstoša personāla pieejamību, balstās uz citu personu iespējām tajā gadījumā, ja šīs personas sniegs pakalpojumu, kuru izpildei ir nepieciešamas attiecīgās spējas.</w:t>
      </w:r>
      <w:r>
        <w:rPr>
          <w:rFonts w:cstheme="minorHAnsi"/>
          <w:bCs/>
          <w:sz w:val="24"/>
          <w:szCs w:val="24"/>
          <w:lang w:eastAsia="lv-LV"/>
        </w:rPr>
        <w:t xml:space="preserve"> </w:t>
      </w:r>
      <w:r w:rsidR="002E45A8">
        <w:rPr>
          <w:rFonts w:cstheme="minorHAnsi"/>
          <w:bCs/>
          <w:sz w:val="24"/>
          <w:szCs w:val="24"/>
          <w:lang w:eastAsia="lv-LV"/>
        </w:rPr>
        <w:t>Tādējādi</w:t>
      </w:r>
      <w:r w:rsidR="00AA47F4">
        <w:rPr>
          <w:rFonts w:cstheme="minorHAnsi"/>
          <w:bCs/>
          <w:sz w:val="24"/>
          <w:szCs w:val="24"/>
          <w:lang w:eastAsia="lv-LV"/>
        </w:rPr>
        <w:t xml:space="preserve">, ja pretendents balstās uz citas personas spējām – šajā gadījumā Kompetentu institūciju </w:t>
      </w:r>
      <w:r w:rsidR="00401D3F">
        <w:rPr>
          <w:rFonts w:cstheme="minorHAnsi"/>
          <w:bCs/>
          <w:sz w:val="24"/>
          <w:szCs w:val="24"/>
          <w:lang w:eastAsia="lv-LV"/>
        </w:rPr>
        <w:t>un viņu speciālistiem,</w:t>
      </w:r>
      <w:r w:rsidR="00171DAC">
        <w:rPr>
          <w:rFonts w:cstheme="minorHAnsi"/>
          <w:bCs/>
          <w:sz w:val="24"/>
          <w:szCs w:val="24"/>
          <w:lang w:eastAsia="lv-LV"/>
        </w:rPr>
        <w:t xml:space="preserve"> tostarp nolikuma 28.5.3</w:t>
      </w:r>
      <w:r w:rsidR="00401D3F">
        <w:rPr>
          <w:rFonts w:cstheme="minorHAnsi"/>
          <w:bCs/>
          <w:sz w:val="24"/>
          <w:szCs w:val="24"/>
          <w:lang w:eastAsia="lv-LV"/>
        </w:rPr>
        <w:t>.</w:t>
      </w:r>
      <w:r w:rsidR="00171DAC">
        <w:rPr>
          <w:rFonts w:cstheme="minorHAnsi"/>
          <w:bCs/>
          <w:sz w:val="24"/>
          <w:szCs w:val="24"/>
          <w:lang w:eastAsia="lv-LV"/>
        </w:rPr>
        <w:t>apakš</w:t>
      </w:r>
      <w:r w:rsidR="00401D3F">
        <w:rPr>
          <w:rFonts w:cstheme="minorHAnsi"/>
          <w:bCs/>
          <w:sz w:val="24"/>
          <w:szCs w:val="24"/>
          <w:lang w:eastAsia="lv-LV"/>
        </w:rPr>
        <w:t>punkt</w:t>
      </w:r>
      <w:r w:rsidR="002E45A8">
        <w:rPr>
          <w:rFonts w:cstheme="minorHAnsi"/>
          <w:bCs/>
          <w:sz w:val="24"/>
          <w:szCs w:val="24"/>
          <w:lang w:eastAsia="lv-LV"/>
        </w:rPr>
        <w:t xml:space="preserve">ā </w:t>
      </w:r>
      <w:r w:rsidR="00171DAC">
        <w:rPr>
          <w:rFonts w:cstheme="minorHAnsi"/>
          <w:bCs/>
          <w:sz w:val="24"/>
          <w:szCs w:val="24"/>
          <w:lang w:eastAsia="lv-LV"/>
        </w:rPr>
        <w:t>norādīto speciālistu</w:t>
      </w:r>
      <w:r w:rsidR="002E45A8">
        <w:rPr>
          <w:rFonts w:cstheme="minorHAnsi"/>
          <w:bCs/>
          <w:sz w:val="24"/>
          <w:szCs w:val="24"/>
          <w:lang w:eastAsia="lv-LV"/>
        </w:rPr>
        <w:t xml:space="preserve"> </w:t>
      </w:r>
      <w:r w:rsidR="00F3797B">
        <w:rPr>
          <w:rFonts w:cstheme="minorHAnsi"/>
          <w:bCs/>
          <w:sz w:val="24"/>
          <w:szCs w:val="24"/>
          <w:lang w:eastAsia="lv-LV"/>
        </w:rPr>
        <w:t>–</w:t>
      </w:r>
      <w:r w:rsidR="00401D3F">
        <w:rPr>
          <w:rFonts w:cstheme="minorHAnsi"/>
          <w:bCs/>
          <w:sz w:val="24"/>
          <w:szCs w:val="24"/>
          <w:lang w:eastAsia="lv-LV"/>
        </w:rPr>
        <w:t xml:space="preserve"> pretendent</w:t>
      </w:r>
      <w:r w:rsidR="003C18EB">
        <w:rPr>
          <w:rFonts w:cstheme="minorHAnsi"/>
          <w:bCs/>
          <w:sz w:val="24"/>
          <w:szCs w:val="24"/>
          <w:lang w:eastAsia="lv-LV"/>
        </w:rPr>
        <w:t>s</w:t>
      </w:r>
      <w:r w:rsidR="00F3797B">
        <w:rPr>
          <w:rFonts w:cstheme="minorHAnsi"/>
          <w:bCs/>
          <w:sz w:val="24"/>
          <w:szCs w:val="24"/>
          <w:lang w:eastAsia="lv-LV"/>
        </w:rPr>
        <w:t xml:space="preserve">, lai pierādītu 28.5.3.apakšpunktā minētā speciālista atbilstību </w:t>
      </w:r>
      <w:r w:rsidR="003C18EB">
        <w:rPr>
          <w:rFonts w:cstheme="minorHAnsi"/>
          <w:bCs/>
          <w:sz w:val="24"/>
          <w:szCs w:val="24"/>
          <w:lang w:eastAsia="lv-LV"/>
        </w:rPr>
        <w:t xml:space="preserve">nolikuma </w:t>
      </w:r>
      <w:r w:rsidR="00F3797B">
        <w:rPr>
          <w:rFonts w:cstheme="minorHAnsi"/>
          <w:bCs/>
          <w:sz w:val="24"/>
          <w:szCs w:val="24"/>
          <w:lang w:eastAsia="lv-LV"/>
        </w:rPr>
        <w:t xml:space="preserve">prasībām, </w:t>
      </w:r>
      <w:r w:rsidR="003C18EB">
        <w:rPr>
          <w:rFonts w:cstheme="minorHAnsi"/>
          <w:bCs/>
          <w:sz w:val="24"/>
          <w:szCs w:val="24"/>
          <w:lang w:eastAsia="lv-LV"/>
        </w:rPr>
        <w:t>ir tiesīgs iesniegt</w:t>
      </w:r>
      <w:r w:rsidR="00F3797B">
        <w:rPr>
          <w:rFonts w:cstheme="minorHAnsi"/>
          <w:bCs/>
          <w:sz w:val="24"/>
          <w:szCs w:val="24"/>
          <w:lang w:eastAsia="lv-LV"/>
        </w:rPr>
        <w:t xml:space="preserve"> piesaistītās kompetentās institūcijas civiltiesiskā</w:t>
      </w:r>
      <w:r w:rsidR="003C18EB">
        <w:rPr>
          <w:rFonts w:cstheme="minorHAnsi"/>
          <w:bCs/>
          <w:sz w:val="24"/>
          <w:szCs w:val="24"/>
          <w:lang w:eastAsia="lv-LV"/>
        </w:rPr>
        <w:t>s</w:t>
      </w:r>
      <w:r w:rsidR="00F3797B">
        <w:rPr>
          <w:rFonts w:cstheme="minorHAnsi"/>
          <w:bCs/>
          <w:sz w:val="24"/>
          <w:szCs w:val="24"/>
          <w:lang w:eastAsia="lv-LV"/>
        </w:rPr>
        <w:t xml:space="preserve"> apdrošināšana</w:t>
      </w:r>
      <w:r w:rsidR="003C18EB">
        <w:rPr>
          <w:rFonts w:cstheme="minorHAnsi"/>
          <w:bCs/>
          <w:sz w:val="24"/>
          <w:szCs w:val="24"/>
          <w:lang w:eastAsia="lv-LV"/>
        </w:rPr>
        <w:t>s līgumu (polisi)</w:t>
      </w:r>
      <w:r w:rsidR="00F3797B">
        <w:rPr>
          <w:rFonts w:cstheme="minorHAnsi"/>
          <w:bCs/>
          <w:sz w:val="24"/>
          <w:szCs w:val="24"/>
          <w:lang w:eastAsia="lv-LV"/>
        </w:rPr>
        <w:t xml:space="preserve">, kas atbilst </w:t>
      </w:r>
      <w:r w:rsidR="00600205">
        <w:rPr>
          <w:rFonts w:cstheme="minorHAnsi"/>
          <w:bCs/>
          <w:sz w:val="24"/>
          <w:szCs w:val="24"/>
          <w:lang w:eastAsia="lv-LV"/>
        </w:rPr>
        <w:t>nolikuma 28.5.3.2.apakšpunktā noteiktajam apmēram un kura</w:t>
      </w:r>
      <w:r w:rsidR="00F3797B">
        <w:rPr>
          <w:rFonts w:cstheme="minorHAnsi"/>
          <w:bCs/>
          <w:sz w:val="24"/>
          <w:szCs w:val="24"/>
          <w:lang w:eastAsia="lv-LV"/>
        </w:rPr>
        <w:t xml:space="preserve"> ir </w:t>
      </w:r>
      <w:r w:rsidR="00600205">
        <w:rPr>
          <w:rFonts w:cstheme="minorHAnsi"/>
          <w:bCs/>
          <w:sz w:val="24"/>
          <w:szCs w:val="24"/>
          <w:lang w:eastAsia="lv-LV"/>
        </w:rPr>
        <w:t>attiecināma arī uz</w:t>
      </w:r>
      <w:r w:rsidR="00F3797B">
        <w:rPr>
          <w:rFonts w:cstheme="minorHAnsi"/>
          <w:bCs/>
          <w:sz w:val="24"/>
          <w:szCs w:val="24"/>
          <w:lang w:eastAsia="lv-LV"/>
        </w:rPr>
        <w:t xml:space="preserve"> noliku</w:t>
      </w:r>
      <w:r w:rsidR="00600205">
        <w:rPr>
          <w:rFonts w:cstheme="minorHAnsi"/>
          <w:bCs/>
          <w:sz w:val="24"/>
          <w:szCs w:val="24"/>
          <w:lang w:eastAsia="lv-LV"/>
        </w:rPr>
        <w:t>ma 28.5.3.apakšpunktā norādīto speciālistu</w:t>
      </w:r>
      <w:bookmarkStart w:id="1" w:name="_GoBack"/>
      <w:bookmarkEnd w:id="1"/>
      <w:r w:rsidR="00F3797B">
        <w:rPr>
          <w:rFonts w:cstheme="minorHAnsi"/>
          <w:bCs/>
          <w:sz w:val="24"/>
          <w:szCs w:val="24"/>
          <w:lang w:eastAsia="lv-LV"/>
        </w:rPr>
        <w:t>.</w:t>
      </w:r>
    </w:p>
    <w:p w:rsidR="00F3797B" w:rsidRDefault="00F3797B" w:rsidP="00086B24">
      <w:pPr>
        <w:jc w:val="both"/>
        <w:rPr>
          <w:rFonts w:cstheme="minorHAnsi"/>
          <w:bCs/>
          <w:sz w:val="24"/>
          <w:szCs w:val="24"/>
          <w:lang w:eastAsia="lv-LV"/>
        </w:rPr>
      </w:pPr>
    </w:p>
    <w:p w:rsidR="00F3797B" w:rsidRDefault="00F3797B" w:rsidP="00D20EEA">
      <w:pPr>
        <w:jc w:val="both"/>
        <w:rPr>
          <w:rFonts w:cstheme="minorHAnsi"/>
          <w:bCs/>
          <w:sz w:val="24"/>
          <w:szCs w:val="24"/>
          <w:lang w:eastAsia="lv-LV"/>
        </w:rPr>
      </w:pPr>
    </w:p>
    <w:p w:rsidR="00F3797B" w:rsidRPr="002B1034" w:rsidRDefault="00F3797B" w:rsidP="00D20EEA">
      <w:pPr>
        <w:jc w:val="both"/>
        <w:rPr>
          <w:rFonts w:cstheme="minorHAnsi"/>
          <w:sz w:val="24"/>
          <w:szCs w:val="24"/>
        </w:rPr>
      </w:pPr>
    </w:p>
    <w:sectPr w:rsidR="00F3797B" w:rsidRPr="002B1034" w:rsidSect="002E45A8">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B24" w:rsidRDefault="00086B24" w:rsidP="00086B24">
      <w:pPr>
        <w:spacing w:after="0" w:line="240" w:lineRule="auto"/>
      </w:pPr>
      <w:r>
        <w:separator/>
      </w:r>
    </w:p>
  </w:endnote>
  <w:endnote w:type="continuationSeparator" w:id="0">
    <w:p w:rsidR="00086B24" w:rsidRDefault="00086B24" w:rsidP="000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altRim">
    <w:altName w:val="Arial"/>
    <w:charset w:val="00"/>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B24" w:rsidRDefault="00086B24" w:rsidP="00086B24">
      <w:pPr>
        <w:spacing w:after="0" w:line="240" w:lineRule="auto"/>
      </w:pPr>
      <w:r>
        <w:separator/>
      </w:r>
    </w:p>
  </w:footnote>
  <w:footnote w:type="continuationSeparator" w:id="0">
    <w:p w:rsidR="00086B24" w:rsidRDefault="00086B24" w:rsidP="00086B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00DF9"/>
    <w:multiLevelType w:val="hybridMultilevel"/>
    <w:tmpl w:val="D19A8B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EEA"/>
    <w:rsid w:val="00017EC9"/>
    <w:rsid w:val="00086B24"/>
    <w:rsid w:val="000C3C59"/>
    <w:rsid w:val="00106454"/>
    <w:rsid w:val="00122699"/>
    <w:rsid w:val="00171DAC"/>
    <w:rsid w:val="001A5B33"/>
    <w:rsid w:val="001E6646"/>
    <w:rsid w:val="00204254"/>
    <w:rsid w:val="00252694"/>
    <w:rsid w:val="00281995"/>
    <w:rsid w:val="002B1034"/>
    <w:rsid w:val="002C5117"/>
    <w:rsid w:val="002E45A8"/>
    <w:rsid w:val="00342430"/>
    <w:rsid w:val="00381AD1"/>
    <w:rsid w:val="003C18EB"/>
    <w:rsid w:val="00401D3F"/>
    <w:rsid w:val="00503608"/>
    <w:rsid w:val="005038D1"/>
    <w:rsid w:val="005D1A43"/>
    <w:rsid w:val="005D4C13"/>
    <w:rsid w:val="00600205"/>
    <w:rsid w:val="00602086"/>
    <w:rsid w:val="006343E4"/>
    <w:rsid w:val="007A33FD"/>
    <w:rsid w:val="007B5A0A"/>
    <w:rsid w:val="00810680"/>
    <w:rsid w:val="00853EE4"/>
    <w:rsid w:val="008C6567"/>
    <w:rsid w:val="008E2201"/>
    <w:rsid w:val="00974268"/>
    <w:rsid w:val="00984094"/>
    <w:rsid w:val="00997A85"/>
    <w:rsid w:val="00AA4342"/>
    <w:rsid w:val="00AA461A"/>
    <w:rsid w:val="00AA47F4"/>
    <w:rsid w:val="00B06FDF"/>
    <w:rsid w:val="00B27E9E"/>
    <w:rsid w:val="00B3778D"/>
    <w:rsid w:val="00B70600"/>
    <w:rsid w:val="00C74FB8"/>
    <w:rsid w:val="00C96B76"/>
    <w:rsid w:val="00CB63B6"/>
    <w:rsid w:val="00CE6A6F"/>
    <w:rsid w:val="00D20EEA"/>
    <w:rsid w:val="00DF288D"/>
    <w:rsid w:val="00E23FC7"/>
    <w:rsid w:val="00E358B5"/>
    <w:rsid w:val="00E50C52"/>
    <w:rsid w:val="00ED7C63"/>
    <w:rsid w:val="00EE53E7"/>
    <w:rsid w:val="00F3797B"/>
    <w:rsid w:val="00F43E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5722"/>
  <w15:chartTrackingRefBased/>
  <w15:docId w15:val="{E162934D-91C8-45D7-8A41-7C674F21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86B24"/>
    <w:pPr>
      <w:keepNext/>
      <w:spacing w:after="0" w:line="240" w:lineRule="auto"/>
      <w:outlineLvl w:val="1"/>
    </w:pPr>
    <w:rPr>
      <w:rFonts w:ascii="Arial BaltRim" w:eastAsia="Times New Roman" w:hAnsi="Arial BaltRim"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86B24"/>
    <w:rPr>
      <w:rFonts w:ascii="Arial BaltRim" w:eastAsia="Times New Roman" w:hAnsi="Arial BaltRim" w:cs="Times New Roman"/>
      <w:b/>
      <w:sz w:val="28"/>
      <w:szCs w:val="20"/>
    </w:rPr>
  </w:style>
  <w:style w:type="character" w:styleId="Hyperlink">
    <w:name w:val="Hyperlink"/>
    <w:basedOn w:val="DefaultParagraphFont"/>
    <w:uiPriority w:val="99"/>
    <w:unhideWhenUsed/>
    <w:rsid w:val="00086B24"/>
    <w:rPr>
      <w:color w:val="0563C1" w:themeColor="hyperlink"/>
      <w:u w:val="single"/>
    </w:rPr>
  </w:style>
  <w:style w:type="paragraph" w:styleId="PlainText">
    <w:name w:val="Plain Text"/>
    <w:basedOn w:val="Normal"/>
    <w:link w:val="PlainTextChar"/>
    <w:uiPriority w:val="99"/>
    <w:unhideWhenUsed/>
    <w:rsid w:val="00086B24"/>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086B24"/>
    <w:rPr>
      <w:rFonts w:ascii="Calibri" w:hAnsi="Calibri"/>
      <w:szCs w:val="21"/>
      <w:lang w:val="en-US"/>
    </w:rPr>
  </w:style>
  <w:style w:type="paragraph" w:styleId="ListParagraph">
    <w:name w:val="List Paragraph"/>
    <w:basedOn w:val="Normal"/>
    <w:uiPriority w:val="34"/>
    <w:qFormat/>
    <w:rsid w:val="00086B24"/>
    <w:pPr>
      <w:spacing w:before="100" w:beforeAutospacing="1" w:after="100" w:afterAutospacing="1" w:line="240" w:lineRule="auto"/>
    </w:pPr>
    <w:rPr>
      <w:rFonts w:ascii="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086B24"/>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086B2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086B24"/>
    <w:rPr>
      <w:vertAlign w:val="superscript"/>
    </w:rPr>
  </w:style>
  <w:style w:type="paragraph" w:styleId="BalloonText">
    <w:name w:val="Balloon Text"/>
    <w:basedOn w:val="Normal"/>
    <w:link w:val="BalloonTextChar"/>
    <w:uiPriority w:val="99"/>
    <w:semiHidden/>
    <w:unhideWhenUsed/>
    <w:rsid w:val="00281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95"/>
    <w:rPr>
      <w:rFonts w:ascii="Segoe UI" w:hAnsi="Segoe UI" w:cs="Segoe UI"/>
      <w:sz w:val="18"/>
      <w:szCs w:val="18"/>
    </w:rPr>
  </w:style>
  <w:style w:type="paragraph" w:styleId="Header">
    <w:name w:val="header"/>
    <w:basedOn w:val="Normal"/>
    <w:link w:val="HeaderChar"/>
    <w:uiPriority w:val="99"/>
    <w:unhideWhenUsed/>
    <w:rsid w:val="00017E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7EC9"/>
  </w:style>
  <w:style w:type="paragraph" w:styleId="Footer">
    <w:name w:val="footer"/>
    <w:basedOn w:val="Normal"/>
    <w:link w:val="FooterChar"/>
    <w:uiPriority w:val="99"/>
    <w:unhideWhenUsed/>
    <w:rsid w:val="00017E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1124</Words>
  <Characters>642</Characters>
  <Application>Microsoft Office Word</Application>
  <DocSecurity>4</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Kalnina</dc:creator>
  <cp:keywords/>
  <dc:description/>
  <cp:lastModifiedBy>Ieva Kalnina</cp:lastModifiedBy>
  <cp:revision>3</cp:revision>
  <cp:lastPrinted>2018-04-23T08:55:00Z</cp:lastPrinted>
  <dcterms:created xsi:type="dcterms:W3CDTF">2018-04-23T09:13:00Z</dcterms:created>
  <dcterms:modified xsi:type="dcterms:W3CDTF">2018-04-23T09:23:00Z</dcterms:modified>
</cp:coreProperties>
</file>