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6EB1" w14:textId="77777777" w:rsidR="00D73516" w:rsidRPr="00CF5EAF" w:rsidRDefault="00D73516" w:rsidP="00C531FF">
      <w:pPr>
        <w:pStyle w:val="Heading1"/>
        <w:jc w:val="right"/>
        <w:rPr>
          <w:rFonts w:ascii="Times New Roman" w:eastAsia="Calibri" w:hAnsi="Times New Roman" w:cs="Times New Roman"/>
          <w:b/>
          <w:color w:val="auto"/>
          <w:sz w:val="20"/>
          <w:szCs w:val="20"/>
        </w:rPr>
      </w:pPr>
      <w:r w:rsidRPr="00CF5EAF">
        <w:rPr>
          <w:rFonts w:ascii="Times New Roman" w:eastAsia="Calibri" w:hAnsi="Times New Roman" w:cs="Times New Roman"/>
          <w:b/>
          <w:color w:val="auto"/>
          <w:sz w:val="20"/>
          <w:szCs w:val="20"/>
        </w:rPr>
        <w:t>1.pielikums</w:t>
      </w:r>
    </w:p>
    <w:p w14:paraId="347086ED" w14:textId="77777777" w:rsidR="00140838" w:rsidRPr="00140838" w:rsidRDefault="00140838" w:rsidP="00140838">
      <w:pPr>
        <w:tabs>
          <w:tab w:val="left" w:pos="1350"/>
        </w:tabs>
        <w:spacing w:after="0" w:line="240" w:lineRule="auto"/>
        <w:ind w:left="792"/>
        <w:jc w:val="right"/>
        <w:rPr>
          <w:rFonts w:eastAsia="Calibri" w:cs="Times New Roman"/>
          <w:sz w:val="18"/>
          <w:szCs w:val="18"/>
        </w:rPr>
      </w:pPr>
      <w:r w:rsidRPr="00140838">
        <w:rPr>
          <w:rFonts w:eastAsia="Calibri" w:cs="Times New Roman"/>
          <w:sz w:val="18"/>
          <w:szCs w:val="18"/>
        </w:rPr>
        <w:t>iepirkuma ID Nr. NVA 2018/1_ESF</w:t>
      </w:r>
    </w:p>
    <w:p w14:paraId="5BF507F7" w14:textId="77777777" w:rsidR="00140838" w:rsidRPr="00140838" w:rsidRDefault="00140838" w:rsidP="00140838">
      <w:pPr>
        <w:tabs>
          <w:tab w:val="left" w:pos="1350"/>
        </w:tabs>
        <w:spacing w:after="0" w:line="240" w:lineRule="auto"/>
        <w:ind w:left="792"/>
        <w:jc w:val="right"/>
        <w:rPr>
          <w:rFonts w:eastAsia="Calibri" w:cs="Times New Roman"/>
          <w:sz w:val="18"/>
          <w:szCs w:val="18"/>
        </w:rPr>
      </w:pPr>
      <w:r w:rsidRPr="00140838">
        <w:rPr>
          <w:rFonts w:eastAsia="Calibri" w:cs="Times New Roman"/>
          <w:sz w:val="18"/>
          <w:szCs w:val="18"/>
        </w:rPr>
        <w:t xml:space="preserve"> nolikumam</w:t>
      </w:r>
    </w:p>
    <w:p w14:paraId="16E54575" w14:textId="77777777" w:rsidR="00D73516" w:rsidRDefault="00D73516" w:rsidP="00D73516">
      <w:pPr>
        <w:widowControl w:val="0"/>
        <w:suppressAutoHyphens/>
        <w:jc w:val="center"/>
        <w:rPr>
          <w:rFonts w:eastAsia="Times New Roman"/>
          <w:b/>
          <w:szCs w:val="24"/>
        </w:rPr>
      </w:pPr>
    </w:p>
    <w:p w14:paraId="74A654D8" w14:textId="4CC307F4" w:rsidR="00D73516" w:rsidRPr="002A36D2" w:rsidRDefault="00D73516" w:rsidP="00D73516">
      <w:pPr>
        <w:widowControl w:val="0"/>
        <w:suppressAutoHyphens/>
        <w:jc w:val="center"/>
        <w:rPr>
          <w:rFonts w:eastAsia="Times New Roman"/>
          <w:b/>
          <w:szCs w:val="24"/>
        </w:rPr>
      </w:pPr>
      <w:r w:rsidRPr="00BD1A86">
        <w:rPr>
          <w:rFonts w:eastAsia="Times New Roman"/>
          <w:b/>
          <w:szCs w:val="24"/>
        </w:rPr>
        <w:t>Tehniskā specifikācija</w:t>
      </w:r>
    </w:p>
    <w:p w14:paraId="3DC3D946" w14:textId="77777777" w:rsidR="00B8266E" w:rsidRPr="00B44ECD" w:rsidRDefault="00B8266E" w:rsidP="00B8266E">
      <w:pPr>
        <w:spacing w:after="0" w:line="240" w:lineRule="auto"/>
        <w:jc w:val="center"/>
        <w:rPr>
          <w:szCs w:val="24"/>
        </w:rPr>
      </w:pPr>
      <w:r w:rsidRPr="00B44ECD">
        <w:rPr>
          <w:szCs w:val="24"/>
        </w:rPr>
        <w:t>atklātam konkursam “Darba vides un cilvēkresursu izvērtējuma nodrošināšana</w:t>
      </w:r>
    </w:p>
    <w:p w14:paraId="1D731558" w14:textId="77777777" w:rsidR="00B8266E" w:rsidRPr="00B44ECD" w:rsidRDefault="00B8266E" w:rsidP="00B8266E">
      <w:pPr>
        <w:spacing w:after="0" w:line="240" w:lineRule="auto"/>
        <w:jc w:val="center"/>
        <w:rPr>
          <w:szCs w:val="24"/>
        </w:rPr>
      </w:pPr>
      <w:r w:rsidRPr="00B44ECD">
        <w:rPr>
          <w:szCs w:val="24"/>
        </w:rPr>
        <w:t xml:space="preserve">(metodikas izstrāde, </w:t>
      </w:r>
      <w:bookmarkStart w:id="0" w:name="_Hlk507574765"/>
      <w:r w:rsidRPr="00B44ECD">
        <w:rPr>
          <w:szCs w:val="24"/>
        </w:rPr>
        <w:t>darba vides un cilvēkresursu potenciāla izvērtējuma veikšana</w:t>
      </w:r>
      <w:bookmarkEnd w:id="0"/>
      <w:r w:rsidRPr="00B44ECD">
        <w:rPr>
          <w:szCs w:val="24"/>
        </w:rPr>
        <w:t>)”</w:t>
      </w:r>
    </w:p>
    <w:p w14:paraId="63068C4F" w14:textId="77777777" w:rsidR="00B8266E" w:rsidRPr="00B44ECD" w:rsidRDefault="00B8266E" w:rsidP="00B8266E">
      <w:pPr>
        <w:spacing w:after="0" w:line="240" w:lineRule="auto"/>
        <w:jc w:val="center"/>
        <w:rPr>
          <w:szCs w:val="24"/>
        </w:rPr>
      </w:pPr>
      <w:r w:rsidRPr="00B44ECD">
        <w:rPr>
          <w:szCs w:val="24"/>
        </w:rPr>
        <w:t xml:space="preserve">identifikācijas Nr. </w:t>
      </w:r>
      <w:r w:rsidRPr="00E12BF5">
        <w:rPr>
          <w:szCs w:val="24"/>
        </w:rPr>
        <w:t>NVA 2018/1_ESF</w:t>
      </w:r>
    </w:p>
    <w:p w14:paraId="4D833D06" w14:textId="0A2CCD14" w:rsidR="00E47F4C" w:rsidRDefault="00E47F4C" w:rsidP="00E47F4C">
      <w:pPr>
        <w:spacing w:after="0" w:line="240" w:lineRule="auto"/>
        <w:jc w:val="center"/>
        <w:rPr>
          <w:szCs w:val="24"/>
        </w:rPr>
      </w:pPr>
    </w:p>
    <w:p w14:paraId="714EBA92" w14:textId="77777777" w:rsidR="00E15AD9" w:rsidRPr="00B44ECD" w:rsidRDefault="00E15AD9" w:rsidP="00E15AD9">
      <w:pPr>
        <w:pStyle w:val="ListParagraph"/>
        <w:numPr>
          <w:ilvl w:val="0"/>
          <w:numId w:val="3"/>
        </w:numPr>
        <w:jc w:val="both"/>
        <w:rPr>
          <w:b/>
          <w:szCs w:val="24"/>
        </w:rPr>
      </w:pPr>
      <w:r w:rsidRPr="00B44ECD">
        <w:rPr>
          <w:b/>
          <w:szCs w:val="24"/>
        </w:rPr>
        <w:t xml:space="preserve">Vispārīga informācija par iepirkumu </w:t>
      </w:r>
    </w:p>
    <w:p w14:paraId="745873FD" w14:textId="77777777" w:rsidR="00E15AD9" w:rsidRPr="00B44ECD" w:rsidRDefault="00E15AD9" w:rsidP="00E15AD9">
      <w:pPr>
        <w:spacing w:before="60" w:after="60"/>
        <w:ind w:firstLine="720"/>
        <w:jc w:val="both"/>
        <w:rPr>
          <w:szCs w:val="24"/>
        </w:rPr>
      </w:pPr>
      <w:r w:rsidRPr="00B44ECD">
        <w:rPr>
          <w:szCs w:val="24"/>
        </w:rPr>
        <w:t>Iepirkums tiek veikts darbības programmas “Izaugsme un nodarbinātība” 7.3.2. specifiskā atbalsta mērķa “Paildzināt gados vecāku nodarbināto darbspēju saglabāšanu un nodarbinātību” ESF projekta “Atbalsts ilgākam darba mūžam” Nr. 7.3.2.0/16/I/001 (turpmāk – Projekts) ietvaros. Projekta īstenotājs ir Nodarbinātības valsts aģentūra (turpmāk – Pasūtītājs).</w:t>
      </w:r>
    </w:p>
    <w:p w14:paraId="0066A1FB" w14:textId="77777777" w:rsidR="00E15AD9" w:rsidRPr="00B44ECD" w:rsidRDefault="00E15AD9" w:rsidP="00E15AD9">
      <w:pPr>
        <w:spacing w:before="60" w:after="60"/>
        <w:ind w:firstLine="720"/>
        <w:jc w:val="both"/>
        <w:rPr>
          <w:szCs w:val="24"/>
        </w:rPr>
      </w:pPr>
      <w:r w:rsidRPr="00B44ECD">
        <w:rPr>
          <w:szCs w:val="24"/>
        </w:rPr>
        <w:t>Iepirkuma galvenais mērķis ir nodrošināt kvalitatīvu darba vides un cilvēkresursu izvērtēšanas metod</w:t>
      </w:r>
      <w:r>
        <w:rPr>
          <w:szCs w:val="24"/>
        </w:rPr>
        <w:t>ikas</w:t>
      </w:r>
      <w:r w:rsidRPr="00B44ECD">
        <w:rPr>
          <w:szCs w:val="24"/>
        </w:rPr>
        <w:t xml:space="preserve"> izstrādi, lai tās praktiska pielietojuma rezultātā, veicot darba vides un darbinieku zināšanu un prasmju izvērtēšanu, varētu sagatavot novecošanās pārvaldības plānu uzņēmumam/iestādei.  Novecošanās pārvaldības plāna izstrādes rezultātā darba devējs iegūst praktiskas vadlīnijas un rekomendācijas sava uzņēmuma/iestādes darba vides uzlabošanā, lai paildzinātu gados vecāku nodarbināto darbspēju saglabāšanu un nodarbinātību.</w:t>
      </w:r>
    </w:p>
    <w:p w14:paraId="7C60D167" w14:textId="77777777" w:rsidR="00E15AD9" w:rsidRDefault="00E15AD9" w:rsidP="00E15AD9">
      <w:pPr>
        <w:spacing w:before="60" w:after="60"/>
        <w:ind w:firstLine="720"/>
        <w:jc w:val="both"/>
        <w:rPr>
          <w:szCs w:val="24"/>
        </w:rPr>
      </w:pPr>
      <w:r w:rsidRPr="00B44ECD">
        <w:rPr>
          <w:szCs w:val="24"/>
        </w:rPr>
        <w:t>Plānotais pakalpojumu apjoms, ko nodrošina pretendents (turpmāk - Pakalpojumu sniedzējs), ir noteikts saskaņā ar 2016.</w:t>
      </w:r>
      <w:r>
        <w:rPr>
          <w:szCs w:val="24"/>
        </w:rPr>
        <w:t xml:space="preserve"> </w:t>
      </w:r>
      <w:r w:rsidRPr="00B44ECD">
        <w:rPr>
          <w:szCs w:val="24"/>
        </w:rPr>
        <w:t>gada 2. augusta Ministru kabineta noteikumiem Nr. 504 “Darbības programmas “Izaugsme un nodarbinātība” 7.3.2. specifiskā atbalsta mērķa “Paildzināt gados vecāku nodarbināto darbspēju saglabāšanu un nodarbinātību” īstenošanas noteikumi”</w:t>
      </w:r>
      <w:r w:rsidRPr="00B44ECD">
        <w:rPr>
          <w:rStyle w:val="FootnoteReference"/>
          <w:szCs w:val="24"/>
        </w:rPr>
        <w:footnoteReference w:id="1"/>
      </w:r>
      <w:r w:rsidRPr="00B44ECD">
        <w:rPr>
          <w:szCs w:val="24"/>
        </w:rPr>
        <w:t xml:space="preserve"> (turpmāk – Noteikumi Nr. 504). </w:t>
      </w:r>
    </w:p>
    <w:p w14:paraId="294E579A" w14:textId="77777777" w:rsidR="00E15AD9" w:rsidRPr="00B44ECD" w:rsidRDefault="00E15AD9" w:rsidP="00E15AD9">
      <w:pPr>
        <w:spacing w:before="60" w:after="60"/>
        <w:ind w:firstLine="720"/>
        <w:jc w:val="both"/>
        <w:rPr>
          <w:szCs w:val="24"/>
        </w:rPr>
      </w:pPr>
    </w:p>
    <w:p w14:paraId="3D83887C" w14:textId="77777777" w:rsidR="00E15AD9" w:rsidRPr="00B44ECD" w:rsidRDefault="00E15AD9" w:rsidP="00E15AD9">
      <w:pPr>
        <w:pStyle w:val="ListParagraph"/>
        <w:numPr>
          <w:ilvl w:val="0"/>
          <w:numId w:val="3"/>
        </w:numPr>
        <w:spacing w:before="60" w:after="60" w:line="276" w:lineRule="auto"/>
        <w:rPr>
          <w:b/>
          <w:szCs w:val="24"/>
        </w:rPr>
      </w:pPr>
      <w:r w:rsidRPr="00B44ECD">
        <w:rPr>
          <w:b/>
          <w:kern w:val="1"/>
          <w:szCs w:val="24"/>
          <w:lang w:eastAsia="ar-SA"/>
        </w:rPr>
        <w:t>Iepirkuma procedūras priekšmets</w:t>
      </w:r>
    </w:p>
    <w:p w14:paraId="7A17D935" w14:textId="77777777" w:rsidR="00E15AD9" w:rsidRPr="00B44ECD" w:rsidRDefault="00E15AD9" w:rsidP="00E15AD9">
      <w:pPr>
        <w:spacing w:before="60" w:after="60"/>
        <w:ind w:firstLine="709"/>
        <w:jc w:val="both"/>
        <w:rPr>
          <w:szCs w:val="24"/>
        </w:rPr>
      </w:pPr>
      <w:r w:rsidRPr="00B44ECD">
        <w:rPr>
          <w:szCs w:val="24"/>
        </w:rPr>
        <w:t xml:space="preserve">Iepirkuma priekšmets ir “Darba vides un cilvēkresursu izvērtējuma nodrošināšana (metodikas izstrāde, darba vides un cilvēkresursu potenciāla izvērtējuma veikšana)”, kas paredz </w:t>
      </w:r>
      <w:r>
        <w:rPr>
          <w:szCs w:val="24"/>
        </w:rPr>
        <w:t>divu</w:t>
      </w:r>
      <w:r w:rsidRPr="00B44ECD">
        <w:rPr>
          <w:szCs w:val="24"/>
        </w:rPr>
        <w:t xml:space="preserve"> savstarpēji secīgu darba uzdevumu veikšanu:</w:t>
      </w:r>
    </w:p>
    <w:p w14:paraId="7FF4B020" w14:textId="77777777" w:rsidR="00E15AD9" w:rsidRPr="00B44ECD" w:rsidRDefault="00E15AD9" w:rsidP="00E15AD9">
      <w:pPr>
        <w:spacing w:before="60" w:after="60"/>
        <w:ind w:left="1134" w:hanging="567"/>
        <w:jc w:val="both"/>
        <w:rPr>
          <w:szCs w:val="24"/>
        </w:rPr>
      </w:pPr>
      <w:r w:rsidRPr="00B44ECD">
        <w:rPr>
          <w:szCs w:val="24"/>
        </w:rPr>
        <w:t>2.1. Darba vides un cilvēkresursu potenciāla izvērtējuma metodikas izstrāde;</w:t>
      </w:r>
    </w:p>
    <w:p w14:paraId="6915AECA" w14:textId="77777777" w:rsidR="00E15AD9" w:rsidRPr="00B44ECD" w:rsidRDefault="00E15AD9" w:rsidP="00E15AD9">
      <w:pPr>
        <w:spacing w:before="60" w:after="60"/>
        <w:ind w:left="1134" w:hanging="567"/>
        <w:jc w:val="both"/>
        <w:rPr>
          <w:szCs w:val="24"/>
        </w:rPr>
      </w:pPr>
      <w:r w:rsidRPr="00B44ECD">
        <w:rPr>
          <w:szCs w:val="24"/>
        </w:rPr>
        <w:t>2.2. Darba vides un cilvēkresursu potenciāla izvērtējumu veikšana pie darba devējiem, pielietojot izstrādāto metodiku, un novecošanās pārvaldības plāna izstrāde</w:t>
      </w:r>
      <w:r>
        <w:rPr>
          <w:szCs w:val="24"/>
        </w:rPr>
        <w:t>.</w:t>
      </w:r>
    </w:p>
    <w:p w14:paraId="7FDF5C43" w14:textId="77777777" w:rsidR="00E15AD9" w:rsidRPr="00B44ECD" w:rsidRDefault="00E15AD9" w:rsidP="00E15AD9">
      <w:pPr>
        <w:jc w:val="both"/>
        <w:rPr>
          <w:szCs w:val="24"/>
        </w:rPr>
      </w:pPr>
      <w:r w:rsidRPr="00B44ECD">
        <w:rPr>
          <w:szCs w:val="24"/>
        </w:rPr>
        <w:t xml:space="preserve">Tehniskajā specifikācijā ir ietverts indikatīvs minimālais pakalpojumu sniedzējam veicamais uzdevumu apjoms. Līguma darbības laikā var tikt precizēts gan uzdevumu apjoms, gan darbu izpildes termiņi. </w:t>
      </w:r>
    </w:p>
    <w:p w14:paraId="701EE0C5" w14:textId="20050211" w:rsidR="00E15AD9" w:rsidRDefault="00E15AD9" w:rsidP="00E15AD9">
      <w:pPr>
        <w:ind w:right="43"/>
        <w:rPr>
          <w:b/>
          <w:szCs w:val="24"/>
        </w:rPr>
      </w:pPr>
    </w:p>
    <w:p w14:paraId="7B2D051D" w14:textId="77777777" w:rsidR="008A7EA0" w:rsidRDefault="008A7EA0" w:rsidP="00E15AD9">
      <w:pPr>
        <w:ind w:right="43"/>
        <w:rPr>
          <w:b/>
          <w:szCs w:val="24"/>
        </w:rPr>
      </w:pPr>
    </w:p>
    <w:p w14:paraId="6BA1E5EB" w14:textId="77777777" w:rsidR="00E15AD9" w:rsidRPr="00B44ECD" w:rsidRDefault="00E15AD9" w:rsidP="00E15AD9">
      <w:pPr>
        <w:ind w:right="43"/>
        <w:jc w:val="center"/>
        <w:rPr>
          <w:b/>
          <w:szCs w:val="24"/>
        </w:rPr>
      </w:pPr>
      <w:r w:rsidRPr="00B44ECD">
        <w:rPr>
          <w:b/>
          <w:szCs w:val="24"/>
        </w:rPr>
        <w:lastRenderedPageBreak/>
        <w:t>Darba uzdevumu laika grafiks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559"/>
        <w:gridCol w:w="1560"/>
      </w:tblGrid>
      <w:tr w:rsidR="00E15AD9" w:rsidRPr="00B44ECD" w14:paraId="34E7905D" w14:textId="77777777" w:rsidTr="00AA1234">
        <w:tc>
          <w:tcPr>
            <w:tcW w:w="5920" w:type="dxa"/>
            <w:shd w:val="clear" w:color="auto" w:fill="auto"/>
          </w:tcPr>
          <w:p w14:paraId="3CFE480E" w14:textId="77777777" w:rsidR="00E15AD9" w:rsidRPr="00B44ECD" w:rsidRDefault="00E15AD9" w:rsidP="00AA1234">
            <w:pPr>
              <w:spacing w:after="0" w:line="240" w:lineRule="auto"/>
              <w:rPr>
                <w:szCs w:val="24"/>
              </w:rPr>
            </w:pPr>
          </w:p>
        </w:tc>
        <w:tc>
          <w:tcPr>
            <w:tcW w:w="1559" w:type="dxa"/>
            <w:shd w:val="clear" w:color="auto" w:fill="auto"/>
            <w:vAlign w:val="center"/>
          </w:tcPr>
          <w:p w14:paraId="021F1948" w14:textId="77777777" w:rsidR="00E15AD9" w:rsidRPr="00B44ECD" w:rsidRDefault="00E15AD9" w:rsidP="00AA1234">
            <w:pPr>
              <w:pStyle w:val="ListParagraph"/>
              <w:spacing w:after="0" w:line="240" w:lineRule="auto"/>
              <w:ind w:left="0"/>
              <w:jc w:val="center"/>
              <w:rPr>
                <w:b/>
                <w:szCs w:val="24"/>
              </w:rPr>
            </w:pPr>
            <w:r w:rsidRPr="00B44ECD">
              <w:rPr>
                <w:b/>
                <w:szCs w:val="24"/>
              </w:rPr>
              <w:t>2018</w:t>
            </w:r>
          </w:p>
        </w:tc>
        <w:tc>
          <w:tcPr>
            <w:tcW w:w="1560" w:type="dxa"/>
            <w:shd w:val="clear" w:color="auto" w:fill="auto"/>
            <w:vAlign w:val="center"/>
          </w:tcPr>
          <w:p w14:paraId="7E198A9C" w14:textId="77777777" w:rsidR="00E15AD9" w:rsidRPr="00B44ECD" w:rsidRDefault="00E15AD9" w:rsidP="00AA1234">
            <w:pPr>
              <w:pStyle w:val="ListParagraph"/>
              <w:spacing w:after="0" w:line="240" w:lineRule="auto"/>
              <w:ind w:left="0"/>
              <w:jc w:val="center"/>
              <w:rPr>
                <w:b/>
                <w:szCs w:val="24"/>
              </w:rPr>
            </w:pPr>
            <w:r w:rsidRPr="00B44ECD">
              <w:rPr>
                <w:b/>
                <w:szCs w:val="24"/>
              </w:rPr>
              <w:t>2019</w:t>
            </w:r>
          </w:p>
        </w:tc>
      </w:tr>
      <w:tr w:rsidR="00E15AD9" w:rsidRPr="00B44ECD" w14:paraId="6099E43D" w14:textId="77777777" w:rsidTr="00AA1234">
        <w:tc>
          <w:tcPr>
            <w:tcW w:w="5920" w:type="dxa"/>
            <w:shd w:val="clear" w:color="auto" w:fill="auto"/>
          </w:tcPr>
          <w:p w14:paraId="329A1CC6" w14:textId="77777777" w:rsidR="00E15AD9" w:rsidRPr="00B44ECD" w:rsidRDefault="00E15AD9" w:rsidP="00AA1234">
            <w:pPr>
              <w:pStyle w:val="ListParagraph"/>
              <w:spacing w:after="0" w:line="240" w:lineRule="auto"/>
              <w:ind w:left="0"/>
              <w:rPr>
                <w:szCs w:val="24"/>
              </w:rPr>
            </w:pPr>
            <w:r w:rsidRPr="00B44ECD">
              <w:rPr>
                <w:szCs w:val="24"/>
              </w:rPr>
              <w:t>Darba vides un cilvēkresursu potenciāla izvērtējuma metodikas izstrāde</w:t>
            </w:r>
          </w:p>
        </w:tc>
        <w:tc>
          <w:tcPr>
            <w:tcW w:w="1559" w:type="dxa"/>
            <w:shd w:val="clear" w:color="auto" w:fill="auto"/>
            <w:vAlign w:val="center"/>
          </w:tcPr>
          <w:p w14:paraId="5D4E9B5D" w14:textId="77777777" w:rsidR="00E15AD9" w:rsidRPr="00B44ECD" w:rsidRDefault="00E15AD9" w:rsidP="00AA1234">
            <w:pPr>
              <w:spacing w:after="0" w:line="240" w:lineRule="auto"/>
              <w:jc w:val="center"/>
              <w:rPr>
                <w:szCs w:val="24"/>
              </w:rPr>
            </w:pPr>
            <w:r w:rsidRPr="00B44ECD">
              <w:rPr>
                <w:szCs w:val="24"/>
              </w:rPr>
              <w:t>X</w:t>
            </w:r>
          </w:p>
        </w:tc>
        <w:tc>
          <w:tcPr>
            <w:tcW w:w="1560" w:type="dxa"/>
            <w:shd w:val="clear" w:color="auto" w:fill="auto"/>
            <w:vAlign w:val="center"/>
          </w:tcPr>
          <w:p w14:paraId="2BAB2AE9" w14:textId="52F4BF19" w:rsidR="00E15AD9" w:rsidRPr="00B44ECD" w:rsidRDefault="00E15AD9" w:rsidP="00AA1234">
            <w:pPr>
              <w:spacing w:after="0" w:line="240" w:lineRule="auto"/>
              <w:jc w:val="center"/>
              <w:rPr>
                <w:szCs w:val="24"/>
              </w:rPr>
            </w:pPr>
          </w:p>
        </w:tc>
      </w:tr>
      <w:tr w:rsidR="00E15AD9" w:rsidRPr="00B44ECD" w14:paraId="4F0F064D" w14:textId="77777777" w:rsidTr="00AA1234">
        <w:tc>
          <w:tcPr>
            <w:tcW w:w="5920" w:type="dxa"/>
            <w:shd w:val="clear" w:color="auto" w:fill="auto"/>
          </w:tcPr>
          <w:p w14:paraId="0AD5EFD3" w14:textId="77777777" w:rsidR="00E15AD9" w:rsidRPr="00B44ECD" w:rsidRDefault="00E15AD9" w:rsidP="00AA1234">
            <w:pPr>
              <w:pStyle w:val="ListParagraph"/>
              <w:spacing w:after="0" w:line="240" w:lineRule="auto"/>
              <w:ind w:left="0"/>
              <w:rPr>
                <w:szCs w:val="24"/>
              </w:rPr>
            </w:pPr>
            <w:r w:rsidRPr="00B44ECD">
              <w:rPr>
                <w:szCs w:val="24"/>
              </w:rPr>
              <w:t>Darba vides un cilvēkresursu izvērtējumu veikšana pie darba devējiem (tiek uzsākta pēc metodikas saskaņošanas ar Pasūtītāju)</w:t>
            </w:r>
          </w:p>
        </w:tc>
        <w:tc>
          <w:tcPr>
            <w:tcW w:w="1559" w:type="dxa"/>
            <w:shd w:val="clear" w:color="auto" w:fill="auto"/>
            <w:vAlign w:val="center"/>
          </w:tcPr>
          <w:p w14:paraId="4C5E2833" w14:textId="77777777" w:rsidR="00E15AD9" w:rsidRPr="00B44ECD" w:rsidRDefault="00E15AD9" w:rsidP="00AA1234">
            <w:pPr>
              <w:spacing w:after="0" w:line="240" w:lineRule="auto"/>
              <w:jc w:val="center"/>
              <w:rPr>
                <w:szCs w:val="24"/>
              </w:rPr>
            </w:pPr>
            <w:r w:rsidRPr="00B44ECD">
              <w:rPr>
                <w:szCs w:val="24"/>
              </w:rPr>
              <w:t>X</w:t>
            </w:r>
          </w:p>
        </w:tc>
        <w:tc>
          <w:tcPr>
            <w:tcW w:w="1560" w:type="dxa"/>
            <w:shd w:val="clear" w:color="auto" w:fill="auto"/>
            <w:vAlign w:val="center"/>
          </w:tcPr>
          <w:p w14:paraId="53390F5B" w14:textId="77777777" w:rsidR="00E15AD9" w:rsidRPr="00B44ECD" w:rsidRDefault="00E15AD9" w:rsidP="00AA1234">
            <w:pPr>
              <w:spacing w:after="0" w:line="240" w:lineRule="auto"/>
              <w:jc w:val="center"/>
              <w:rPr>
                <w:szCs w:val="24"/>
              </w:rPr>
            </w:pPr>
            <w:r w:rsidRPr="00B44ECD">
              <w:rPr>
                <w:szCs w:val="24"/>
              </w:rPr>
              <w:t>X</w:t>
            </w:r>
          </w:p>
        </w:tc>
      </w:tr>
    </w:tbl>
    <w:p w14:paraId="0E719590" w14:textId="77777777" w:rsidR="00E15AD9" w:rsidRPr="00B44ECD" w:rsidRDefault="00E15AD9" w:rsidP="00E15AD9">
      <w:pPr>
        <w:spacing w:after="0"/>
        <w:jc w:val="both"/>
        <w:rPr>
          <w:szCs w:val="24"/>
        </w:rPr>
      </w:pPr>
    </w:p>
    <w:p w14:paraId="368363C5" w14:textId="77777777" w:rsidR="00E15AD9" w:rsidRDefault="00E15AD9" w:rsidP="00E15AD9">
      <w:pPr>
        <w:spacing w:after="0"/>
        <w:ind w:firstLine="720"/>
        <w:jc w:val="both"/>
        <w:rPr>
          <w:spacing w:val="2"/>
          <w:szCs w:val="24"/>
        </w:rPr>
      </w:pPr>
      <w:r w:rsidRPr="00B44ECD">
        <w:rPr>
          <w:szCs w:val="24"/>
        </w:rPr>
        <w:t xml:space="preserve">Visu darba uzdevumu izpildes laikā, kā arī visos Pasūtītājam iesniegtajos dokumentos ir jānodrošina Eiropas Savienības fondu publicitātes un vizuālās identitātes prasību ievērošana atbilstoši Ministru kabineta </w:t>
      </w:r>
      <w:r w:rsidRPr="00B44ECD">
        <w:rPr>
          <w:spacing w:val="2"/>
          <w:szCs w:val="24"/>
        </w:rPr>
        <w:t>2015.</w:t>
      </w:r>
      <w:r>
        <w:rPr>
          <w:spacing w:val="2"/>
          <w:szCs w:val="24"/>
        </w:rPr>
        <w:t xml:space="preserve"> </w:t>
      </w:r>
      <w:r w:rsidRPr="00B44ECD">
        <w:rPr>
          <w:spacing w:val="2"/>
          <w:szCs w:val="24"/>
        </w:rPr>
        <w:t>gada 17.</w:t>
      </w:r>
      <w:r>
        <w:rPr>
          <w:spacing w:val="2"/>
          <w:szCs w:val="24"/>
        </w:rPr>
        <w:t xml:space="preserve"> </w:t>
      </w:r>
      <w:r w:rsidRPr="00B44ECD">
        <w:rPr>
          <w:spacing w:val="2"/>
          <w:szCs w:val="24"/>
        </w:rPr>
        <w:t>februāra noteikumiem Nr.87 „Kārtība, kādā Eiropas Savienības struktūrfondu un Kohēzijas fonda ieviešanā 2014.–2020.</w:t>
      </w:r>
      <w:r>
        <w:rPr>
          <w:spacing w:val="2"/>
          <w:szCs w:val="24"/>
        </w:rPr>
        <w:t xml:space="preserve"> </w:t>
      </w:r>
      <w:r w:rsidRPr="00B44ECD">
        <w:rPr>
          <w:spacing w:val="2"/>
          <w:szCs w:val="24"/>
        </w:rPr>
        <w:t>gada plānošanas periodā nodrošināma komunikācijas un vizuālās identitātes prasību ievērošana”.</w:t>
      </w:r>
    </w:p>
    <w:p w14:paraId="699747B8" w14:textId="77777777" w:rsidR="00E15AD9" w:rsidRDefault="00E15AD9" w:rsidP="00E15AD9">
      <w:pPr>
        <w:spacing w:after="0"/>
        <w:ind w:firstLine="720"/>
        <w:jc w:val="both"/>
        <w:rPr>
          <w:spacing w:val="2"/>
          <w:szCs w:val="24"/>
        </w:rPr>
      </w:pPr>
      <w:r w:rsidRPr="0074182D">
        <w:rPr>
          <w:szCs w:val="24"/>
        </w:rPr>
        <w:t>Datu apstrādes procesā Pakalpojuma sniedzējs ievēro Eiropas Parlamenta un Padomes Regulas (ES) 2016/679 “Vispārīgā datu aizsardzības regula” prasība</w:t>
      </w:r>
      <w:r>
        <w:rPr>
          <w:szCs w:val="24"/>
        </w:rPr>
        <w:t>s</w:t>
      </w:r>
    </w:p>
    <w:p w14:paraId="6BA73ECC" w14:textId="77777777" w:rsidR="00E15AD9" w:rsidRPr="00B44ECD" w:rsidRDefault="00E15AD9" w:rsidP="00E15AD9">
      <w:pPr>
        <w:spacing w:after="0"/>
        <w:ind w:firstLine="720"/>
        <w:jc w:val="both"/>
        <w:rPr>
          <w:szCs w:val="24"/>
        </w:rPr>
      </w:pPr>
      <w:r w:rsidRPr="00B44ECD">
        <w:rPr>
          <w:szCs w:val="24"/>
        </w:rPr>
        <w:t xml:space="preserve">Paredzamais līguma darbības termiņš – no līguma noslēgšanas dienas uz </w:t>
      </w:r>
      <w:r>
        <w:rPr>
          <w:szCs w:val="24"/>
        </w:rPr>
        <w:t>20 (divdesmit) mēnešiem</w:t>
      </w:r>
      <w:r w:rsidRPr="00B44ECD">
        <w:rPr>
          <w:szCs w:val="24"/>
        </w:rPr>
        <w:t>, bet ne ilgāk kā līdz 20</w:t>
      </w:r>
      <w:r>
        <w:rPr>
          <w:szCs w:val="24"/>
        </w:rPr>
        <w:t>19</w:t>
      </w:r>
      <w:r w:rsidRPr="00B44ECD">
        <w:rPr>
          <w:szCs w:val="24"/>
        </w:rPr>
        <w:t>.</w:t>
      </w:r>
      <w:r>
        <w:rPr>
          <w:szCs w:val="24"/>
        </w:rPr>
        <w:t xml:space="preserve"> </w:t>
      </w:r>
      <w:r w:rsidRPr="00B44ECD">
        <w:rPr>
          <w:szCs w:val="24"/>
        </w:rPr>
        <w:t>gada 31. decembrim.</w:t>
      </w:r>
    </w:p>
    <w:p w14:paraId="0A2119F7" w14:textId="77777777" w:rsidR="00E15AD9" w:rsidRPr="00B44ECD" w:rsidRDefault="00E15AD9" w:rsidP="00E15AD9">
      <w:pPr>
        <w:spacing w:after="0"/>
        <w:ind w:firstLine="720"/>
        <w:jc w:val="both"/>
        <w:rPr>
          <w:szCs w:val="24"/>
        </w:rPr>
      </w:pPr>
      <w:r w:rsidRPr="00B44ECD">
        <w:rPr>
          <w:szCs w:val="24"/>
        </w:rPr>
        <w:t>Paredzamais darbu apjoms - kopējais specifiskās mērķa grupas nodarbināto</w:t>
      </w:r>
      <w:r w:rsidRPr="00B44ECD">
        <w:rPr>
          <w:rStyle w:val="FootnoteReference"/>
          <w:szCs w:val="24"/>
        </w:rPr>
        <w:footnoteReference w:id="2"/>
      </w:r>
      <w:r w:rsidRPr="00B44ECD">
        <w:rPr>
          <w:szCs w:val="24"/>
        </w:rPr>
        <w:t xml:space="preserve"> skaits, kuri iesaistīsies atbalsta pakalpojumu saņemšanā, atbilstoši izstrādātajam novecošanās pārvaldības plānam uzņēmuma/iestādei, līguma darbības laikā no 2018.–2019. gadam ir </w:t>
      </w:r>
      <w:r>
        <w:rPr>
          <w:szCs w:val="24"/>
        </w:rPr>
        <w:t>1100</w:t>
      </w:r>
      <w:proofErr w:type="gramStart"/>
      <w:r w:rsidRPr="00B44ECD">
        <w:rPr>
          <w:szCs w:val="24"/>
        </w:rPr>
        <w:t xml:space="preserve"> </w:t>
      </w:r>
      <w:r>
        <w:rPr>
          <w:szCs w:val="24"/>
        </w:rPr>
        <w:t xml:space="preserve"> </w:t>
      </w:r>
      <w:proofErr w:type="gramEnd"/>
      <w:r w:rsidRPr="00B44ECD">
        <w:rPr>
          <w:szCs w:val="24"/>
        </w:rPr>
        <w:t xml:space="preserve">nodarbināto. </w:t>
      </w:r>
    </w:p>
    <w:p w14:paraId="32EDC3F7" w14:textId="77777777" w:rsidR="00E15AD9" w:rsidRPr="00B44ECD" w:rsidRDefault="00E15AD9" w:rsidP="00E15AD9">
      <w:pPr>
        <w:spacing w:after="0"/>
        <w:ind w:firstLine="720"/>
        <w:jc w:val="both"/>
        <w:rPr>
          <w:b/>
          <w:szCs w:val="24"/>
        </w:rPr>
      </w:pPr>
      <w:r w:rsidRPr="00B44ECD">
        <w:rPr>
          <w:szCs w:val="24"/>
        </w:rPr>
        <w:t xml:space="preserve">Projekta ietvaros atbalstu ir paredzēts sniegt nozarēm, kurās, atbilstoši Centrālās statistikas pārvaldes datiem, ir lielākais gados vecāko nodarbināto īpatsvars. </w:t>
      </w:r>
      <w:r w:rsidRPr="00504E61">
        <w:rPr>
          <w:szCs w:val="24"/>
        </w:rPr>
        <w:t>2017./2018. gadā par prioritārajām nozarēm ir noteiktas (</w:t>
      </w:r>
      <w:proofErr w:type="gramStart"/>
      <w:r w:rsidRPr="00504E61">
        <w:rPr>
          <w:szCs w:val="24"/>
        </w:rPr>
        <w:t>atbilstoši NACE2 kodiem</w:t>
      </w:r>
      <w:proofErr w:type="gramEnd"/>
      <w:r w:rsidRPr="00504E61">
        <w:rPr>
          <w:szCs w:val="24"/>
        </w:rPr>
        <w:t>): operācijas ar</w:t>
      </w:r>
      <w:r w:rsidRPr="00B44ECD">
        <w:rPr>
          <w:szCs w:val="24"/>
        </w:rPr>
        <w:t xml:space="preserve"> nekustamo īpašumu; veselība un sociāla aprūpe; ūdens apgāde, notekūdeņu, atkritumu apsaimniekošana un sanācija; elektroenerģija, gāzes apgāde, siltumapgāde un gaisa kondicionēšana; izglītība. Prioritāro nozaru saraksts tiek apstiprināts projekta Uzraudzības padomē un var tikt pārskatīts reizi gadā. Pasūtītājs, pēc apstiprināšanas Uzraudzības padomē, iesniedz Pakalpojuma sniedzējam prioritāri atbalstāmo nozaru sarakstu. </w:t>
      </w:r>
      <w:r w:rsidRPr="00B44ECD">
        <w:rPr>
          <w:b/>
          <w:szCs w:val="24"/>
        </w:rPr>
        <w:t xml:space="preserve"> </w:t>
      </w:r>
    </w:p>
    <w:p w14:paraId="6683AD26" w14:textId="4E1A4662" w:rsidR="00E15AD9" w:rsidRDefault="00E15AD9" w:rsidP="00E15AD9">
      <w:pPr>
        <w:spacing w:after="0"/>
        <w:ind w:firstLine="720"/>
        <w:jc w:val="both"/>
        <w:rPr>
          <w:b/>
          <w:szCs w:val="24"/>
        </w:rPr>
      </w:pPr>
    </w:p>
    <w:p w14:paraId="610B0D65" w14:textId="77777777" w:rsidR="00E15AD9" w:rsidRPr="00B44ECD" w:rsidRDefault="00E15AD9" w:rsidP="00E15AD9">
      <w:pPr>
        <w:spacing w:after="0"/>
        <w:ind w:firstLine="720"/>
        <w:jc w:val="both"/>
        <w:rPr>
          <w:b/>
          <w:szCs w:val="24"/>
        </w:rPr>
      </w:pPr>
    </w:p>
    <w:p w14:paraId="64968383" w14:textId="77777777" w:rsidR="00E15AD9" w:rsidRPr="00B44ECD" w:rsidRDefault="00E15AD9" w:rsidP="00E15AD9">
      <w:pPr>
        <w:pStyle w:val="ListParagraph"/>
        <w:numPr>
          <w:ilvl w:val="0"/>
          <w:numId w:val="3"/>
        </w:numPr>
        <w:rPr>
          <w:b/>
          <w:szCs w:val="24"/>
        </w:rPr>
      </w:pPr>
      <w:r w:rsidRPr="00B44ECD">
        <w:rPr>
          <w:b/>
          <w:szCs w:val="24"/>
        </w:rPr>
        <w:t>Darba uzdevumu detalizēts apraksts</w:t>
      </w:r>
    </w:p>
    <w:p w14:paraId="7D402A54" w14:textId="77777777" w:rsidR="00E15AD9" w:rsidRPr="00B44ECD" w:rsidRDefault="00E15AD9" w:rsidP="00E15AD9">
      <w:pPr>
        <w:pStyle w:val="ListParagraph"/>
        <w:rPr>
          <w:b/>
          <w:szCs w:val="24"/>
        </w:rPr>
      </w:pPr>
    </w:p>
    <w:p w14:paraId="21A4CE61" w14:textId="77777777" w:rsidR="00E15AD9" w:rsidRPr="00B44ECD" w:rsidRDefault="00E15AD9" w:rsidP="00E15AD9">
      <w:pPr>
        <w:pStyle w:val="ListParagraph"/>
        <w:numPr>
          <w:ilvl w:val="1"/>
          <w:numId w:val="3"/>
        </w:numPr>
        <w:rPr>
          <w:b/>
          <w:szCs w:val="24"/>
        </w:rPr>
      </w:pPr>
      <w:r w:rsidRPr="00B44ECD">
        <w:rPr>
          <w:b/>
          <w:szCs w:val="24"/>
        </w:rPr>
        <w:t>Darba vides un cilvēkresursu potenciāla izvērtējuma metodes izstrāde</w:t>
      </w:r>
    </w:p>
    <w:p w14:paraId="4A8E2E70" w14:textId="77777777" w:rsidR="00E15AD9" w:rsidRPr="00B44ECD" w:rsidRDefault="00E15AD9" w:rsidP="00E15AD9">
      <w:pPr>
        <w:pStyle w:val="ListParagraph"/>
        <w:spacing w:before="60" w:after="60" w:line="240" w:lineRule="auto"/>
        <w:ind w:left="0" w:firstLine="720"/>
        <w:jc w:val="both"/>
        <w:rPr>
          <w:szCs w:val="24"/>
        </w:rPr>
      </w:pPr>
      <w:r w:rsidRPr="00B44ECD">
        <w:rPr>
          <w:szCs w:val="24"/>
        </w:rPr>
        <w:t xml:space="preserve">Darba vides un cilvēkresursu potenciāla izvērtējuma metodikas galvenais mērķis ir praktiski pielietojama rīka izstrāde, lai varētu veikt uzņēmuma vai iestādes darba vides un </w:t>
      </w:r>
      <w:r w:rsidRPr="00B44ECD">
        <w:rPr>
          <w:szCs w:val="24"/>
        </w:rPr>
        <w:lastRenderedPageBreak/>
        <w:t>cilvēkresursu potenciāla novērtējumu</w:t>
      </w:r>
      <w:r>
        <w:rPr>
          <w:szCs w:val="24"/>
        </w:rPr>
        <w:t xml:space="preserve"> darbiniekiem vecumā no 50 gadiem (turpmāk - gados vecākiem nodarbinātajiem)</w:t>
      </w:r>
      <w:r w:rsidRPr="00B44ECD">
        <w:rPr>
          <w:szCs w:val="24"/>
        </w:rPr>
        <w:t xml:space="preserve">. </w:t>
      </w:r>
    </w:p>
    <w:p w14:paraId="4B98584D" w14:textId="77777777" w:rsidR="00E15AD9" w:rsidRPr="00B44ECD" w:rsidRDefault="00E15AD9" w:rsidP="00E15AD9">
      <w:pPr>
        <w:pStyle w:val="ListParagraph"/>
        <w:spacing w:before="60" w:after="60" w:line="240" w:lineRule="auto"/>
        <w:ind w:left="0"/>
        <w:jc w:val="both"/>
        <w:rPr>
          <w:szCs w:val="24"/>
        </w:rPr>
      </w:pP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54"/>
      </w:tblGrid>
      <w:tr w:rsidR="00E15AD9" w:rsidRPr="00B44ECD" w14:paraId="16B07DA2" w14:textId="77777777" w:rsidTr="00AA1234">
        <w:trPr>
          <w:tblHeader/>
        </w:trPr>
        <w:tc>
          <w:tcPr>
            <w:tcW w:w="1985" w:type="dxa"/>
            <w:shd w:val="clear" w:color="auto" w:fill="auto"/>
          </w:tcPr>
          <w:p w14:paraId="2E80651B" w14:textId="77777777" w:rsidR="00E15AD9" w:rsidRPr="00B44ECD" w:rsidRDefault="00E15AD9" w:rsidP="00AA1234">
            <w:pPr>
              <w:spacing w:after="0" w:line="240" w:lineRule="auto"/>
              <w:jc w:val="center"/>
              <w:rPr>
                <w:b/>
                <w:szCs w:val="24"/>
              </w:rPr>
            </w:pPr>
            <w:r w:rsidRPr="00B44ECD">
              <w:rPr>
                <w:b/>
                <w:szCs w:val="24"/>
              </w:rPr>
              <w:t>Nosacījumi</w:t>
            </w:r>
          </w:p>
        </w:tc>
        <w:tc>
          <w:tcPr>
            <w:tcW w:w="7654" w:type="dxa"/>
            <w:shd w:val="clear" w:color="auto" w:fill="auto"/>
          </w:tcPr>
          <w:p w14:paraId="0EB37C34" w14:textId="77777777" w:rsidR="00E15AD9" w:rsidRPr="00B44ECD" w:rsidRDefault="00E15AD9" w:rsidP="00AA1234">
            <w:pPr>
              <w:spacing w:after="0" w:line="240" w:lineRule="auto"/>
              <w:jc w:val="center"/>
              <w:rPr>
                <w:b/>
                <w:szCs w:val="24"/>
              </w:rPr>
            </w:pPr>
            <w:r w:rsidRPr="00B44ECD">
              <w:rPr>
                <w:b/>
                <w:szCs w:val="24"/>
              </w:rPr>
              <w:t>Prasības</w:t>
            </w:r>
          </w:p>
        </w:tc>
      </w:tr>
      <w:tr w:rsidR="00E15AD9" w:rsidRPr="00B44ECD" w14:paraId="58806D54" w14:textId="77777777" w:rsidTr="00AA1234">
        <w:tc>
          <w:tcPr>
            <w:tcW w:w="1985" w:type="dxa"/>
            <w:shd w:val="clear" w:color="auto" w:fill="auto"/>
            <w:vAlign w:val="center"/>
          </w:tcPr>
          <w:p w14:paraId="0BD05FCF" w14:textId="77777777" w:rsidR="00E15AD9" w:rsidRPr="00B44ECD" w:rsidRDefault="00E15AD9" w:rsidP="00E15AD9">
            <w:pPr>
              <w:pStyle w:val="ListParagraph"/>
              <w:numPr>
                <w:ilvl w:val="0"/>
                <w:numId w:val="10"/>
              </w:numPr>
              <w:spacing w:before="60" w:after="60" w:line="240" w:lineRule="auto"/>
              <w:ind w:left="322" w:hanging="284"/>
              <w:jc w:val="center"/>
              <w:rPr>
                <w:b/>
                <w:szCs w:val="24"/>
              </w:rPr>
            </w:pPr>
            <w:r w:rsidRPr="00B44ECD">
              <w:rPr>
                <w:b/>
                <w:szCs w:val="24"/>
              </w:rPr>
              <w:t>Darba vides un cilvēkresursu potenciāla izvērtējumu pieeju priekšizpēte</w:t>
            </w:r>
          </w:p>
          <w:p w14:paraId="53F84544" w14:textId="77777777" w:rsidR="00E15AD9" w:rsidRPr="00B44ECD" w:rsidRDefault="00E15AD9" w:rsidP="00AA1234">
            <w:pPr>
              <w:spacing w:after="0" w:line="240" w:lineRule="auto"/>
              <w:jc w:val="both"/>
              <w:rPr>
                <w:b/>
                <w:szCs w:val="24"/>
              </w:rPr>
            </w:pPr>
          </w:p>
        </w:tc>
        <w:tc>
          <w:tcPr>
            <w:tcW w:w="7654" w:type="dxa"/>
            <w:shd w:val="clear" w:color="auto" w:fill="auto"/>
          </w:tcPr>
          <w:p w14:paraId="76861CF6" w14:textId="77777777" w:rsidR="00E15AD9" w:rsidRPr="009423F6" w:rsidRDefault="00E15AD9" w:rsidP="00E15AD9">
            <w:pPr>
              <w:pStyle w:val="ListParagraph"/>
              <w:numPr>
                <w:ilvl w:val="0"/>
                <w:numId w:val="4"/>
              </w:numPr>
              <w:spacing w:after="120" w:line="240" w:lineRule="auto"/>
              <w:ind w:left="311" w:right="-28" w:hanging="283"/>
              <w:contextualSpacing w:val="0"/>
              <w:jc w:val="both"/>
              <w:rPr>
                <w:szCs w:val="24"/>
              </w:rPr>
            </w:pPr>
            <w:r w:rsidRPr="00B44ECD">
              <w:rPr>
                <w:szCs w:val="24"/>
              </w:rPr>
              <w:t>Pakalpojuma sniedzējs veic sākotnējo jomas izpēti, nodrošinot vismaz šādu informācijas avotu izmantošanu:</w:t>
            </w:r>
          </w:p>
          <w:p w14:paraId="121212B7" w14:textId="77777777" w:rsidR="00E15AD9" w:rsidRPr="00B44ECD" w:rsidRDefault="00E15AD9" w:rsidP="00E15AD9">
            <w:pPr>
              <w:pStyle w:val="ListParagraph"/>
              <w:numPr>
                <w:ilvl w:val="0"/>
                <w:numId w:val="1"/>
              </w:numPr>
              <w:spacing w:after="120" w:line="240" w:lineRule="auto"/>
              <w:ind w:right="-28"/>
              <w:contextualSpacing w:val="0"/>
              <w:rPr>
                <w:szCs w:val="24"/>
              </w:rPr>
            </w:pPr>
            <w:r w:rsidRPr="00B44ECD">
              <w:rPr>
                <w:szCs w:val="24"/>
              </w:rPr>
              <w:t xml:space="preserve">konceptuālais ziņojums “Aktīvās novecošanās stratēģija ilgākam un labākam darba mūžam Latvijā”, </w:t>
            </w:r>
            <w:hyperlink r:id="rId11" w:history="1">
              <w:r w:rsidRPr="00B44ECD">
                <w:rPr>
                  <w:rStyle w:val="Hyperlink"/>
                  <w:color w:val="auto"/>
                  <w:szCs w:val="24"/>
                </w:rPr>
                <w:t>http://www.lm.gov.lv/upload/politika/lmzin_aktnovec.pdf</w:t>
              </w:r>
            </w:hyperlink>
          </w:p>
          <w:p w14:paraId="5A64A802" w14:textId="77777777" w:rsidR="00E15AD9" w:rsidRPr="00B44ECD" w:rsidRDefault="00E15AD9" w:rsidP="00E15AD9">
            <w:pPr>
              <w:pStyle w:val="ListParagraph"/>
              <w:numPr>
                <w:ilvl w:val="0"/>
                <w:numId w:val="1"/>
              </w:numPr>
              <w:spacing w:after="120" w:line="240" w:lineRule="auto"/>
              <w:ind w:right="-28"/>
              <w:contextualSpacing w:val="0"/>
              <w:rPr>
                <w:rStyle w:val="Hyperlink"/>
                <w:color w:val="auto"/>
                <w:szCs w:val="24"/>
                <w:u w:val="none"/>
              </w:rPr>
            </w:pPr>
            <w:r w:rsidRPr="00B44ECD">
              <w:rPr>
                <w:szCs w:val="24"/>
              </w:rPr>
              <w:t>Pasaules bankas pētījums “</w:t>
            </w:r>
            <w:hyperlink r:id="rId12" w:tgtFrame="_blank" w:history="1">
              <w:r w:rsidRPr="00B44ECD">
                <w:rPr>
                  <w:rStyle w:val="Hyperlink"/>
                  <w:color w:val="auto"/>
                  <w:szCs w:val="24"/>
                  <w:u w:val="none"/>
                </w:rPr>
                <w:t>Aktīvās novecošanās izaicinājumi ilgākam darba mūžam Latvijā</w:t>
              </w:r>
            </w:hyperlink>
            <w:r w:rsidRPr="00B44ECD">
              <w:rPr>
                <w:szCs w:val="24"/>
              </w:rPr>
              <w:t xml:space="preserve">”, </w:t>
            </w:r>
            <w:hyperlink r:id="rId13" w:history="1">
              <w:r w:rsidRPr="00B44ECD">
                <w:rPr>
                  <w:rStyle w:val="Hyperlink"/>
                  <w:color w:val="auto"/>
                  <w:szCs w:val="24"/>
                </w:rPr>
                <w:t>http://www.lm.gov.lv/upload/aktualitates2/wb_lv_active_aging_report_0110151.pdf</w:t>
              </w:r>
            </w:hyperlink>
          </w:p>
          <w:p w14:paraId="628E3109" w14:textId="77777777" w:rsidR="00E15AD9" w:rsidRPr="00B44ECD" w:rsidRDefault="00E15AD9" w:rsidP="00E15AD9">
            <w:pPr>
              <w:pStyle w:val="ListParagraph"/>
              <w:numPr>
                <w:ilvl w:val="0"/>
                <w:numId w:val="1"/>
              </w:numPr>
              <w:spacing w:after="120" w:line="240" w:lineRule="auto"/>
              <w:ind w:right="-28"/>
              <w:contextualSpacing w:val="0"/>
              <w:rPr>
                <w:rStyle w:val="Hyperlink"/>
                <w:color w:val="auto"/>
                <w:szCs w:val="24"/>
                <w:u w:val="none"/>
              </w:rPr>
            </w:pPr>
            <w:r w:rsidRPr="00B44ECD">
              <w:rPr>
                <w:szCs w:val="24"/>
              </w:rPr>
              <w:t xml:space="preserve">pētījumi par darba vidi un riskiem, </w:t>
            </w:r>
            <w:hyperlink r:id="rId14" w:history="1">
              <w:r w:rsidRPr="00B44ECD">
                <w:rPr>
                  <w:rStyle w:val="Hyperlink"/>
                  <w:color w:val="auto"/>
                  <w:szCs w:val="24"/>
                </w:rPr>
                <w:t>http://osha.lv/lv/research</w:t>
              </w:r>
            </w:hyperlink>
          </w:p>
          <w:p w14:paraId="03FC1E15" w14:textId="77777777" w:rsidR="00E15AD9" w:rsidRPr="00B44ECD" w:rsidRDefault="00E15AD9" w:rsidP="00E15AD9">
            <w:pPr>
              <w:pStyle w:val="ListParagraph"/>
              <w:numPr>
                <w:ilvl w:val="0"/>
                <w:numId w:val="1"/>
              </w:numPr>
              <w:spacing w:after="120" w:line="240" w:lineRule="auto"/>
              <w:ind w:right="-28"/>
              <w:contextualSpacing w:val="0"/>
              <w:rPr>
                <w:rStyle w:val="Hyperlink"/>
                <w:color w:val="auto"/>
                <w:szCs w:val="24"/>
                <w:u w:val="none"/>
              </w:rPr>
            </w:pPr>
            <w:r w:rsidRPr="00B44ECD">
              <w:rPr>
                <w:szCs w:val="24"/>
              </w:rPr>
              <w:t xml:space="preserve">informācija par kampaņu “Drošs un veselīgs darbs jebkurā vecumā”, </w:t>
            </w:r>
            <w:hyperlink r:id="rId15" w:history="1">
              <w:r w:rsidRPr="00B44ECD">
                <w:rPr>
                  <w:rStyle w:val="Hyperlink"/>
                  <w:color w:val="auto"/>
                  <w:szCs w:val="24"/>
                </w:rPr>
                <w:t>www.stradavesels.lv</w:t>
              </w:r>
            </w:hyperlink>
            <w:r w:rsidRPr="00B44ECD">
              <w:rPr>
                <w:rStyle w:val="Hyperlink"/>
                <w:color w:val="auto"/>
                <w:szCs w:val="24"/>
              </w:rPr>
              <w:t xml:space="preserve">; </w:t>
            </w:r>
            <w:hyperlink r:id="rId16" w:history="1">
              <w:r w:rsidRPr="00B44ECD">
                <w:rPr>
                  <w:rStyle w:val="Hyperlink"/>
                  <w:color w:val="auto"/>
                  <w:szCs w:val="24"/>
                </w:rPr>
                <w:t>https://healthy-workplaces.eu/lv</w:t>
              </w:r>
            </w:hyperlink>
          </w:p>
          <w:p w14:paraId="7A1AD01C" w14:textId="77777777" w:rsidR="00E15AD9" w:rsidRPr="00B44ECD" w:rsidRDefault="00E15AD9" w:rsidP="00E15AD9">
            <w:pPr>
              <w:pStyle w:val="ListParagraph"/>
              <w:numPr>
                <w:ilvl w:val="0"/>
                <w:numId w:val="4"/>
              </w:numPr>
              <w:spacing w:after="120" w:line="240" w:lineRule="auto"/>
              <w:ind w:left="319" w:right="-28" w:hanging="284"/>
              <w:contextualSpacing w:val="0"/>
              <w:jc w:val="both"/>
              <w:rPr>
                <w:szCs w:val="24"/>
              </w:rPr>
            </w:pPr>
            <w:r w:rsidRPr="00B44ECD">
              <w:rPr>
                <w:szCs w:val="24"/>
              </w:rPr>
              <w:t xml:space="preserve">Pakalpojuma sniedzējs iepazīstas gan </w:t>
            </w:r>
            <w:r>
              <w:rPr>
                <w:szCs w:val="24"/>
              </w:rPr>
              <w:t xml:space="preserve">ar </w:t>
            </w:r>
            <w:r w:rsidRPr="00B44ECD">
              <w:rPr>
                <w:szCs w:val="24"/>
              </w:rPr>
              <w:t>teorētiskām pieejām, gan praktiski izmantojamām metodēm nodarbināto darba vides un cilvēkresursu izvērtējumos, apkopo citu Eiropas valstu praksi, kuras ir līdzīgas Latvijai pēc ekonomiskās attīstības, priekšroku dodot Baltijas valstīm un Ziemeļvalstīm (apkopo vismaz 3 valstu pieredzi). Pakalpojuma sniedzējs Pasūtītājam piedāvā analizējamās valstis un pamato to izvēli.</w:t>
            </w:r>
          </w:p>
          <w:p w14:paraId="71AEC31F" w14:textId="77777777" w:rsidR="00E15AD9" w:rsidRPr="00B44ECD" w:rsidRDefault="00E15AD9" w:rsidP="00E15AD9">
            <w:pPr>
              <w:pStyle w:val="ListParagraph"/>
              <w:numPr>
                <w:ilvl w:val="0"/>
                <w:numId w:val="4"/>
              </w:numPr>
              <w:spacing w:after="120" w:line="240" w:lineRule="auto"/>
              <w:ind w:left="319" w:right="-28" w:hanging="284"/>
              <w:contextualSpacing w:val="0"/>
              <w:jc w:val="both"/>
              <w:rPr>
                <w:szCs w:val="24"/>
              </w:rPr>
            </w:pPr>
            <w:r w:rsidRPr="00B44ECD">
              <w:rPr>
                <w:szCs w:val="24"/>
              </w:rPr>
              <w:t xml:space="preserve">Balstoties uz priekšizpētē iegūto un apkopoto informāciju, Pakalpojuma sniedzējs sagatavo </w:t>
            </w:r>
            <w:r>
              <w:rPr>
                <w:szCs w:val="24"/>
              </w:rPr>
              <w:t xml:space="preserve">pamatojumu par </w:t>
            </w:r>
            <w:r w:rsidRPr="007A03E0">
              <w:rPr>
                <w:iCs/>
                <w:szCs w:val="24"/>
              </w:rPr>
              <w:t>izvēlētās darba vides un cilvēkresursu potenciāla izvērtējuma metodes piemērotību gados vecāku nodarbināto mērķa grupai</w:t>
            </w:r>
            <w:r w:rsidRPr="00B44ECD">
              <w:rPr>
                <w:szCs w:val="24"/>
              </w:rPr>
              <w:t>.</w:t>
            </w:r>
          </w:p>
        </w:tc>
      </w:tr>
      <w:tr w:rsidR="00E15AD9" w:rsidRPr="00B44ECD" w14:paraId="4359BA72" w14:textId="77777777" w:rsidTr="00AA1234">
        <w:tc>
          <w:tcPr>
            <w:tcW w:w="1985" w:type="dxa"/>
            <w:shd w:val="clear" w:color="auto" w:fill="auto"/>
            <w:vAlign w:val="center"/>
          </w:tcPr>
          <w:p w14:paraId="51EF0D1A" w14:textId="77777777" w:rsidR="00E15AD9" w:rsidRPr="00B44ECD" w:rsidRDefault="00E15AD9" w:rsidP="00E15AD9">
            <w:pPr>
              <w:pStyle w:val="ListParagraph"/>
              <w:numPr>
                <w:ilvl w:val="0"/>
                <w:numId w:val="10"/>
              </w:numPr>
              <w:spacing w:beforeLines="60" w:before="144" w:afterLines="60" w:after="144" w:line="240" w:lineRule="auto"/>
              <w:ind w:left="464" w:hanging="295"/>
              <w:jc w:val="center"/>
              <w:rPr>
                <w:rFonts w:eastAsia="Times New Roman"/>
                <w:b/>
                <w:szCs w:val="24"/>
              </w:rPr>
            </w:pPr>
            <w:r w:rsidRPr="00B44ECD">
              <w:rPr>
                <w:rFonts w:eastAsia="Times New Roman"/>
                <w:b/>
                <w:szCs w:val="24"/>
              </w:rPr>
              <w:t>Metodikas saturs</w:t>
            </w:r>
          </w:p>
          <w:p w14:paraId="5AD67343" w14:textId="77777777" w:rsidR="00E15AD9" w:rsidRPr="00B44ECD" w:rsidRDefault="00E15AD9" w:rsidP="00AA1234">
            <w:pPr>
              <w:spacing w:beforeLines="60" w:before="144" w:afterLines="60" w:after="144" w:line="240" w:lineRule="auto"/>
              <w:jc w:val="both"/>
              <w:rPr>
                <w:rFonts w:eastAsia="Times New Roman"/>
                <w:b/>
                <w:szCs w:val="24"/>
              </w:rPr>
            </w:pPr>
          </w:p>
        </w:tc>
        <w:tc>
          <w:tcPr>
            <w:tcW w:w="7654" w:type="dxa"/>
            <w:shd w:val="clear" w:color="auto" w:fill="auto"/>
          </w:tcPr>
          <w:p w14:paraId="7010C2DB" w14:textId="77777777" w:rsidR="00E15AD9" w:rsidRPr="009423F6" w:rsidRDefault="00E15AD9" w:rsidP="00E15AD9">
            <w:pPr>
              <w:pStyle w:val="ListParagraph"/>
              <w:numPr>
                <w:ilvl w:val="0"/>
                <w:numId w:val="19"/>
              </w:numPr>
              <w:spacing w:after="120" w:line="240" w:lineRule="auto"/>
              <w:contextualSpacing w:val="0"/>
              <w:jc w:val="both"/>
              <w:rPr>
                <w:szCs w:val="24"/>
              </w:rPr>
            </w:pPr>
            <w:r w:rsidRPr="001C39F2">
              <w:rPr>
                <w:szCs w:val="24"/>
              </w:rPr>
              <w:t>Priekšizpētes rezultātus un apkopoto informāciju Pakalpojuma sniedzējs izmanto, lai izstrādātu metodiku, kurā ir:</w:t>
            </w:r>
          </w:p>
          <w:p w14:paraId="4E102C84" w14:textId="77777777" w:rsidR="00E15AD9" w:rsidRPr="001C39F2" w:rsidRDefault="00E15AD9" w:rsidP="00E15AD9">
            <w:pPr>
              <w:numPr>
                <w:ilvl w:val="1"/>
                <w:numId w:val="22"/>
              </w:numPr>
              <w:spacing w:after="120" w:line="240" w:lineRule="auto"/>
              <w:jc w:val="both"/>
              <w:rPr>
                <w:szCs w:val="24"/>
                <w:u w:val="single"/>
              </w:rPr>
            </w:pPr>
            <w:r w:rsidRPr="001C39F2">
              <w:rPr>
                <w:szCs w:val="24"/>
                <w:u w:val="single"/>
              </w:rPr>
              <w:t>vispārējs uzņēmuma vai iestādes darba vides izvērtējums:</w:t>
            </w:r>
          </w:p>
          <w:p w14:paraId="5D889F97" w14:textId="77777777" w:rsidR="00E15AD9" w:rsidRPr="001C39F2" w:rsidRDefault="00E15AD9" w:rsidP="00E15AD9">
            <w:pPr>
              <w:pStyle w:val="ListParagraph"/>
              <w:numPr>
                <w:ilvl w:val="0"/>
                <w:numId w:val="5"/>
              </w:numPr>
              <w:spacing w:after="120" w:line="240" w:lineRule="auto"/>
              <w:ind w:left="433" w:hanging="254"/>
              <w:contextualSpacing w:val="0"/>
              <w:jc w:val="both"/>
              <w:rPr>
                <w:szCs w:val="24"/>
              </w:rPr>
            </w:pPr>
            <w:r w:rsidRPr="001C39F2">
              <w:rPr>
                <w:szCs w:val="24"/>
              </w:rPr>
              <w:t xml:space="preserve">uzņēmuma vai iestādes darbinieku vecuma struktūras analīze un prognoze par sagaidāmajām izmaiņām nākotnē (darbinieku pensionēšanās plāniem); </w:t>
            </w:r>
          </w:p>
          <w:p w14:paraId="5D5F4350" w14:textId="77777777" w:rsidR="00E15AD9" w:rsidRPr="001C39F2" w:rsidRDefault="00E15AD9" w:rsidP="00E15AD9">
            <w:pPr>
              <w:pStyle w:val="ListParagraph"/>
              <w:numPr>
                <w:ilvl w:val="0"/>
                <w:numId w:val="5"/>
              </w:numPr>
              <w:spacing w:after="120" w:line="240" w:lineRule="auto"/>
              <w:ind w:left="433" w:hanging="254"/>
              <w:contextualSpacing w:val="0"/>
              <w:jc w:val="both"/>
              <w:rPr>
                <w:szCs w:val="24"/>
              </w:rPr>
            </w:pPr>
            <w:r w:rsidRPr="001C39F2">
              <w:rPr>
                <w:szCs w:val="24"/>
              </w:rPr>
              <w:t xml:space="preserve">darbinieku vecuma struktūras analīze struktūrvienību griezumā, identificējot tās struktūrvienības, kurās ir visvairāk gados vecāko nodarbināto; </w:t>
            </w:r>
          </w:p>
          <w:p w14:paraId="2AA63DA3" w14:textId="77777777" w:rsidR="00E15AD9" w:rsidRPr="001C39F2" w:rsidRDefault="00E15AD9" w:rsidP="00E15AD9">
            <w:pPr>
              <w:pStyle w:val="ListParagraph"/>
              <w:numPr>
                <w:ilvl w:val="0"/>
                <w:numId w:val="5"/>
              </w:numPr>
              <w:spacing w:after="120" w:line="240" w:lineRule="auto"/>
              <w:ind w:left="433" w:hanging="254"/>
              <w:contextualSpacing w:val="0"/>
              <w:jc w:val="both"/>
              <w:rPr>
                <w:szCs w:val="24"/>
              </w:rPr>
            </w:pPr>
            <w:r w:rsidRPr="001C39F2">
              <w:rPr>
                <w:szCs w:val="24"/>
              </w:rPr>
              <w:t>statistisko rādītāju analīze par darba kavējumiem slimības dēļ, arodsaslimšanām un nelaimes gadījumiem darbā (negadījumu vietas, cēloņi, īpaši saistībā ar nogurumu vai neuzmanību) pēdējos 3 gados;</w:t>
            </w:r>
          </w:p>
          <w:p w14:paraId="46976D6E" w14:textId="77777777" w:rsidR="00E15AD9" w:rsidRPr="001C39F2" w:rsidRDefault="00E15AD9" w:rsidP="00E15AD9">
            <w:pPr>
              <w:pStyle w:val="ListParagraph"/>
              <w:numPr>
                <w:ilvl w:val="0"/>
                <w:numId w:val="5"/>
              </w:numPr>
              <w:spacing w:after="120" w:line="240" w:lineRule="auto"/>
              <w:ind w:left="433" w:hanging="254"/>
              <w:contextualSpacing w:val="0"/>
              <w:jc w:val="both"/>
              <w:rPr>
                <w:szCs w:val="24"/>
              </w:rPr>
            </w:pPr>
            <w:r w:rsidRPr="001C39F2">
              <w:rPr>
                <w:szCs w:val="24"/>
              </w:rPr>
              <w:t>darbinieku mainības statistisko rādītāju analīze pa darba vietām un profesijām pēdējos 3 gados;</w:t>
            </w:r>
          </w:p>
          <w:p w14:paraId="3A4DFF49" w14:textId="77777777" w:rsidR="00E15AD9" w:rsidRPr="001C39F2" w:rsidRDefault="00E15AD9" w:rsidP="00E15AD9">
            <w:pPr>
              <w:pStyle w:val="ListParagraph"/>
              <w:numPr>
                <w:ilvl w:val="0"/>
                <w:numId w:val="5"/>
              </w:numPr>
              <w:spacing w:after="120" w:line="240" w:lineRule="auto"/>
              <w:ind w:left="433" w:hanging="254"/>
              <w:contextualSpacing w:val="0"/>
              <w:jc w:val="both"/>
              <w:rPr>
                <w:szCs w:val="24"/>
              </w:rPr>
            </w:pPr>
            <w:r w:rsidRPr="001C39F2">
              <w:rPr>
                <w:szCs w:val="24"/>
              </w:rPr>
              <w:t xml:space="preserve">uzņēmuma vai iestādes darba vides un risku novērtējums, </w:t>
            </w:r>
            <w:proofErr w:type="gramStart"/>
            <w:r w:rsidRPr="001C39F2">
              <w:rPr>
                <w:szCs w:val="24"/>
              </w:rPr>
              <w:t>kas ietver darba vides drošības un atbilstības</w:t>
            </w:r>
            <w:proofErr w:type="gramEnd"/>
            <w:r w:rsidRPr="001C39F2">
              <w:rPr>
                <w:szCs w:val="24"/>
              </w:rPr>
              <w:t xml:space="preserve"> novērtējumu</w:t>
            </w:r>
            <w:r>
              <w:rPr>
                <w:szCs w:val="24"/>
              </w:rPr>
              <w:t xml:space="preserve"> atbilstoši</w:t>
            </w:r>
            <w:r w:rsidRPr="001C39F2">
              <w:rPr>
                <w:szCs w:val="24"/>
              </w:rPr>
              <w:t xml:space="preserve"> gados vecāku </w:t>
            </w:r>
            <w:r w:rsidRPr="001C39F2">
              <w:rPr>
                <w:szCs w:val="24"/>
              </w:rPr>
              <w:lastRenderedPageBreak/>
              <w:t>darbinieku veicamajiem pienākumiem (novērtējums jāveic atbilstoši katras darbavietas vajadzībām)</w:t>
            </w:r>
            <w:r w:rsidRPr="001C39F2">
              <w:rPr>
                <w:szCs w:val="24"/>
                <w:vertAlign w:val="superscript"/>
              </w:rPr>
              <w:footnoteReference w:id="3"/>
            </w:r>
            <w:r w:rsidRPr="001C39F2">
              <w:rPr>
                <w:szCs w:val="24"/>
              </w:rPr>
              <w:t>;</w:t>
            </w:r>
          </w:p>
          <w:p w14:paraId="5D4763B1" w14:textId="77777777" w:rsidR="00E15AD9" w:rsidRPr="00FE256A" w:rsidRDefault="00E15AD9" w:rsidP="00E15AD9">
            <w:pPr>
              <w:pStyle w:val="ListParagraph"/>
              <w:numPr>
                <w:ilvl w:val="0"/>
                <w:numId w:val="5"/>
              </w:numPr>
              <w:spacing w:after="120" w:line="240" w:lineRule="auto"/>
              <w:ind w:left="433" w:hanging="254"/>
              <w:contextualSpacing w:val="0"/>
              <w:jc w:val="both"/>
              <w:rPr>
                <w:szCs w:val="24"/>
              </w:rPr>
            </w:pPr>
            <w:r w:rsidRPr="00FE256A">
              <w:rPr>
                <w:szCs w:val="24"/>
              </w:rPr>
              <w:t>uzņēmuma vai iestādes personāla pārvaldības plāns (karjeras izaugsmes iespējas uzņēmuma ietvaros, amata maiņu un prasmju nodošanas iespējas un struktūra uzņēmumā)</w:t>
            </w:r>
          </w:p>
          <w:p w14:paraId="16C864C8" w14:textId="77777777" w:rsidR="00E15AD9" w:rsidRPr="001C39F2" w:rsidRDefault="00E15AD9" w:rsidP="00E15AD9">
            <w:pPr>
              <w:pStyle w:val="ListParagraph"/>
              <w:numPr>
                <w:ilvl w:val="0"/>
                <w:numId w:val="5"/>
              </w:numPr>
              <w:spacing w:after="120" w:line="240" w:lineRule="auto"/>
              <w:ind w:left="433" w:hanging="254"/>
              <w:contextualSpacing w:val="0"/>
              <w:jc w:val="both"/>
              <w:rPr>
                <w:szCs w:val="24"/>
              </w:rPr>
            </w:pPr>
            <w:r w:rsidRPr="001C39F2">
              <w:rPr>
                <w:szCs w:val="24"/>
              </w:rPr>
              <w:t>specifiskās atbalsta mērķa grupas identificēšanas metode.</w:t>
            </w:r>
          </w:p>
          <w:p w14:paraId="20CEFA37" w14:textId="77777777" w:rsidR="00E15AD9" w:rsidRPr="001C39F2" w:rsidRDefault="00E15AD9" w:rsidP="00E15AD9">
            <w:pPr>
              <w:numPr>
                <w:ilvl w:val="1"/>
                <w:numId w:val="22"/>
              </w:numPr>
              <w:spacing w:after="120" w:line="240" w:lineRule="auto"/>
              <w:jc w:val="both"/>
              <w:rPr>
                <w:szCs w:val="24"/>
                <w:u w:val="single"/>
              </w:rPr>
            </w:pPr>
            <w:r w:rsidRPr="001C39F2">
              <w:rPr>
                <w:szCs w:val="24"/>
                <w:u w:val="single"/>
              </w:rPr>
              <w:t>individuālais,</w:t>
            </w:r>
            <w:r>
              <w:rPr>
                <w:szCs w:val="24"/>
                <w:u w:val="single"/>
              </w:rPr>
              <w:t xml:space="preserve"> </w:t>
            </w:r>
            <w:r w:rsidRPr="001C39F2">
              <w:rPr>
                <w:szCs w:val="24"/>
                <w:u w:val="single"/>
              </w:rPr>
              <w:t>gados vecāku darbinieku, kuri atbilst specifiskā atbalsta mērķa grupas raksturojumam, darba vides, apstākļu un vajadzību un darbspēju potenciāla novērtējums, kurā ir iekļauti šādi aspekti:</w:t>
            </w:r>
          </w:p>
          <w:p w14:paraId="3F61D43E" w14:textId="77777777" w:rsidR="00E15AD9" w:rsidRPr="001C39F2" w:rsidRDefault="00E15AD9" w:rsidP="00E15AD9">
            <w:pPr>
              <w:pStyle w:val="ListParagraph"/>
              <w:numPr>
                <w:ilvl w:val="0"/>
                <w:numId w:val="5"/>
              </w:numPr>
              <w:spacing w:after="120" w:line="240" w:lineRule="auto"/>
              <w:contextualSpacing w:val="0"/>
              <w:jc w:val="both"/>
              <w:rPr>
                <w:szCs w:val="24"/>
              </w:rPr>
            </w:pPr>
            <w:r w:rsidRPr="001C39F2">
              <w:rPr>
                <w:szCs w:val="24"/>
              </w:rPr>
              <w:t>individuālās darba vietas ergonomisks izvērtējums;</w:t>
            </w:r>
          </w:p>
          <w:p w14:paraId="27181435" w14:textId="77777777" w:rsidR="00E15AD9" w:rsidRPr="001C39F2" w:rsidRDefault="00E15AD9" w:rsidP="00E15AD9">
            <w:pPr>
              <w:pStyle w:val="ListParagraph"/>
              <w:numPr>
                <w:ilvl w:val="0"/>
                <w:numId w:val="5"/>
              </w:numPr>
              <w:spacing w:after="120" w:line="240" w:lineRule="auto"/>
              <w:contextualSpacing w:val="0"/>
              <w:jc w:val="both"/>
              <w:rPr>
                <w:szCs w:val="24"/>
              </w:rPr>
            </w:pPr>
            <w:r w:rsidRPr="001C39F2">
              <w:rPr>
                <w:szCs w:val="24"/>
              </w:rPr>
              <w:t>vispārējs gados vecāka darbinieka fizisko un psihoemocionālo spēju novērtējums atbilstoši veicamajiem darba pienākumiem (jānovērtē darbinieka spējas, jānoskaidro ar veselību saistītie aspekti, kas apgrūtina veikt darba pienākumus)</w:t>
            </w:r>
            <w:r w:rsidRPr="001C39F2">
              <w:rPr>
                <w:szCs w:val="24"/>
                <w:vertAlign w:val="superscript"/>
              </w:rPr>
              <w:footnoteReference w:id="4"/>
            </w:r>
            <w:r w:rsidRPr="001C39F2">
              <w:rPr>
                <w:szCs w:val="24"/>
              </w:rPr>
              <w:t>;</w:t>
            </w:r>
          </w:p>
          <w:p w14:paraId="61CC0C3E" w14:textId="77777777" w:rsidR="00E15AD9" w:rsidRPr="001C39F2" w:rsidRDefault="00E15AD9" w:rsidP="00E15AD9">
            <w:pPr>
              <w:pStyle w:val="ListParagraph"/>
              <w:numPr>
                <w:ilvl w:val="0"/>
                <w:numId w:val="5"/>
              </w:numPr>
              <w:spacing w:after="120" w:line="240" w:lineRule="auto"/>
              <w:contextualSpacing w:val="0"/>
              <w:jc w:val="both"/>
              <w:rPr>
                <w:szCs w:val="24"/>
              </w:rPr>
            </w:pPr>
            <w:r w:rsidRPr="001C39F2">
              <w:rPr>
                <w:szCs w:val="24"/>
              </w:rPr>
              <w:t>darbinieka prasmju un zināšanu atbilstība veicamajiem darba pienākumiem, lai varētu identificēt nepieciešamo profesionālo zināšanu pilnveidi; jaunu prasmju vai iemaņu apguves vajadzības; prasmju un zināšanu nodošana jaunajiem darbiniekiem;</w:t>
            </w:r>
          </w:p>
          <w:p w14:paraId="6BFEA24D" w14:textId="77777777" w:rsidR="00E15AD9" w:rsidRPr="001C39F2" w:rsidRDefault="00E15AD9" w:rsidP="00E15AD9">
            <w:pPr>
              <w:pStyle w:val="ListParagraph"/>
              <w:numPr>
                <w:ilvl w:val="0"/>
                <w:numId w:val="5"/>
              </w:numPr>
              <w:spacing w:after="120" w:line="240" w:lineRule="auto"/>
              <w:contextualSpacing w:val="0"/>
              <w:jc w:val="both"/>
              <w:rPr>
                <w:szCs w:val="24"/>
              </w:rPr>
            </w:pPr>
            <w:r w:rsidRPr="001C39F2">
              <w:rPr>
                <w:szCs w:val="24"/>
              </w:rPr>
              <w:t>darbinieka karjeras attīstības iespējas, iegūtās darba pieredzes nodošana citiem darbiniekiem;</w:t>
            </w:r>
          </w:p>
          <w:p w14:paraId="22A566E0" w14:textId="77777777" w:rsidR="00E15AD9" w:rsidRPr="001C39F2" w:rsidRDefault="00E15AD9" w:rsidP="00E15AD9">
            <w:pPr>
              <w:pStyle w:val="ListParagraph"/>
              <w:numPr>
                <w:ilvl w:val="0"/>
                <w:numId w:val="5"/>
              </w:numPr>
              <w:spacing w:after="120" w:line="240" w:lineRule="auto"/>
              <w:contextualSpacing w:val="0"/>
              <w:jc w:val="both"/>
              <w:rPr>
                <w:szCs w:val="24"/>
              </w:rPr>
            </w:pPr>
            <w:r w:rsidRPr="001C39F2">
              <w:rPr>
                <w:szCs w:val="24"/>
              </w:rPr>
              <w:t>darbinieka kopējo apmierinātību ar darba vietu, darba vietas iekārtojumu un aprīkojumu, darba organizāciju, nepieciešamību mainīt vai pielāgot darba laiku, nepieciešamību uzlabot, mainīt vai pielāgot darba vietas aprīkojumu.</w:t>
            </w:r>
          </w:p>
          <w:p w14:paraId="3E685F70" w14:textId="77777777" w:rsidR="00E15AD9" w:rsidRPr="001C39F2" w:rsidRDefault="00E15AD9" w:rsidP="00AA1234">
            <w:pPr>
              <w:pStyle w:val="FootnoteText"/>
              <w:spacing w:after="120"/>
              <w:ind w:left="604" w:hanging="425"/>
              <w:jc w:val="both"/>
              <w:rPr>
                <w:sz w:val="24"/>
                <w:szCs w:val="24"/>
              </w:rPr>
            </w:pPr>
            <w:r w:rsidRPr="001C39F2">
              <w:rPr>
                <w:sz w:val="24"/>
                <w:szCs w:val="24"/>
              </w:rPr>
              <w:t>Specifiskā atbalsta mērķa grupa ir:</w:t>
            </w:r>
          </w:p>
          <w:p w14:paraId="45223124" w14:textId="77777777" w:rsidR="00E15AD9" w:rsidRPr="001C39F2" w:rsidRDefault="00E15AD9" w:rsidP="00E15AD9">
            <w:pPr>
              <w:pStyle w:val="FootnoteText"/>
              <w:numPr>
                <w:ilvl w:val="0"/>
                <w:numId w:val="5"/>
              </w:numPr>
              <w:spacing w:after="120"/>
              <w:jc w:val="both"/>
              <w:rPr>
                <w:sz w:val="24"/>
                <w:szCs w:val="24"/>
              </w:rPr>
            </w:pPr>
            <w:r w:rsidRPr="001C39F2">
              <w:rPr>
                <w:sz w:val="24"/>
                <w:szCs w:val="24"/>
              </w:rPr>
              <w:t>bezdarba riskam pakļautas personas vecumā no 50 gadiem, tai skaitā personas vecumā, kas dod tiesības saņemt valsts vecuma pensiju</w:t>
            </w:r>
            <w:proofErr w:type="gramStart"/>
            <w:r w:rsidRPr="001C39F2">
              <w:rPr>
                <w:sz w:val="24"/>
                <w:szCs w:val="24"/>
              </w:rPr>
              <w:t>, vai personas</w:t>
            </w:r>
            <w:proofErr w:type="gramEnd"/>
            <w:r w:rsidRPr="001C39F2">
              <w:rPr>
                <w:sz w:val="24"/>
                <w:szCs w:val="24"/>
              </w:rPr>
              <w:t>, kurām valsts vecuma pensija nav piešķirta (tai skaitā priekšlaicīgi) un kuras atbilst vismaz vienam no šādiem kritērijiem:</w:t>
            </w:r>
          </w:p>
          <w:p w14:paraId="4BC409AB" w14:textId="77777777" w:rsidR="00E15AD9" w:rsidRPr="009558EE" w:rsidRDefault="00E15AD9" w:rsidP="00E15AD9">
            <w:pPr>
              <w:pStyle w:val="ListParagraph"/>
              <w:numPr>
                <w:ilvl w:val="1"/>
                <w:numId w:val="21"/>
              </w:numPr>
              <w:spacing w:after="120" w:line="240" w:lineRule="auto"/>
              <w:contextualSpacing w:val="0"/>
              <w:jc w:val="both"/>
              <w:rPr>
                <w:szCs w:val="24"/>
              </w:rPr>
            </w:pPr>
            <w:r w:rsidRPr="001C39F2">
              <w:rPr>
                <w:szCs w:val="24"/>
              </w:rPr>
              <w:t xml:space="preserve">personai obligātajā veselības pārbaudē konstatēta veselības stāvokļa neatbilstība veicamajam darbam vai arodslimību pazīmes, vai persona nosūtīta uz ārpuskārtas obligāto veselības pārbaudi, vai persona darbnespējas dēļ ir atradusies ilgstošā prombūtnē </w:t>
            </w:r>
            <w:proofErr w:type="gramStart"/>
            <w:r w:rsidRPr="001C39F2">
              <w:rPr>
                <w:szCs w:val="24"/>
              </w:rPr>
              <w:t>(</w:t>
            </w:r>
            <w:proofErr w:type="gramEnd"/>
            <w:r w:rsidRPr="001C39F2">
              <w:rPr>
                <w:szCs w:val="24"/>
              </w:rPr>
              <w:t>pēdējā gada laikā darbnespēja vismaz vienu mēnesi nepārtraukti vai divus mēnešus ar pārtraukumiem</w:t>
            </w:r>
            <w:r w:rsidRPr="009558EE">
              <w:rPr>
                <w:szCs w:val="24"/>
              </w:rPr>
              <w:t>, vai personai konstatēta saslimšana ar arodslimību, vai, veicot darba vides un cilvēkresursu potenciāla izvērtējumu, ir konstatēta veselības stāvokļa neatbilstība veicamajam darbam vai arodslimību pazīmes, kas iepriekš obligātajā veselības pārbaudē netika konstatētas;</w:t>
            </w:r>
          </w:p>
          <w:p w14:paraId="3AB3CBEC" w14:textId="77777777" w:rsidR="00E15AD9" w:rsidRPr="009558EE" w:rsidRDefault="00E15AD9" w:rsidP="00E15AD9">
            <w:pPr>
              <w:pStyle w:val="ListParagraph"/>
              <w:numPr>
                <w:ilvl w:val="1"/>
                <w:numId w:val="21"/>
              </w:numPr>
              <w:spacing w:after="120" w:line="240" w:lineRule="auto"/>
              <w:contextualSpacing w:val="0"/>
              <w:jc w:val="both"/>
              <w:rPr>
                <w:szCs w:val="24"/>
              </w:rPr>
            </w:pPr>
            <w:r w:rsidRPr="009558EE">
              <w:rPr>
                <w:szCs w:val="24"/>
              </w:rPr>
              <w:t xml:space="preserve">personas izglītība nepārsniedz vidējo vispārējo vai profesionālo, vai arodizglītības līmeni, vai arī personai ir </w:t>
            </w:r>
            <w:r w:rsidRPr="009558EE">
              <w:rPr>
                <w:szCs w:val="24"/>
              </w:rPr>
              <w:lastRenderedPageBreak/>
              <w:t>augstākā izglītība, bet tā ir nodarbināta mazkvalificētos darbos (vienkāršo profesiju darbi atbilstoši Profesiju klasifikatora devītajai pamatgrupai);</w:t>
            </w:r>
          </w:p>
          <w:p w14:paraId="1EA2FEAB" w14:textId="77777777" w:rsidR="00E15AD9" w:rsidRPr="009558EE" w:rsidRDefault="00E15AD9" w:rsidP="00E15AD9">
            <w:pPr>
              <w:pStyle w:val="ListParagraph"/>
              <w:numPr>
                <w:ilvl w:val="1"/>
                <w:numId w:val="21"/>
              </w:numPr>
              <w:spacing w:after="120" w:line="240" w:lineRule="auto"/>
              <w:contextualSpacing w:val="0"/>
              <w:jc w:val="both"/>
              <w:rPr>
                <w:szCs w:val="24"/>
              </w:rPr>
            </w:pPr>
            <w:r w:rsidRPr="009558EE">
              <w:rPr>
                <w:szCs w:val="24"/>
              </w:rPr>
              <w:t>personai objektīvi apstākļi saistībā ar nepieciešamību aprūpēt kādu no ģimenes locekļiem kavē veikt darbu normāla darba laika ietvaros;</w:t>
            </w:r>
          </w:p>
          <w:p w14:paraId="1034597D" w14:textId="096D3198" w:rsidR="00E15AD9" w:rsidRPr="006B16AC" w:rsidRDefault="00E15AD9" w:rsidP="006B16AC">
            <w:pPr>
              <w:pStyle w:val="ListParagraph"/>
              <w:numPr>
                <w:ilvl w:val="1"/>
                <w:numId w:val="21"/>
              </w:numPr>
              <w:spacing w:after="120" w:line="240" w:lineRule="auto"/>
              <w:contextualSpacing w:val="0"/>
              <w:jc w:val="both"/>
              <w:rPr>
                <w:szCs w:val="24"/>
              </w:rPr>
            </w:pPr>
            <w:r w:rsidRPr="009558EE">
              <w:rPr>
                <w:szCs w:val="24"/>
              </w:rPr>
              <w:t xml:space="preserve">persona </w:t>
            </w:r>
            <w:proofErr w:type="gramStart"/>
            <w:r w:rsidRPr="009558EE">
              <w:rPr>
                <w:szCs w:val="24"/>
              </w:rPr>
              <w:t>nodarbināta nepilnu darba laiku</w:t>
            </w:r>
            <w:proofErr w:type="gramEnd"/>
            <w:r w:rsidRPr="009558EE">
              <w:rPr>
                <w:szCs w:val="24"/>
              </w:rPr>
              <w:t xml:space="preserve"> un ar zemiem ienākumiem, kas ir mazāki par 80 procentiem no v</w:t>
            </w:r>
            <w:r w:rsidR="006B16AC">
              <w:rPr>
                <w:szCs w:val="24"/>
              </w:rPr>
              <w:t>alstī noteiktās minimālās algas.</w:t>
            </w:r>
          </w:p>
        </w:tc>
      </w:tr>
      <w:tr w:rsidR="00E15AD9" w:rsidRPr="00B44ECD" w14:paraId="437805F4" w14:textId="77777777" w:rsidTr="00AA1234">
        <w:tc>
          <w:tcPr>
            <w:tcW w:w="1985" w:type="dxa"/>
            <w:shd w:val="clear" w:color="auto" w:fill="auto"/>
            <w:vAlign w:val="center"/>
          </w:tcPr>
          <w:p w14:paraId="64527D6E" w14:textId="77777777" w:rsidR="00E15AD9" w:rsidRPr="00B44ECD" w:rsidRDefault="00E15AD9" w:rsidP="00AA1234">
            <w:pPr>
              <w:pStyle w:val="ListParagraph"/>
              <w:spacing w:beforeLines="60" w:before="144" w:afterLines="60" w:after="144" w:line="240" w:lineRule="auto"/>
              <w:ind w:left="0"/>
              <w:jc w:val="center"/>
              <w:rPr>
                <w:rFonts w:eastAsia="Times New Roman"/>
                <w:b/>
                <w:szCs w:val="24"/>
              </w:rPr>
            </w:pPr>
            <w:r>
              <w:rPr>
                <w:rFonts w:eastAsia="Times New Roman"/>
                <w:b/>
                <w:szCs w:val="24"/>
              </w:rPr>
              <w:lastRenderedPageBreak/>
              <w:t xml:space="preserve">3. </w:t>
            </w:r>
            <w:r w:rsidRPr="00B44ECD">
              <w:rPr>
                <w:rFonts w:eastAsia="Times New Roman"/>
                <w:b/>
                <w:szCs w:val="24"/>
              </w:rPr>
              <w:t>Izvērtējumā izmantojamās metodes</w:t>
            </w:r>
          </w:p>
        </w:tc>
        <w:tc>
          <w:tcPr>
            <w:tcW w:w="7654" w:type="dxa"/>
            <w:shd w:val="clear" w:color="auto" w:fill="auto"/>
          </w:tcPr>
          <w:p w14:paraId="4BA2D2E1" w14:textId="77777777" w:rsidR="00E15AD9" w:rsidRPr="00B44ECD" w:rsidRDefault="00E15AD9" w:rsidP="00AA1234">
            <w:pPr>
              <w:widowControl w:val="0"/>
              <w:suppressAutoHyphens/>
              <w:autoSpaceDN w:val="0"/>
              <w:spacing w:after="0" w:line="240" w:lineRule="auto"/>
              <w:ind w:left="29"/>
              <w:jc w:val="both"/>
              <w:rPr>
                <w:szCs w:val="24"/>
                <w:lang w:eastAsia="lv-LV"/>
              </w:rPr>
            </w:pPr>
            <w:r w:rsidRPr="00B44ECD">
              <w:rPr>
                <w:szCs w:val="24"/>
                <w:lang w:eastAsia="lv-LV"/>
              </w:rPr>
              <w:t>1. Pakalpojuma sniedzējs izvērtējuma veikšanā izvēlas efektīvākās un mērķtiecīgākās metodes, kas nepieciešamas, lai veiktu Tehniskajā specifikācijā noteiktos darba uzdevumus.</w:t>
            </w:r>
          </w:p>
          <w:p w14:paraId="4080ED7C" w14:textId="77777777" w:rsidR="00E15AD9" w:rsidRPr="00B44ECD" w:rsidRDefault="00E15AD9" w:rsidP="00AA1234">
            <w:pPr>
              <w:widowControl w:val="0"/>
              <w:suppressAutoHyphens/>
              <w:autoSpaceDN w:val="0"/>
              <w:spacing w:after="0" w:line="240" w:lineRule="auto"/>
              <w:ind w:left="29"/>
              <w:jc w:val="both"/>
              <w:rPr>
                <w:szCs w:val="24"/>
                <w:lang w:eastAsia="lv-LV"/>
              </w:rPr>
            </w:pPr>
            <w:r w:rsidRPr="00B44ECD">
              <w:rPr>
                <w:szCs w:val="24"/>
                <w:lang w:eastAsia="lv-LV"/>
              </w:rPr>
              <w:t>2. Pakalpojuma sniedzējs izvēlas, un pielieto anketēšanas, intervēšanas, psiholoģiskās izpētes un citas metodes, kā arī veic fizisko un psihoemocionālo spēju, un darba vides un risku novērtējumu</w:t>
            </w:r>
            <w:r>
              <w:rPr>
                <w:szCs w:val="24"/>
                <w:lang w:eastAsia="lv-LV"/>
              </w:rPr>
              <w:t xml:space="preserve"> atbilstoši gados vecāko nodarbināto vajadzībām</w:t>
            </w:r>
            <w:r w:rsidRPr="00B44ECD">
              <w:rPr>
                <w:szCs w:val="24"/>
                <w:lang w:eastAsia="lv-LV"/>
              </w:rPr>
              <w:t>.</w:t>
            </w:r>
          </w:p>
          <w:p w14:paraId="2D238F88" w14:textId="77777777" w:rsidR="00E15AD9" w:rsidRPr="00B44ECD" w:rsidRDefault="00E15AD9" w:rsidP="00AA1234">
            <w:pPr>
              <w:widowControl w:val="0"/>
              <w:suppressAutoHyphens/>
              <w:autoSpaceDN w:val="0"/>
              <w:spacing w:after="0" w:line="240" w:lineRule="auto"/>
              <w:ind w:left="29"/>
              <w:jc w:val="both"/>
              <w:rPr>
                <w:szCs w:val="24"/>
              </w:rPr>
            </w:pPr>
            <w:r w:rsidRPr="00B44ECD">
              <w:rPr>
                <w:szCs w:val="24"/>
                <w:lang w:eastAsia="lv-LV"/>
              </w:rPr>
              <w:t xml:space="preserve">3. Pakalpojuma sniedzējs </w:t>
            </w:r>
            <w:r w:rsidRPr="00B44ECD">
              <w:rPr>
                <w:szCs w:val="24"/>
              </w:rPr>
              <w:t xml:space="preserve">pamato izvēlēto metožu un metodoloģijas atbilstību, kādā veidā tās nodrošina labāko rezultātu sasniegšanu. </w:t>
            </w:r>
          </w:p>
          <w:p w14:paraId="484613F2" w14:textId="77777777" w:rsidR="00E15AD9" w:rsidRPr="00B44ECD" w:rsidRDefault="00E15AD9" w:rsidP="00AA1234">
            <w:pPr>
              <w:widowControl w:val="0"/>
              <w:suppressAutoHyphens/>
              <w:autoSpaceDN w:val="0"/>
              <w:spacing w:after="0" w:line="240" w:lineRule="auto"/>
              <w:ind w:left="29"/>
              <w:jc w:val="both"/>
              <w:rPr>
                <w:szCs w:val="24"/>
              </w:rPr>
            </w:pPr>
            <w:r w:rsidRPr="00B44ECD">
              <w:rPr>
                <w:szCs w:val="24"/>
              </w:rPr>
              <w:t xml:space="preserve">4. Pasūtītājam ir tiesības izvērtēt un norādīt uz nepieciešamajiem precizējumiem </w:t>
            </w:r>
            <w:r w:rsidRPr="00B44ECD">
              <w:rPr>
                <w:szCs w:val="24"/>
                <w:lang w:eastAsia="lv-LV"/>
              </w:rPr>
              <w:t xml:space="preserve">Pretendenta </w:t>
            </w:r>
            <w:r w:rsidRPr="00B44ECD">
              <w:rPr>
                <w:szCs w:val="24"/>
              </w:rPr>
              <w:t>izstrādātajos izvērtējuma veikšanai nepieciešamajos metodoloģiskajos materiālos.</w:t>
            </w:r>
          </w:p>
        </w:tc>
      </w:tr>
      <w:tr w:rsidR="00E15AD9" w:rsidRPr="00B44ECD" w14:paraId="03E16543" w14:textId="77777777" w:rsidTr="00AA1234">
        <w:tc>
          <w:tcPr>
            <w:tcW w:w="1985" w:type="dxa"/>
            <w:shd w:val="clear" w:color="auto" w:fill="auto"/>
            <w:vAlign w:val="center"/>
          </w:tcPr>
          <w:p w14:paraId="6E892FB7" w14:textId="77777777" w:rsidR="00E15AD9" w:rsidRPr="00B44ECD" w:rsidRDefault="00E15AD9" w:rsidP="00AA1234">
            <w:pPr>
              <w:pStyle w:val="ListParagraph"/>
              <w:spacing w:beforeLines="60" w:before="144" w:afterLines="60" w:after="144" w:line="240" w:lineRule="auto"/>
              <w:ind w:left="0"/>
              <w:jc w:val="center"/>
              <w:rPr>
                <w:rFonts w:eastAsia="Times New Roman"/>
                <w:b/>
                <w:szCs w:val="24"/>
              </w:rPr>
            </w:pPr>
            <w:r>
              <w:rPr>
                <w:rFonts w:eastAsia="Times New Roman"/>
                <w:b/>
                <w:szCs w:val="24"/>
              </w:rPr>
              <w:t xml:space="preserve">4. </w:t>
            </w:r>
            <w:r w:rsidRPr="00B44ECD">
              <w:rPr>
                <w:rFonts w:eastAsia="Times New Roman"/>
                <w:b/>
                <w:szCs w:val="24"/>
              </w:rPr>
              <w:t>Metodikas izmantošanas rezultāts</w:t>
            </w:r>
          </w:p>
        </w:tc>
        <w:tc>
          <w:tcPr>
            <w:tcW w:w="7654" w:type="dxa"/>
            <w:shd w:val="clear" w:color="auto" w:fill="auto"/>
          </w:tcPr>
          <w:p w14:paraId="1FF863A9" w14:textId="77777777" w:rsidR="00E15AD9" w:rsidRPr="00B44ECD" w:rsidRDefault="00E15AD9" w:rsidP="00AA1234">
            <w:pPr>
              <w:spacing w:beforeLines="60" w:before="144" w:afterLines="60" w:after="144" w:line="240" w:lineRule="auto"/>
              <w:ind w:left="35"/>
              <w:jc w:val="both"/>
              <w:rPr>
                <w:rFonts w:eastAsia="Times New Roman"/>
                <w:szCs w:val="24"/>
              </w:rPr>
            </w:pPr>
            <w:r w:rsidRPr="00B44ECD">
              <w:rPr>
                <w:rFonts w:eastAsia="Times New Roman"/>
                <w:szCs w:val="24"/>
              </w:rPr>
              <w:t xml:space="preserve">1.Darba vides un cilvēkresursu potenciāla izvērtējuma metodikas izmantošanas rezultātā darba devējam tiek sagatavots uzņēmuma/ iestādes novecošanās pārvaldības plāns, kurā tiek sniegtas rekomendācijas par gados vecāku darbinieku darba vides kvalitātes un citiem nepieciešamajiem uzlabojumiem.  </w:t>
            </w:r>
          </w:p>
          <w:p w14:paraId="17141EB1" w14:textId="77777777" w:rsidR="00E15AD9" w:rsidRPr="00B44ECD" w:rsidRDefault="00E15AD9" w:rsidP="00AA1234">
            <w:pPr>
              <w:spacing w:beforeLines="60" w:before="144" w:afterLines="60" w:after="144" w:line="240" w:lineRule="auto"/>
              <w:ind w:left="35"/>
              <w:jc w:val="both"/>
              <w:rPr>
                <w:rFonts w:eastAsia="Times New Roman"/>
                <w:szCs w:val="24"/>
              </w:rPr>
            </w:pPr>
            <w:r w:rsidRPr="00B44ECD">
              <w:rPr>
                <w:rFonts w:eastAsia="Times New Roman"/>
                <w:szCs w:val="24"/>
              </w:rPr>
              <w:t xml:space="preserve">2. Atbilstoši individuālās izvērtējuma sadaļas rezultātam specifiskā atbalsta mērķa grupas darbiniekam tiek noteikta atbalsta pasākumu nepieciešamība. </w:t>
            </w:r>
          </w:p>
          <w:p w14:paraId="79EA2D09" w14:textId="17EB61FC" w:rsidR="00E15AD9" w:rsidRPr="00B44ECD" w:rsidRDefault="00E15AD9" w:rsidP="00AA1234">
            <w:pPr>
              <w:spacing w:beforeLines="60" w:before="144" w:afterLines="60" w:after="144" w:line="240" w:lineRule="auto"/>
              <w:ind w:left="35"/>
              <w:jc w:val="both"/>
              <w:rPr>
                <w:rFonts w:eastAsia="Times New Roman"/>
                <w:szCs w:val="24"/>
              </w:rPr>
            </w:pPr>
            <w:r w:rsidRPr="00B44ECD">
              <w:rPr>
                <w:rFonts w:eastAsia="Times New Roman"/>
                <w:szCs w:val="24"/>
              </w:rPr>
              <w:t>Specifikā atbalsta mērķa grupai ir paredzēti šādi atbalsta pasākum</w:t>
            </w:r>
            <w:r w:rsidR="00BC722A">
              <w:rPr>
                <w:rFonts w:eastAsia="Times New Roman"/>
                <w:szCs w:val="24"/>
              </w:rPr>
              <w:t>i</w:t>
            </w:r>
            <w:r w:rsidRPr="00B44ECD">
              <w:rPr>
                <w:rStyle w:val="FootnoteReference"/>
                <w:rFonts w:eastAsia="Times New Roman"/>
                <w:szCs w:val="24"/>
              </w:rPr>
              <w:footnoteReference w:id="5"/>
            </w:r>
            <w:r>
              <w:rPr>
                <w:rFonts w:eastAsia="Times New Roman"/>
                <w:szCs w:val="24"/>
              </w:rPr>
              <w:t>, kurus nodrošina un organizē Pasūtītājs</w:t>
            </w:r>
            <w:r w:rsidRPr="00B44ECD">
              <w:rPr>
                <w:rFonts w:eastAsia="Times New Roman"/>
                <w:szCs w:val="24"/>
              </w:rPr>
              <w:t>:</w:t>
            </w:r>
          </w:p>
          <w:p w14:paraId="27CEB013" w14:textId="77777777" w:rsidR="00E15AD9" w:rsidRPr="00B44ECD" w:rsidRDefault="00E15AD9" w:rsidP="00E15AD9">
            <w:pPr>
              <w:pStyle w:val="ListParagraph"/>
              <w:numPr>
                <w:ilvl w:val="0"/>
                <w:numId w:val="11"/>
              </w:numPr>
              <w:spacing w:after="0" w:line="240" w:lineRule="auto"/>
              <w:ind w:left="606" w:hanging="284"/>
              <w:jc w:val="both"/>
              <w:rPr>
                <w:rFonts w:eastAsia="Times New Roman"/>
                <w:szCs w:val="24"/>
              </w:rPr>
            </w:pPr>
            <w:r w:rsidRPr="00B44ECD">
              <w:rPr>
                <w:rFonts w:eastAsia="Times New Roman"/>
                <w:szCs w:val="24"/>
              </w:rPr>
              <w:t xml:space="preserve">Darba vietas pielāgošana; </w:t>
            </w:r>
          </w:p>
          <w:p w14:paraId="3F45A1D8" w14:textId="77777777" w:rsidR="00E15AD9" w:rsidRPr="00B44ECD" w:rsidRDefault="00E15AD9" w:rsidP="00E15AD9">
            <w:pPr>
              <w:pStyle w:val="ListParagraph"/>
              <w:numPr>
                <w:ilvl w:val="0"/>
                <w:numId w:val="11"/>
              </w:numPr>
              <w:spacing w:after="0" w:line="240" w:lineRule="auto"/>
              <w:ind w:left="606" w:hanging="284"/>
              <w:jc w:val="both"/>
              <w:rPr>
                <w:rFonts w:eastAsia="Times New Roman"/>
                <w:szCs w:val="24"/>
              </w:rPr>
            </w:pPr>
            <w:r w:rsidRPr="00B44ECD">
              <w:rPr>
                <w:rFonts w:eastAsia="Times New Roman"/>
                <w:szCs w:val="24"/>
              </w:rPr>
              <w:t>Veselības veicināšanas pasākumi;</w:t>
            </w:r>
          </w:p>
          <w:p w14:paraId="6D5EA63F" w14:textId="77777777" w:rsidR="00E15AD9" w:rsidRPr="00B44ECD" w:rsidRDefault="00E15AD9" w:rsidP="00E15AD9">
            <w:pPr>
              <w:pStyle w:val="ListParagraph"/>
              <w:numPr>
                <w:ilvl w:val="0"/>
                <w:numId w:val="11"/>
              </w:numPr>
              <w:spacing w:after="0" w:line="240" w:lineRule="auto"/>
              <w:ind w:left="606" w:hanging="284"/>
              <w:jc w:val="both"/>
              <w:rPr>
                <w:rFonts w:eastAsia="Times New Roman"/>
                <w:szCs w:val="24"/>
              </w:rPr>
            </w:pPr>
            <w:r w:rsidRPr="00B44ECD">
              <w:rPr>
                <w:rFonts w:eastAsia="Times New Roman"/>
                <w:szCs w:val="24"/>
              </w:rPr>
              <w:t>Karjeras konsultācijas;</w:t>
            </w:r>
          </w:p>
          <w:p w14:paraId="631CA35D" w14:textId="77777777" w:rsidR="00E15AD9" w:rsidRPr="00B44ECD" w:rsidRDefault="00E15AD9" w:rsidP="00E15AD9">
            <w:pPr>
              <w:pStyle w:val="ListParagraph"/>
              <w:numPr>
                <w:ilvl w:val="0"/>
                <w:numId w:val="11"/>
              </w:numPr>
              <w:spacing w:after="0" w:line="240" w:lineRule="auto"/>
              <w:ind w:left="606" w:hanging="284"/>
              <w:jc w:val="both"/>
              <w:rPr>
                <w:rFonts w:eastAsia="Times New Roman"/>
                <w:szCs w:val="24"/>
              </w:rPr>
            </w:pPr>
            <w:r w:rsidRPr="00B44ECD">
              <w:rPr>
                <w:rFonts w:eastAsia="Times New Roman"/>
                <w:szCs w:val="24"/>
              </w:rPr>
              <w:t>Konkurētspējas paaugstināšanas pasākumi;</w:t>
            </w:r>
          </w:p>
          <w:p w14:paraId="5CB416F4" w14:textId="77777777" w:rsidR="00E15AD9" w:rsidRPr="00B44ECD" w:rsidRDefault="00E15AD9" w:rsidP="00E15AD9">
            <w:pPr>
              <w:pStyle w:val="ListParagraph"/>
              <w:numPr>
                <w:ilvl w:val="0"/>
                <w:numId w:val="11"/>
              </w:numPr>
              <w:spacing w:after="0" w:line="240" w:lineRule="auto"/>
              <w:ind w:left="606" w:hanging="284"/>
              <w:jc w:val="both"/>
              <w:rPr>
                <w:rFonts w:eastAsia="Times New Roman"/>
                <w:szCs w:val="24"/>
              </w:rPr>
            </w:pPr>
            <w:r w:rsidRPr="00B44ECD">
              <w:rPr>
                <w:rFonts w:eastAsia="Times New Roman"/>
                <w:szCs w:val="24"/>
              </w:rPr>
              <w:t>Informālā izglītība – mentorings vai prasmju nodošanas pasākumi.</w:t>
            </w:r>
          </w:p>
        </w:tc>
      </w:tr>
      <w:tr w:rsidR="00E15AD9" w:rsidRPr="00B44ECD" w14:paraId="3445AAFE" w14:textId="77777777" w:rsidTr="00AA1234">
        <w:tc>
          <w:tcPr>
            <w:tcW w:w="1985" w:type="dxa"/>
            <w:shd w:val="clear" w:color="auto" w:fill="auto"/>
            <w:vAlign w:val="center"/>
          </w:tcPr>
          <w:p w14:paraId="78F66DEA" w14:textId="77777777" w:rsidR="00E15AD9" w:rsidRPr="00B44ECD" w:rsidRDefault="00E15AD9" w:rsidP="00AA1234">
            <w:pPr>
              <w:pStyle w:val="ListParagraph"/>
              <w:spacing w:beforeLines="60" w:before="144" w:afterLines="60" w:after="144" w:line="240" w:lineRule="auto"/>
              <w:ind w:left="143"/>
              <w:jc w:val="center"/>
              <w:rPr>
                <w:rFonts w:eastAsia="Times New Roman"/>
                <w:b/>
                <w:szCs w:val="24"/>
              </w:rPr>
            </w:pPr>
            <w:r>
              <w:rPr>
                <w:rFonts w:eastAsia="Times New Roman"/>
                <w:b/>
                <w:szCs w:val="24"/>
              </w:rPr>
              <w:t xml:space="preserve">5. </w:t>
            </w:r>
            <w:r w:rsidRPr="00B44ECD">
              <w:rPr>
                <w:rFonts w:eastAsia="Times New Roman"/>
                <w:b/>
                <w:szCs w:val="24"/>
              </w:rPr>
              <w:t xml:space="preserve">Metodikas </w:t>
            </w:r>
            <w:r>
              <w:rPr>
                <w:rFonts w:eastAsia="Times New Roman"/>
                <w:b/>
                <w:szCs w:val="24"/>
              </w:rPr>
              <w:t>aprobācija</w:t>
            </w:r>
          </w:p>
        </w:tc>
        <w:tc>
          <w:tcPr>
            <w:tcW w:w="7654" w:type="dxa"/>
            <w:shd w:val="clear" w:color="auto" w:fill="auto"/>
          </w:tcPr>
          <w:p w14:paraId="20E39B27" w14:textId="77777777" w:rsidR="00E15AD9" w:rsidRPr="00B44ECD" w:rsidRDefault="00E15AD9" w:rsidP="00AA1234">
            <w:pPr>
              <w:spacing w:beforeLines="60" w:before="144" w:afterLines="60" w:after="144" w:line="240" w:lineRule="auto"/>
              <w:jc w:val="both"/>
              <w:rPr>
                <w:rFonts w:eastAsia="Times New Roman"/>
                <w:szCs w:val="24"/>
              </w:rPr>
            </w:pPr>
            <w:r w:rsidRPr="00B44ECD">
              <w:rPr>
                <w:rFonts w:eastAsia="Times New Roman"/>
                <w:szCs w:val="24"/>
              </w:rPr>
              <w:t>1. Pakalpojuma sniedzējam jānodrošina metodikas aprobācija reālā darba praksē, lai gūtu pārliecību par izstrādātās metodes atbilstību darba vides un cilvēkresursu potenciāla izvērtējuma veikšanai.</w:t>
            </w:r>
          </w:p>
          <w:p w14:paraId="56C3E56F" w14:textId="77777777" w:rsidR="00E15AD9" w:rsidRPr="00B44ECD" w:rsidRDefault="00E15AD9" w:rsidP="00AA1234">
            <w:pPr>
              <w:spacing w:beforeLines="60" w:before="144" w:afterLines="60" w:after="144" w:line="240" w:lineRule="auto"/>
              <w:jc w:val="both"/>
              <w:rPr>
                <w:rFonts w:eastAsia="Times New Roman"/>
                <w:szCs w:val="24"/>
              </w:rPr>
            </w:pPr>
            <w:r w:rsidRPr="00B44ECD">
              <w:rPr>
                <w:rFonts w:eastAsia="Times New Roman"/>
                <w:szCs w:val="24"/>
              </w:rPr>
              <w:t xml:space="preserve">2. </w:t>
            </w:r>
            <w:r>
              <w:rPr>
                <w:rFonts w:eastAsia="Times New Roman"/>
                <w:szCs w:val="24"/>
              </w:rPr>
              <w:t xml:space="preserve">Metodikas </w:t>
            </w:r>
            <w:proofErr w:type="spellStart"/>
            <w:r>
              <w:rPr>
                <w:rFonts w:eastAsia="Times New Roman"/>
                <w:szCs w:val="24"/>
              </w:rPr>
              <w:t>aparobācijas</w:t>
            </w:r>
            <w:proofErr w:type="spellEnd"/>
            <w:r>
              <w:rPr>
                <w:rFonts w:eastAsia="Times New Roman"/>
                <w:szCs w:val="24"/>
              </w:rPr>
              <w:t xml:space="preserve"> ietvaros ir jāizvērtē vismaz 10 gados vecāki nodarbinātie, kuri var būt nodarbināti pie dažādiem darba devējiem</w:t>
            </w:r>
            <w:r w:rsidRPr="009558EE">
              <w:rPr>
                <w:rFonts w:eastAsia="Times New Roman"/>
                <w:szCs w:val="24"/>
              </w:rPr>
              <w:t>.</w:t>
            </w:r>
          </w:p>
        </w:tc>
      </w:tr>
      <w:tr w:rsidR="00E15AD9" w:rsidRPr="00B44ECD" w14:paraId="3FEA2E49" w14:textId="77777777" w:rsidTr="00AA1234">
        <w:tc>
          <w:tcPr>
            <w:tcW w:w="1985" w:type="dxa"/>
            <w:shd w:val="clear" w:color="auto" w:fill="auto"/>
            <w:vAlign w:val="center"/>
          </w:tcPr>
          <w:p w14:paraId="6FBD99AD" w14:textId="77777777" w:rsidR="00E15AD9" w:rsidRPr="00B44ECD" w:rsidRDefault="00E15AD9" w:rsidP="00AA1234">
            <w:pPr>
              <w:pStyle w:val="ListParagraph"/>
              <w:spacing w:beforeLines="60" w:before="144" w:afterLines="60" w:after="144" w:line="240" w:lineRule="auto"/>
              <w:ind w:left="143"/>
              <w:jc w:val="center"/>
              <w:rPr>
                <w:rFonts w:eastAsia="Times New Roman"/>
                <w:b/>
                <w:szCs w:val="24"/>
              </w:rPr>
            </w:pPr>
            <w:r>
              <w:rPr>
                <w:rFonts w:eastAsia="Times New Roman"/>
                <w:b/>
                <w:szCs w:val="24"/>
              </w:rPr>
              <w:t xml:space="preserve">6. </w:t>
            </w:r>
            <w:r w:rsidRPr="00B44ECD">
              <w:rPr>
                <w:rFonts w:eastAsia="Times New Roman"/>
                <w:b/>
                <w:szCs w:val="24"/>
              </w:rPr>
              <w:t>Metodikas apstiprināšana</w:t>
            </w:r>
          </w:p>
        </w:tc>
        <w:tc>
          <w:tcPr>
            <w:tcW w:w="7654" w:type="dxa"/>
            <w:shd w:val="clear" w:color="auto" w:fill="auto"/>
          </w:tcPr>
          <w:p w14:paraId="57BD8605" w14:textId="77777777" w:rsidR="00E15AD9" w:rsidRPr="00B44ECD" w:rsidRDefault="00E15AD9" w:rsidP="00AA1234">
            <w:pPr>
              <w:spacing w:beforeLines="60" w:before="144" w:afterLines="60" w:after="144" w:line="240" w:lineRule="auto"/>
              <w:jc w:val="both"/>
              <w:rPr>
                <w:rFonts w:eastAsia="Times New Roman"/>
                <w:szCs w:val="24"/>
              </w:rPr>
            </w:pPr>
            <w:r w:rsidRPr="00B44ECD">
              <w:rPr>
                <w:rFonts w:eastAsia="Times New Roman"/>
                <w:szCs w:val="24"/>
              </w:rPr>
              <w:t xml:space="preserve">1. Pakalpojuma sniedzējs viena mēneša laikā pēc līguma noslēgšanas sagatavo metodikas projektu un iesniedz Pasūtītājam izvērtēšanai. Pēc Pasūtītāja </w:t>
            </w:r>
            <w:r w:rsidRPr="00B44ECD">
              <w:rPr>
                <w:rFonts w:eastAsia="Times New Roman"/>
                <w:szCs w:val="24"/>
              </w:rPr>
              <w:lastRenderedPageBreak/>
              <w:t xml:space="preserve">izvērtējuma Pakalpojuma sniedzējs precizē un papildina metodiku atbilstoši Pasūtītāja norādījumiem un vēlākais 10 dienu laikā iesniedz metodikas galīgo variantu saskaņošanai ar </w:t>
            </w:r>
            <w:r>
              <w:rPr>
                <w:rFonts w:eastAsia="Times New Roman"/>
                <w:szCs w:val="24"/>
              </w:rPr>
              <w:t>P</w:t>
            </w:r>
            <w:r w:rsidRPr="00B44ECD">
              <w:rPr>
                <w:rFonts w:eastAsia="Times New Roman"/>
                <w:szCs w:val="24"/>
              </w:rPr>
              <w:t>asūtītāju.</w:t>
            </w:r>
          </w:p>
          <w:p w14:paraId="1CCB578B" w14:textId="77777777" w:rsidR="00E15AD9" w:rsidRPr="00B44ECD" w:rsidRDefault="00E15AD9" w:rsidP="00AA1234">
            <w:pPr>
              <w:spacing w:beforeLines="60" w:before="144" w:afterLines="60" w:after="144" w:line="240" w:lineRule="auto"/>
              <w:jc w:val="both"/>
              <w:rPr>
                <w:rFonts w:eastAsia="Times New Roman"/>
                <w:szCs w:val="24"/>
              </w:rPr>
            </w:pPr>
            <w:r w:rsidRPr="00B44ECD">
              <w:rPr>
                <w:rFonts w:eastAsia="Times New Roman"/>
                <w:szCs w:val="24"/>
              </w:rPr>
              <w:t xml:space="preserve">2. Pakalpojuma sniedzējs, nododot Pasūtītājam izstrādāto metodiku, kā arī ar to saistītās </w:t>
            </w:r>
            <w:r>
              <w:rPr>
                <w:rFonts w:eastAsia="Times New Roman"/>
                <w:szCs w:val="24"/>
              </w:rPr>
              <w:t>intelektuālā īpašuma tiesības</w:t>
            </w:r>
            <w:r w:rsidRPr="00B44ECD">
              <w:rPr>
                <w:rFonts w:eastAsia="Times New Roman"/>
                <w:szCs w:val="24"/>
              </w:rPr>
              <w:t xml:space="preserve">, ja tādas ir radušās, vienlaikus nodod Pasūtītājam atļauju rīkoties ar izveidotajiem un iesniegtajiem materiāliem pēc Pasūtītāja ieskatiem, kā arī apliecina, ka šāda atļauja ir saņemta arī no trešajām personām, kuras ir bijušas piesaistītas darbu izpildei. Pasūtītājs apliecina, ka metodikas izstrādes gaitā nav aizskartas citu personu </w:t>
            </w:r>
            <w:r>
              <w:rPr>
                <w:rFonts w:eastAsia="Times New Roman"/>
                <w:szCs w:val="24"/>
              </w:rPr>
              <w:t xml:space="preserve">intelektuālā īpašuma tiesības un </w:t>
            </w:r>
            <w:r w:rsidRPr="00B44ECD">
              <w:rPr>
                <w:rFonts w:eastAsia="Times New Roman"/>
                <w:szCs w:val="24"/>
              </w:rPr>
              <w:t>autortiesības</w:t>
            </w:r>
            <w:r>
              <w:rPr>
                <w:rFonts w:eastAsia="Times New Roman"/>
                <w:szCs w:val="24"/>
              </w:rPr>
              <w:t>.</w:t>
            </w:r>
          </w:p>
        </w:tc>
      </w:tr>
    </w:tbl>
    <w:p w14:paraId="15FE889B" w14:textId="77777777" w:rsidR="00E15AD9" w:rsidRPr="00B44ECD" w:rsidRDefault="00E15AD9" w:rsidP="00E15AD9">
      <w:pPr>
        <w:jc w:val="both"/>
        <w:rPr>
          <w:b/>
          <w:szCs w:val="24"/>
        </w:rPr>
      </w:pPr>
    </w:p>
    <w:p w14:paraId="60CB4CDE" w14:textId="77777777" w:rsidR="00E15AD9" w:rsidRPr="00B44ECD" w:rsidRDefault="00E15AD9" w:rsidP="00E15AD9">
      <w:pPr>
        <w:jc w:val="both"/>
        <w:rPr>
          <w:b/>
          <w:szCs w:val="24"/>
        </w:rPr>
      </w:pPr>
      <w:r w:rsidRPr="00B44ECD">
        <w:rPr>
          <w:b/>
          <w:szCs w:val="24"/>
        </w:rPr>
        <w:t>3.2. Darba vides un cilvēkresursu potenciāla izvērtējumu veikšana pie darba devēja un novecošanās pārvaldības plāna izstrāde uzņēmumam/iestādei, izmantojot izstrādāto metodiku</w:t>
      </w:r>
    </w:p>
    <w:p w14:paraId="7250C114" w14:textId="5895D9CD" w:rsidR="00E15AD9" w:rsidRPr="00B44ECD" w:rsidRDefault="00E15AD9" w:rsidP="00E15AD9">
      <w:pPr>
        <w:ind w:firstLine="709"/>
        <w:jc w:val="both"/>
        <w:rPr>
          <w:szCs w:val="24"/>
        </w:rPr>
      </w:pPr>
      <w:r w:rsidRPr="00B44ECD">
        <w:rPr>
          <w:szCs w:val="24"/>
        </w:rPr>
        <w:t xml:space="preserve">Darba vides un cilvēkresursu potenciāla izvērtējuma veikšanas mērķis ir izstrādāt uzņēmumam/iestādei novecošanās pārvaldības plānu (turpmāk – Plāns), </w:t>
      </w:r>
      <w:proofErr w:type="gramStart"/>
      <w:r>
        <w:rPr>
          <w:szCs w:val="24"/>
        </w:rPr>
        <w:t>lai uzlabotu darba vides</w:t>
      </w:r>
      <w:proofErr w:type="gramEnd"/>
      <w:r>
        <w:rPr>
          <w:szCs w:val="24"/>
        </w:rPr>
        <w:t xml:space="preserve"> </w:t>
      </w:r>
      <w:r w:rsidRPr="00B44ECD">
        <w:rPr>
          <w:szCs w:val="24"/>
        </w:rPr>
        <w:t xml:space="preserve">kvalitāti atbilstoši gados vecāku darbinieku vajadzībām, </w:t>
      </w:r>
      <w:r w:rsidR="003E046E">
        <w:rPr>
          <w:szCs w:val="24"/>
        </w:rPr>
        <w:t>noteiktu</w:t>
      </w:r>
      <w:r w:rsidRPr="00B44ECD">
        <w:rPr>
          <w:szCs w:val="24"/>
        </w:rPr>
        <w:t xml:space="preserve"> nepieciešamos atbalsta pasākumus projekta ietvaros, novērtētu viņu darba situāciju, atbilstību veicamajiem pienākumiem un plānotu preventīvi veicamos pasākumus nākotnē.</w:t>
      </w:r>
    </w:p>
    <w:p w14:paraId="1F0C13B4" w14:textId="77777777" w:rsidR="00E15AD9" w:rsidRPr="00B44ECD" w:rsidRDefault="00E15AD9" w:rsidP="00E15AD9">
      <w:pPr>
        <w:ind w:firstLine="709"/>
        <w:jc w:val="both"/>
        <w:rPr>
          <w:szCs w:val="24"/>
        </w:rPr>
      </w:pPr>
      <w:r w:rsidRPr="00B44ECD">
        <w:rPr>
          <w:szCs w:val="24"/>
        </w:rPr>
        <w:t xml:space="preserve">Darba vides un cilvēkresursu potenciāla izvērtējuma sasniedzamais rezultāts ir katrā uzņēmumā, kurā veikts novērtējums, izstrādāts Plāns ar rekomendācijām darba devējam un sagatavots pasākumu plāns specifikā atbalsta mērķa grupas nodarbinātajiem. </w:t>
      </w:r>
    </w:p>
    <w:p w14:paraId="2D5CA88C" w14:textId="77777777" w:rsidR="00E15AD9" w:rsidRDefault="00E15AD9" w:rsidP="00E15AD9">
      <w:pPr>
        <w:ind w:firstLine="709"/>
        <w:jc w:val="both"/>
        <w:rPr>
          <w:szCs w:val="24"/>
        </w:rPr>
      </w:pPr>
      <w:r w:rsidRPr="00B44ECD">
        <w:rPr>
          <w:szCs w:val="24"/>
        </w:rPr>
        <w:t xml:space="preserve">Izvērtējuma veikšanas laikā Pakalpojuma sniedzēja piesaistītie speciālisti darbojas kā vienota komanda. Pakalpojuma sniedzēja komandu veido Nolikuma </w:t>
      </w:r>
      <w:r w:rsidRPr="007D75C0">
        <w:rPr>
          <w:szCs w:val="24"/>
        </w:rPr>
        <w:t>25.5.3., 25.5.4., 25.5.5. un 25.5.</w:t>
      </w:r>
      <w:proofErr w:type="gramStart"/>
      <w:r w:rsidRPr="007D75C0">
        <w:rPr>
          <w:szCs w:val="24"/>
        </w:rPr>
        <w:t>6. punktos minētie speciālisti</w:t>
      </w:r>
      <w:proofErr w:type="gramEnd"/>
      <w:r w:rsidRPr="007D75C0">
        <w:rPr>
          <w:szCs w:val="24"/>
        </w:rPr>
        <w:t>, taču, ja nepieciešams, Pakalpojuma sniedzējs var piesaistīt citus speciālistus (tai skaitā neirologu, fizioterapeitu, fizikālās un</w:t>
      </w:r>
      <w:r w:rsidRPr="00B44ECD">
        <w:rPr>
          <w:szCs w:val="24"/>
        </w:rPr>
        <w:t xml:space="preserve"> rehabilitācijas medicīnas ārstu, darba tiesību speciālistu)</w:t>
      </w:r>
      <w:r w:rsidRPr="00B44ECD">
        <w:rPr>
          <w:rStyle w:val="FootnoteReference"/>
          <w:szCs w:val="24"/>
        </w:rPr>
        <w:footnoteReference w:id="6"/>
      </w:r>
      <w:r w:rsidRPr="00B44ECD">
        <w:rPr>
          <w:szCs w:val="24"/>
        </w:rPr>
        <w:t xml:space="preserve">. Citu speciālistu piesaiste tiek saskaņota ar Pasūtītāju.  Pakalpojuma sniedzēja komandai tiek piesaistīti Pasūtītāja karjeras konsultanti, kuri piedalās izvērtējuma procesā kā novērotāji. </w:t>
      </w:r>
    </w:p>
    <w:p w14:paraId="56BAD9A0" w14:textId="77777777" w:rsidR="00E15AD9" w:rsidRDefault="00E15AD9" w:rsidP="00E15AD9">
      <w:pPr>
        <w:ind w:firstLine="709"/>
        <w:jc w:val="both"/>
        <w:rPr>
          <w:b/>
          <w:szCs w:val="24"/>
        </w:rPr>
      </w:pPr>
      <w:r w:rsidRPr="0074182D">
        <w:rPr>
          <w:szCs w:val="24"/>
        </w:rPr>
        <w:t xml:space="preserve">Pakalpojuma sniedzējs </w:t>
      </w:r>
      <w:r>
        <w:rPr>
          <w:szCs w:val="24"/>
        </w:rPr>
        <w:t>visā d</w:t>
      </w:r>
      <w:r w:rsidRPr="0074182D">
        <w:rPr>
          <w:szCs w:val="24"/>
        </w:rPr>
        <w:t>atu apstrādes procesā ievēro Eiropas Parlamenta un Padomes Regulas (ES) 2016/679 “Vispārīgā datu aizsardzības regula” prasības</w:t>
      </w:r>
    </w:p>
    <w:p w14:paraId="593BB600" w14:textId="77777777" w:rsidR="00E15AD9" w:rsidRPr="00B44ECD" w:rsidRDefault="00E15AD9" w:rsidP="00E15AD9">
      <w:pPr>
        <w:ind w:firstLine="709"/>
        <w:jc w:val="both"/>
        <w:rPr>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087"/>
      </w:tblGrid>
      <w:tr w:rsidR="00E15AD9" w:rsidRPr="00B44ECD" w14:paraId="45CC03B5" w14:textId="77777777" w:rsidTr="00AA1234">
        <w:tc>
          <w:tcPr>
            <w:tcW w:w="2269" w:type="dxa"/>
            <w:shd w:val="clear" w:color="auto" w:fill="auto"/>
          </w:tcPr>
          <w:p w14:paraId="62C206E6" w14:textId="77777777" w:rsidR="00E15AD9" w:rsidRPr="00B44ECD" w:rsidRDefault="00E15AD9" w:rsidP="00AA1234">
            <w:pPr>
              <w:spacing w:after="0" w:line="240" w:lineRule="auto"/>
              <w:jc w:val="center"/>
              <w:rPr>
                <w:b/>
                <w:szCs w:val="24"/>
              </w:rPr>
            </w:pPr>
            <w:r w:rsidRPr="00B44ECD">
              <w:rPr>
                <w:b/>
                <w:szCs w:val="24"/>
              </w:rPr>
              <w:t>Nosacījumi</w:t>
            </w:r>
          </w:p>
        </w:tc>
        <w:tc>
          <w:tcPr>
            <w:tcW w:w="7087" w:type="dxa"/>
            <w:shd w:val="clear" w:color="auto" w:fill="auto"/>
          </w:tcPr>
          <w:p w14:paraId="488F8AC8" w14:textId="77777777" w:rsidR="00E15AD9" w:rsidRPr="00B44ECD" w:rsidRDefault="00E15AD9" w:rsidP="00AA1234">
            <w:pPr>
              <w:spacing w:after="0" w:line="240" w:lineRule="auto"/>
              <w:jc w:val="center"/>
              <w:rPr>
                <w:b/>
                <w:szCs w:val="24"/>
              </w:rPr>
            </w:pPr>
            <w:r w:rsidRPr="00B44ECD">
              <w:rPr>
                <w:b/>
                <w:szCs w:val="24"/>
              </w:rPr>
              <w:t>Prasības</w:t>
            </w:r>
          </w:p>
        </w:tc>
      </w:tr>
      <w:tr w:rsidR="00E15AD9" w:rsidRPr="00B44ECD" w14:paraId="6224A1F9" w14:textId="77777777" w:rsidTr="00AA1234">
        <w:tc>
          <w:tcPr>
            <w:tcW w:w="2269" w:type="dxa"/>
            <w:shd w:val="clear" w:color="auto" w:fill="auto"/>
            <w:vAlign w:val="center"/>
          </w:tcPr>
          <w:p w14:paraId="3EB7038E" w14:textId="77777777" w:rsidR="00E15AD9" w:rsidRPr="00B44ECD" w:rsidRDefault="00E15AD9" w:rsidP="00E15AD9">
            <w:pPr>
              <w:pStyle w:val="ListParagraph"/>
              <w:numPr>
                <w:ilvl w:val="0"/>
                <w:numId w:val="2"/>
              </w:numPr>
              <w:spacing w:before="60" w:after="60" w:line="240" w:lineRule="auto"/>
              <w:ind w:left="360"/>
              <w:jc w:val="both"/>
              <w:rPr>
                <w:b/>
                <w:szCs w:val="24"/>
              </w:rPr>
            </w:pPr>
            <w:r w:rsidRPr="00B44ECD">
              <w:rPr>
                <w:b/>
                <w:szCs w:val="24"/>
              </w:rPr>
              <w:t>Pakalpojuma sniegšana</w:t>
            </w:r>
          </w:p>
        </w:tc>
        <w:tc>
          <w:tcPr>
            <w:tcW w:w="7087" w:type="dxa"/>
            <w:shd w:val="clear" w:color="auto" w:fill="auto"/>
          </w:tcPr>
          <w:p w14:paraId="0E103F66" w14:textId="339FCA65" w:rsidR="00E15AD9" w:rsidRPr="00B44ECD" w:rsidRDefault="00E15AD9" w:rsidP="00E15AD9">
            <w:pPr>
              <w:pStyle w:val="ListParagraph"/>
              <w:numPr>
                <w:ilvl w:val="0"/>
                <w:numId w:val="9"/>
              </w:numPr>
              <w:spacing w:before="60" w:after="60" w:line="240" w:lineRule="auto"/>
              <w:ind w:left="311" w:hanging="283"/>
              <w:jc w:val="both"/>
              <w:rPr>
                <w:szCs w:val="24"/>
              </w:rPr>
            </w:pPr>
            <w:r w:rsidRPr="00B44ECD">
              <w:rPr>
                <w:szCs w:val="24"/>
              </w:rPr>
              <w:t xml:space="preserve">Pakalpojumu sniedzējs saņem no Pasūtītāja darba uzdevumu, kurā norādīta informācija par darba devēju, darba devēja kontaktpersonu un mērķa grupai atbilstošo </w:t>
            </w:r>
            <w:r>
              <w:rPr>
                <w:szCs w:val="24"/>
              </w:rPr>
              <w:t>plānoto</w:t>
            </w:r>
            <w:r w:rsidR="009D39F6">
              <w:rPr>
                <w:szCs w:val="24"/>
              </w:rPr>
              <w:t xml:space="preserve"> gados vecāko</w:t>
            </w:r>
            <w:r>
              <w:rPr>
                <w:szCs w:val="24"/>
              </w:rPr>
              <w:t xml:space="preserve"> </w:t>
            </w:r>
            <w:r w:rsidRPr="00B44ECD">
              <w:rPr>
                <w:szCs w:val="24"/>
              </w:rPr>
              <w:t>nodarbināto skaitu.</w:t>
            </w:r>
          </w:p>
          <w:p w14:paraId="205CD33F" w14:textId="77777777" w:rsidR="00E15AD9" w:rsidRPr="00B44ECD" w:rsidRDefault="00E15AD9" w:rsidP="00E15AD9">
            <w:pPr>
              <w:pStyle w:val="ListParagraph"/>
              <w:numPr>
                <w:ilvl w:val="0"/>
                <w:numId w:val="9"/>
              </w:numPr>
              <w:spacing w:before="60" w:after="60" w:line="240" w:lineRule="auto"/>
              <w:ind w:left="311" w:hanging="283"/>
              <w:jc w:val="both"/>
              <w:rPr>
                <w:szCs w:val="24"/>
              </w:rPr>
            </w:pPr>
            <w:r w:rsidRPr="00B44ECD">
              <w:rPr>
                <w:szCs w:val="24"/>
              </w:rPr>
              <w:t xml:space="preserve">Pasūtītājs darba uzdevumu Pakalpojumu sniedzējam iesniedz </w:t>
            </w:r>
            <w:r>
              <w:rPr>
                <w:szCs w:val="24"/>
              </w:rPr>
              <w:t xml:space="preserve">ne retāk kā reizi </w:t>
            </w:r>
            <w:r w:rsidRPr="00B44ECD">
              <w:rPr>
                <w:szCs w:val="24"/>
              </w:rPr>
              <w:t>divos mēnešos. Darba uzdevumu iesniegšanas</w:t>
            </w:r>
            <w:proofErr w:type="gramStart"/>
            <w:r w:rsidRPr="00B44ECD">
              <w:rPr>
                <w:szCs w:val="24"/>
              </w:rPr>
              <w:t xml:space="preserve">  </w:t>
            </w:r>
            <w:proofErr w:type="gramEnd"/>
            <w:r w:rsidRPr="00B44ECD">
              <w:rPr>
                <w:szCs w:val="24"/>
              </w:rPr>
              <w:t>periods var tikt mainīts, iepriekš vienojoties ar Pakalpojumu sniedzēju.</w:t>
            </w:r>
          </w:p>
          <w:p w14:paraId="2420CB4A" w14:textId="1845A4BB" w:rsidR="00E15AD9" w:rsidRPr="00B44ECD" w:rsidRDefault="00E15AD9" w:rsidP="00E15AD9">
            <w:pPr>
              <w:pStyle w:val="ListParagraph"/>
              <w:numPr>
                <w:ilvl w:val="0"/>
                <w:numId w:val="9"/>
              </w:numPr>
              <w:spacing w:before="60" w:after="60" w:line="240" w:lineRule="auto"/>
              <w:ind w:left="311" w:hanging="283"/>
              <w:jc w:val="both"/>
              <w:rPr>
                <w:szCs w:val="24"/>
              </w:rPr>
            </w:pPr>
            <w:r w:rsidRPr="00B44ECD">
              <w:rPr>
                <w:szCs w:val="24"/>
              </w:rPr>
              <w:t xml:space="preserve">Pakalpojumu sniedzējs piecu darba dienu laikā pēc darba uzdevuma saņemšanas no Pasūtītāja, sazinās ar darba devējiem, vienojas par </w:t>
            </w:r>
            <w:r w:rsidRPr="00B44ECD">
              <w:rPr>
                <w:szCs w:val="24"/>
              </w:rPr>
              <w:lastRenderedPageBreak/>
              <w:t>izvērtējumu veikšanas laiku un iesniedz Pasūtītājam plānoto izvērtējumu veikšanas laika grafiku</w:t>
            </w:r>
            <w:r>
              <w:rPr>
                <w:szCs w:val="24"/>
              </w:rPr>
              <w:t xml:space="preserve"> saskaņošanai</w:t>
            </w:r>
            <w:r w:rsidRPr="00B44ECD">
              <w:rPr>
                <w:szCs w:val="24"/>
              </w:rPr>
              <w:t xml:space="preserve">, norādot gan izvērtējuma uzsākšanas laiku, gan novecošanās pārvaldības plāna iesniegšanas termiņu Pasūtītājam, ņemot vērā iesniegto laika grafiku vienas vienības izvērtēšanai </w:t>
            </w:r>
            <w:proofErr w:type="gramStart"/>
            <w:r w:rsidRPr="00B44ECD">
              <w:rPr>
                <w:szCs w:val="24"/>
              </w:rPr>
              <w:t>(</w:t>
            </w:r>
            <w:proofErr w:type="gramEnd"/>
            <w:r w:rsidR="005D1925">
              <w:rPr>
                <w:szCs w:val="24"/>
              </w:rPr>
              <w:t>8</w:t>
            </w:r>
            <w:r w:rsidRPr="00B44ECD">
              <w:rPr>
                <w:szCs w:val="24"/>
              </w:rPr>
              <w:t>. pielikums)</w:t>
            </w:r>
          </w:p>
          <w:p w14:paraId="1923A097" w14:textId="77777777" w:rsidR="00E15AD9" w:rsidRPr="00B44ECD" w:rsidRDefault="00E15AD9" w:rsidP="00E15AD9">
            <w:pPr>
              <w:pStyle w:val="ListParagraph"/>
              <w:numPr>
                <w:ilvl w:val="0"/>
                <w:numId w:val="9"/>
              </w:numPr>
              <w:spacing w:before="60" w:after="60" w:line="240" w:lineRule="auto"/>
              <w:ind w:left="311" w:hanging="283"/>
              <w:jc w:val="both"/>
              <w:rPr>
                <w:szCs w:val="24"/>
              </w:rPr>
            </w:pPr>
            <w:r w:rsidRPr="00B44ECD">
              <w:rPr>
                <w:szCs w:val="24"/>
              </w:rPr>
              <w:t>Pakalpojuma sniedzējs savu darbu plāno un org</w:t>
            </w:r>
            <w:bookmarkStart w:id="1" w:name="_GoBack"/>
            <w:bookmarkEnd w:id="1"/>
            <w:r w:rsidRPr="00B44ECD">
              <w:rPr>
                <w:szCs w:val="24"/>
              </w:rPr>
              <w:t xml:space="preserve">anizē tā, lai novecošanās pārvaldības plāns tiktu sagatavots norādītajā termiņā, atbilstoši Pakalpojuma sniedzēja iesniegtajam </w:t>
            </w:r>
            <w:r>
              <w:rPr>
                <w:szCs w:val="24"/>
              </w:rPr>
              <w:t xml:space="preserve">un ar darba devēju un Pasūtītāju saskaņotajam </w:t>
            </w:r>
            <w:r w:rsidRPr="00B44ECD">
              <w:rPr>
                <w:szCs w:val="24"/>
              </w:rPr>
              <w:t>laika grafikam.</w:t>
            </w:r>
          </w:p>
          <w:p w14:paraId="06D47802" w14:textId="77777777" w:rsidR="00E15AD9" w:rsidRPr="00B44ECD" w:rsidRDefault="00E15AD9" w:rsidP="00E15AD9">
            <w:pPr>
              <w:pStyle w:val="ListParagraph"/>
              <w:numPr>
                <w:ilvl w:val="0"/>
                <w:numId w:val="9"/>
              </w:numPr>
              <w:spacing w:before="60" w:after="60" w:line="240" w:lineRule="auto"/>
              <w:ind w:left="311" w:hanging="283"/>
              <w:jc w:val="both"/>
              <w:rPr>
                <w:szCs w:val="24"/>
              </w:rPr>
            </w:pPr>
            <w:r w:rsidRPr="00B44ECD">
              <w:rPr>
                <w:szCs w:val="24"/>
              </w:rPr>
              <w:t xml:space="preserve">Ja sagatavotajā darba laika grafikā notiek izmaiņas, par tām divu darba dienu laikā tiek informēts Pasūtītājs, un tiek </w:t>
            </w:r>
            <w:r>
              <w:rPr>
                <w:szCs w:val="24"/>
              </w:rPr>
              <w:t xml:space="preserve">saskaņošanai </w:t>
            </w:r>
            <w:r w:rsidRPr="00B44ECD">
              <w:rPr>
                <w:szCs w:val="24"/>
              </w:rPr>
              <w:t>iesniegts aktualizēts laika grafiks.</w:t>
            </w:r>
          </w:p>
          <w:p w14:paraId="200C8C37" w14:textId="35475655" w:rsidR="00E15AD9" w:rsidRPr="006E0D13" w:rsidRDefault="00E15AD9" w:rsidP="00E15AD9">
            <w:pPr>
              <w:pStyle w:val="ListParagraph"/>
              <w:numPr>
                <w:ilvl w:val="0"/>
                <w:numId w:val="9"/>
              </w:numPr>
              <w:spacing w:before="60" w:after="60" w:line="240" w:lineRule="auto"/>
              <w:ind w:left="311" w:hanging="283"/>
              <w:jc w:val="both"/>
              <w:rPr>
                <w:szCs w:val="24"/>
              </w:rPr>
            </w:pPr>
            <w:r w:rsidRPr="00B44ECD">
              <w:rPr>
                <w:szCs w:val="24"/>
              </w:rPr>
              <w:t xml:space="preserve">Pakalpojuma sniedzējam ir jāņem vērā, ka 2018. gadā ir plānots veikt izvērtējumu </w:t>
            </w:r>
            <w:r w:rsidR="00690301">
              <w:rPr>
                <w:szCs w:val="24"/>
              </w:rPr>
              <w:t>35</w:t>
            </w:r>
            <w:r w:rsidRPr="00B44ECD">
              <w:rPr>
                <w:szCs w:val="24"/>
              </w:rPr>
              <w:t xml:space="preserve">% apmērā no kopējā rezultatīvā rādītāja - </w:t>
            </w:r>
            <w:r>
              <w:rPr>
                <w:szCs w:val="24"/>
              </w:rPr>
              <w:t>11</w:t>
            </w:r>
            <w:r w:rsidRPr="00B44ECD">
              <w:rPr>
                <w:szCs w:val="24"/>
              </w:rPr>
              <w:t xml:space="preserve">00 atbalsta pasākumus saņēmušas personas. Plānots, ka individuālais </w:t>
            </w:r>
            <w:r>
              <w:rPr>
                <w:szCs w:val="24"/>
              </w:rPr>
              <w:t>no</w:t>
            </w:r>
            <w:r w:rsidRPr="00B44ECD">
              <w:rPr>
                <w:szCs w:val="24"/>
              </w:rPr>
              <w:t>vērtējums līdz 2018.</w:t>
            </w:r>
            <w:r>
              <w:rPr>
                <w:szCs w:val="24"/>
              </w:rPr>
              <w:t xml:space="preserve"> </w:t>
            </w:r>
            <w:r w:rsidRPr="00B44ECD">
              <w:rPr>
                <w:szCs w:val="24"/>
              </w:rPr>
              <w:t xml:space="preserve">gada </w:t>
            </w:r>
            <w:r>
              <w:rPr>
                <w:szCs w:val="24"/>
              </w:rPr>
              <w:t>31. decembrim</w:t>
            </w:r>
            <w:r w:rsidRPr="00B44ECD">
              <w:rPr>
                <w:szCs w:val="24"/>
              </w:rPr>
              <w:t xml:space="preserve"> jānodrošina vismaz </w:t>
            </w:r>
            <w:r>
              <w:rPr>
                <w:szCs w:val="24"/>
              </w:rPr>
              <w:t>4</w:t>
            </w:r>
            <w:r w:rsidR="00690301">
              <w:rPr>
                <w:szCs w:val="24"/>
              </w:rPr>
              <w:t>0</w:t>
            </w:r>
            <w:r w:rsidRPr="00B44ECD">
              <w:rPr>
                <w:szCs w:val="24"/>
              </w:rPr>
              <w:t>0 personām,</w:t>
            </w:r>
            <w:r>
              <w:rPr>
                <w:szCs w:val="24"/>
              </w:rPr>
              <w:t xml:space="preserve"> kuras atbilst specifiskā atbalsta mērķa grupai. S</w:t>
            </w:r>
            <w:r w:rsidRPr="00B44ECD">
              <w:rPr>
                <w:szCs w:val="24"/>
              </w:rPr>
              <w:t xml:space="preserve">avukārt pārējā līguma izpildes laikā proporcionāli, ņemot vērā kopējo rezultatīvo rādītāju. </w:t>
            </w:r>
          </w:p>
          <w:p w14:paraId="1C6BE942" w14:textId="77777777" w:rsidR="00E15AD9" w:rsidRPr="00B44ECD" w:rsidRDefault="00E15AD9" w:rsidP="00E15AD9">
            <w:pPr>
              <w:pStyle w:val="ListParagraph"/>
              <w:numPr>
                <w:ilvl w:val="0"/>
                <w:numId w:val="9"/>
              </w:numPr>
              <w:spacing w:before="60" w:after="60" w:line="240" w:lineRule="auto"/>
              <w:ind w:left="311" w:hanging="283"/>
              <w:jc w:val="both"/>
              <w:rPr>
                <w:szCs w:val="24"/>
              </w:rPr>
            </w:pPr>
            <w:r w:rsidRPr="00B44ECD">
              <w:rPr>
                <w:szCs w:val="24"/>
              </w:rPr>
              <w:t xml:space="preserve">Pakalpojumu sniedzējs saskaņā ar iesniegto grafiku uzsāk darbu pie izvērtējumu veikšanas, izmantojot izstrādāto un apstiprināto metodiku. </w:t>
            </w:r>
          </w:p>
          <w:p w14:paraId="72E04331" w14:textId="588E76BD" w:rsidR="00E15AD9" w:rsidRPr="00B44ECD" w:rsidRDefault="00E15AD9" w:rsidP="00E15AD9">
            <w:pPr>
              <w:pStyle w:val="ListParagraph"/>
              <w:numPr>
                <w:ilvl w:val="0"/>
                <w:numId w:val="9"/>
              </w:numPr>
              <w:spacing w:before="60" w:after="60" w:line="240" w:lineRule="auto"/>
              <w:ind w:left="311" w:hanging="283"/>
              <w:jc w:val="both"/>
              <w:rPr>
                <w:szCs w:val="24"/>
              </w:rPr>
            </w:pPr>
            <w:r w:rsidRPr="00B44ECD">
              <w:rPr>
                <w:szCs w:val="24"/>
              </w:rPr>
              <w:t>Izvērtējuma laikā Pakalpojuma sniedzējs nodrošina informatīvo un konsultatīvo atbalstu darba devējiem un to</w:t>
            </w:r>
            <w:r w:rsidR="00E345D1">
              <w:rPr>
                <w:szCs w:val="24"/>
              </w:rPr>
              <w:t xml:space="preserve"> gados vecākām</w:t>
            </w:r>
            <w:r w:rsidRPr="00B44ECD">
              <w:rPr>
                <w:szCs w:val="24"/>
              </w:rPr>
              <w:t xml:space="preserve"> nodarbinātajām personām.</w:t>
            </w:r>
          </w:p>
          <w:p w14:paraId="207EB42D" w14:textId="77777777" w:rsidR="00E15AD9" w:rsidRPr="00B44ECD" w:rsidRDefault="00E15AD9" w:rsidP="00E15AD9">
            <w:pPr>
              <w:pStyle w:val="ListParagraph"/>
              <w:numPr>
                <w:ilvl w:val="0"/>
                <w:numId w:val="9"/>
              </w:numPr>
              <w:spacing w:before="60" w:after="60" w:line="240" w:lineRule="auto"/>
              <w:ind w:left="311" w:hanging="283"/>
              <w:jc w:val="both"/>
              <w:rPr>
                <w:szCs w:val="24"/>
              </w:rPr>
            </w:pPr>
            <w:r w:rsidRPr="00B44ECD">
              <w:rPr>
                <w:szCs w:val="24"/>
              </w:rPr>
              <w:t>Pakalpojuma sniedzējs sagatavo un iesniedz darba devējam Plānu par iespējamajiem risinājumiem un nepieciešamajām darbībām darba vides kvalitātes uzlabošanai, tai skaitā vērtējumu par darba devēja darba organizācijas atbilstību gados vecākām nodarbinātām personām.</w:t>
            </w:r>
          </w:p>
          <w:p w14:paraId="37D2E21D" w14:textId="77777777" w:rsidR="00E15AD9" w:rsidRPr="00B44ECD" w:rsidRDefault="00E15AD9" w:rsidP="00E15AD9">
            <w:pPr>
              <w:pStyle w:val="ListParagraph"/>
              <w:numPr>
                <w:ilvl w:val="0"/>
                <w:numId w:val="9"/>
              </w:numPr>
              <w:spacing w:before="60" w:after="60" w:line="240" w:lineRule="auto"/>
              <w:ind w:left="430" w:hanging="402"/>
              <w:jc w:val="both"/>
              <w:rPr>
                <w:szCs w:val="24"/>
              </w:rPr>
            </w:pPr>
            <w:r w:rsidRPr="00B44ECD">
              <w:rPr>
                <w:szCs w:val="24"/>
              </w:rPr>
              <w:t xml:space="preserve">Pakalpojumu sniedzējs Plānā ietver visus iespējamos risinājumus un darbības, tai skaitā elastīga darba laika risinājumus, ieteikumus darba vietas pielāgošanai, konkurētspējas paaugstināšanas pasākumiem, karjeras konsultācijām, </w:t>
            </w:r>
            <w:proofErr w:type="spellStart"/>
            <w:r w:rsidRPr="00B44ECD">
              <w:rPr>
                <w:szCs w:val="24"/>
              </w:rPr>
              <w:t>informālai</w:t>
            </w:r>
            <w:proofErr w:type="spellEnd"/>
            <w:r w:rsidRPr="00B44ECD">
              <w:rPr>
                <w:szCs w:val="24"/>
              </w:rPr>
              <w:t xml:space="preserve"> izglītībai (prasmju nodošanas un </w:t>
            </w:r>
            <w:proofErr w:type="spellStart"/>
            <w:r w:rsidRPr="00B44ECD">
              <w:rPr>
                <w:szCs w:val="24"/>
              </w:rPr>
              <w:t>mentoringa</w:t>
            </w:r>
            <w:proofErr w:type="spellEnd"/>
            <w:r w:rsidRPr="00B44ECD">
              <w:rPr>
                <w:szCs w:val="24"/>
              </w:rPr>
              <w:t xml:space="preserve"> pasākumiem) un veselības uzlabošanas pasākumiem.</w:t>
            </w:r>
          </w:p>
          <w:p w14:paraId="30393C1E" w14:textId="77777777" w:rsidR="00E15AD9" w:rsidRPr="00FB095C" w:rsidRDefault="00E15AD9" w:rsidP="00E15AD9">
            <w:pPr>
              <w:pStyle w:val="ListParagraph"/>
              <w:numPr>
                <w:ilvl w:val="0"/>
                <w:numId w:val="9"/>
              </w:numPr>
              <w:spacing w:before="60" w:after="60" w:line="240" w:lineRule="auto"/>
              <w:ind w:left="430" w:hanging="402"/>
              <w:jc w:val="both"/>
              <w:rPr>
                <w:szCs w:val="24"/>
              </w:rPr>
            </w:pPr>
            <w:r w:rsidRPr="00A009B0">
              <w:rPr>
                <w:szCs w:val="24"/>
              </w:rPr>
              <w:t>Plāns tiek saskaņots ar darba devēju</w:t>
            </w:r>
            <w:r>
              <w:rPr>
                <w:szCs w:val="24"/>
              </w:rPr>
              <w:t xml:space="preserve"> un </w:t>
            </w:r>
            <w:r w:rsidRPr="00A009B0">
              <w:rPr>
                <w:szCs w:val="24"/>
              </w:rPr>
              <w:t>tiek noslēgta vienošanās par Plāna izpildi.</w:t>
            </w:r>
            <w:r w:rsidRPr="00A009B0" w:rsidDel="00F85078">
              <w:rPr>
                <w:szCs w:val="24"/>
              </w:rPr>
              <w:t xml:space="preserve"> </w:t>
            </w:r>
          </w:p>
          <w:p w14:paraId="1EC40C9D" w14:textId="24456EF1" w:rsidR="00E15AD9" w:rsidRPr="00B44ECD" w:rsidRDefault="00E15AD9" w:rsidP="00E15AD9">
            <w:pPr>
              <w:pStyle w:val="ListParagraph"/>
              <w:numPr>
                <w:ilvl w:val="0"/>
                <w:numId w:val="9"/>
              </w:numPr>
              <w:spacing w:before="60" w:after="60" w:line="240" w:lineRule="auto"/>
              <w:ind w:left="430" w:hanging="402"/>
              <w:jc w:val="both"/>
              <w:rPr>
                <w:szCs w:val="24"/>
              </w:rPr>
            </w:pPr>
            <w:r w:rsidRPr="00B44ECD">
              <w:rPr>
                <w:szCs w:val="24"/>
              </w:rPr>
              <w:t xml:space="preserve"> Pēc katra izvērtējuma veikšanas un Plāna izstrādes Pakalpojuma sniedzējs piecu darba dienu laikā Pasūtītājam iesniedz</w:t>
            </w:r>
            <w:r w:rsidR="000E2298" w:rsidRPr="00B44ECD">
              <w:rPr>
                <w:szCs w:val="24"/>
              </w:rPr>
              <w:t xml:space="preserve"> </w:t>
            </w:r>
            <w:r w:rsidRPr="00B44ECD">
              <w:rPr>
                <w:szCs w:val="24"/>
              </w:rPr>
              <w:t>pieņemšanas – nodošanas aktu, kuram pielikumā ir pievienots darba devēja apliecinājums par izvērtējuma veikšanu un Plāna izstrādi, Plāna un tā pielikuma ar darbinieku individuālajiem izvērtējumiem kopija un saraksts ar specifiskā atbalsta mērķa grupas nodarbinātajiem, kuriem nepieciešami atbalsta pasākumi, norādot, kādi atbalsta pasākumi nepieciešami katram nodarbinātajam.</w:t>
            </w:r>
          </w:p>
        </w:tc>
      </w:tr>
      <w:tr w:rsidR="00E15AD9" w:rsidRPr="00B44ECD" w14:paraId="41C8CAE2" w14:textId="77777777" w:rsidTr="00AA1234">
        <w:tc>
          <w:tcPr>
            <w:tcW w:w="2269" w:type="dxa"/>
            <w:shd w:val="clear" w:color="auto" w:fill="auto"/>
            <w:vAlign w:val="center"/>
          </w:tcPr>
          <w:p w14:paraId="3266BD7A" w14:textId="77777777" w:rsidR="00E15AD9" w:rsidRPr="00B44ECD" w:rsidRDefault="00E15AD9" w:rsidP="00E15AD9">
            <w:pPr>
              <w:pStyle w:val="ListParagraph"/>
              <w:numPr>
                <w:ilvl w:val="0"/>
                <w:numId w:val="2"/>
              </w:numPr>
              <w:spacing w:before="60" w:after="60" w:line="240" w:lineRule="auto"/>
              <w:ind w:left="360"/>
              <w:jc w:val="both"/>
              <w:rPr>
                <w:b/>
                <w:szCs w:val="24"/>
              </w:rPr>
            </w:pPr>
            <w:r w:rsidRPr="00B44ECD">
              <w:rPr>
                <w:b/>
                <w:szCs w:val="24"/>
              </w:rPr>
              <w:lastRenderedPageBreak/>
              <w:t>Atbalsta pasākumu noteikšana specifiskajai mērķa grupai</w:t>
            </w:r>
          </w:p>
        </w:tc>
        <w:tc>
          <w:tcPr>
            <w:tcW w:w="7087" w:type="dxa"/>
            <w:shd w:val="clear" w:color="auto" w:fill="auto"/>
          </w:tcPr>
          <w:p w14:paraId="2A7FBA01" w14:textId="77777777" w:rsidR="00E15AD9" w:rsidRPr="00B44ECD" w:rsidRDefault="00E15AD9" w:rsidP="00E15AD9">
            <w:pPr>
              <w:pStyle w:val="ListParagraph"/>
              <w:numPr>
                <w:ilvl w:val="0"/>
                <w:numId w:val="8"/>
              </w:numPr>
              <w:spacing w:before="60" w:after="60" w:line="240" w:lineRule="auto"/>
              <w:ind w:left="311" w:hanging="283"/>
              <w:jc w:val="both"/>
              <w:rPr>
                <w:szCs w:val="24"/>
              </w:rPr>
            </w:pPr>
            <w:r w:rsidRPr="00B44ECD">
              <w:rPr>
                <w:szCs w:val="24"/>
              </w:rPr>
              <w:t xml:space="preserve">Pakalpojuma sniedzēja piesaistītie speciālisti izvērtējumā pie darba devēja darbojas kā vienota komanda. Katrs piesaistītais speciālists, atbilstoši savai kompetencei un metodikā noteiktajam, piedalās izvērtējuma sagatavošanā. </w:t>
            </w:r>
          </w:p>
          <w:p w14:paraId="010F7330" w14:textId="77777777" w:rsidR="00E15AD9" w:rsidRPr="00B44ECD" w:rsidRDefault="00E15AD9" w:rsidP="00E15AD9">
            <w:pPr>
              <w:pStyle w:val="ListParagraph"/>
              <w:numPr>
                <w:ilvl w:val="0"/>
                <w:numId w:val="8"/>
              </w:numPr>
              <w:spacing w:before="60" w:after="60" w:line="240" w:lineRule="auto"/>
              <w:ind w:left="311" w:hanging="283"/>
              <w:jc w:val="both"/>
              <w:rPr>
                <w:szCs w:val="24"/>
              </w:rPr>
            </w:pPr>
            <w:r w:rsidRPr="00B44ECD">
              <w:rPr>
                <w:szCs w:val="24"/>
              </w:rPr>
              <w:lastRenderedPageBreak/>
              <w:t>Pirms atbalsta pasākumu noteikšanas, Pakalpojuma sniedzējs pārliecinās vai darbinieks atbilst specifiskajiem mērķa grupas kritērijiem.</w:t>
            </w:r>
          </w:p>
          <w:p w14:paraId="48C29C1A" w14:textId="77777777" w:rsidR="00E15AD9" w:rsidRPr="00B44ECD" w:rsidRDefault="00E15AD9" w:rsidP="00E15AD9">
            <w:pPr>
              <w:pStyle w:val="ListParagraph"/>
              <w:numPr>
                <w:ilvl w:val="0"/>
                <w:numId w:val="8"/>
              </w:numPr>
              <w:spacing w:before="60" w:after="60" w:line="240" w:lineRule="auto"/>
              <w:ind w:left="311" w:hanging="283"/>
              <w:jc w:val="both"/>
              <w:rPr>
                <w:szCs w:val="24"/>
              </w:rPr>
            </w:pPr>
            <w:r w:rsidRPr="00B44ECD">
              <w:rPr>
                <w:szCs w:val="24"/>
              </w:rPr>
              <w:t>Pakalpojuma sniedzējs sagatavo priekšlikumus, kādi atbalsta pasākumi ir jāsaņem uzņēmuma/iestādes darbiniekiem, kuri atbilst specifiskās mērķa grupas kritērijiem.</w:t>
            </w:r>
          </w:p>
          <w:p w14:paraId="6CEB7CF7" w14:textId="77777777" w:rsidR="00E15AD9" w:rsidRPr="00B44ECD" w:rsidRDefault="00E15AD9" w:rsidP="00E15AD9">
            <w:pPr>
              <w:pStyle w:val="ListParagraph"/>
              <w:numPr>
                <w:ilvl w:val="0"/>
                <w:numId w:val="8"/>
              </w:numPr>
              <w:spacing w:before="60" w:after="60" w:line="240" w:lineRule="auto"/>
              <w:ind w:left="311" w:hanging="283"/>
              <w:jc w:val="both"/>
              <w:rPr>
                <w:szCs w:val="24"/>
              </w:rPr>
            </w:pPr>
            <w:r w:rsidRPr="00B44ECD">
              <w:rPr>
                <w:szCs w:val="24"/>
              </w:rPr>
              <w:t xml:space="preserve">Pakalpojuma sniedzējs katram darbiniekam, kurš atbilst specifiskās mērķa grupas kritērijiem, nosaka nepieciešamos atbalsta pasākumus, balstoties uz piesaistīto speciālistu novērtējumu: </w:t>
            </w:r>
          </w:p>
          <w:p w14:paraId="21260E23" w14:textId="77777777" w:rsidR="00E15AD9" w:rsidRPr="00B44ECD" w:rsidRDefault="00E15AD9" w:rsidP="00E15AD9">
            <w:pPr>
              <w:pStyle w:val="ListParagraph"/>
              <w:numPr>
                <w:ilvl w:val="0"/>
                <w:numId w:val="7"/>
              </w:numPr>
              <w:spacing w:beforeLines="60" w:before="144" w:afterLines="60" w:after="144" w:line="240" w:lineRule="auto"/>
              <w:jc w:val="both"/>
              <w:rPr>
                <w:rFonts w:eastAsia="Times New Roman"/>
                <w:szCs w:val="24"/>
              </w:rPr>
            </w:pPr>
            <w:r w:rsidRPr="00B44ECD">
              <w:rPr>
                <w:rFonts w:eastAsia="Times New Roman"/>
                <w:szCs w:val="24"/>
              </w:rPr>
              <w:t xml:space="preserve">Darba vides pielāgojumu noteikšanai </w:t>
            </w:r>
            <w:proofErr w:type="gramStart"/>
            <w:r>
              <w:rPr>
                <w:rFonts w:eastAsia="Times New Roman"/>
                <w:szCs w:val="24"/>
              </w:rPr>
              <w:t>nepieciešam</w:t>
            </w:r>
            <w:r w:rsidRPr="00B44ECD">
              <w:rPr>
                <w:rFonts w:eastAsia="Times New Roman"/>
                <w:szCs w:val="24"/>
              </w:rPr>
              <w:t>s ergoterapeita atzinums</w:t>
            </w:r>
            <w:proofErr w:type="gramEnd"/>
            <w:r w:rsidRPr="00B44ECD">
              <w:rPr>
                <w:rFonts w:eastAsia="Times New Roman"/>
                <w:szCs w:val="24"/>
              </w:rPr>
              <w:t xml:space="preserve">; </w:t>
            </w:r>
          </w:p>
          <w:p w14:paraId="4BF918AD" w14:textId="77777777" w:rsidR="00E15AD9" w:rsidRPr="00FB095C" w:rsidRDefault="00E15AD9" w:rsidP="00E15AD9">
            <w:pPr>
              <w:pStyle w:val="ListParagraph"/>
              <w:numPr>
                <w:ilvl w:val="0"/>
                <w:numId w:val="7"/>
              </w:numPr>
              <w:spacing w:before="60" w:after="60" w:line="240" w:lineRule="auto"/>
              <w:jc w:val="both"/>
              <w:rPr>
                <w:szCs w:val="24"/>
              </w:rPr>
            </w:pPr>
            <w:r w:rsidRPr="00FB095C">
              <w:rPr>
                <w:rFonts w:eastAsia="Times New Roman"/>
                <w:szCs w:val="24"/>
              </w:rPr>
              <w:t>Darbinieka fizisko un psihoemocionālo spēju atbilstības novērtēšanā atbilstoši veicamajiem darba pienākumiem, veic arodveselības vai arodslimību ārsts</w:t>
            </w:r>
            <w:r>
              <w:rPr>
                <w:rFonts w:eastAsia="Times New Roman"/>
                <w:szCs w:val="24"/>
              </w:rPr>
              <w:t>,</w:t>
            </w:r>
            <w:r w:rsidRPr="00FB095C">
              <w:rPr>
                <w:rFonts w:eastAsia="Times New Roman"/>
                <w:szCs w:val="24"/>
              </w:rPr>
              <w:t xml:space="preserve"> un nosaka</w:t>
            </w:r>
            <w:r>
              <w:rPr>
                <w:rFonts w:eastAsia="Times New Roman"/>
                <w:szCs w:val="24"/>
              </w:rPr>
              <w:t xml:space="preserve">, </w:t>
            </w:r>
            <w:r w:rsidRPr="00FB095C">
              <w:rPr>
                <w:rFonts w:eastAsia="Times New Roman"/>
                <w:szCs w:val="24"/>
              </w:rPr>
              <w:t>kādi veselības veicināšanas pasākumi ir nepieciešami;</w:t>
            </w:r>
          </w:p>
          <w:p w14:paraId="2E347506" w14:textId="77777777" w:rsidR="00E15AD9" w:rsidRPr="00B44ECD" w:rsidRDefault="00E15AD9" w:rsidP="00E15AD9">
            <w:pPr>
              <w:pStyle w:val="ListParagraph"/>
              <w:numPr>
                <w:ilvl w:val="0"/>
                <w:numId w:val="7"/>
              </w:numPr>
              <w:spacing w:beforeLines="60" w:before="144" w:afterLines="60" w:after="144" w:line="240" w:lineRule="auto"/>
              <w:jc w:val="both"/>
              <w:rPr>
                <w:rFonts w:eastAsia="Times New Roman"/>
                <w:szCs w:val="24"/>
              </w:rPr>
            </w:pPr>
            <w:r w:rsidRPr="00B44ECD">
              <w:rPr>
                <w:rFonts w:eastAsia="Times New Roman"/>
                <w:szCs w:val="24"/>
              </w:rPr>
              <w:t xml:space="preserve">Darbinieka zināšanu un prasmju izvērtēšanu, karjeras vajadzību noskaidrošanu veic piesaistītais karjeras konsultants </w:t>
            </w:r>
            <w:r>
              <w:rPr>
                <w:rFonts w:eastAsia="Times New Roman"/>
                <w:szCs w:val="24"/>
              </w:rPr>
              <w:t xml:space="preserve">sadarbībā ar </w:t>
            </w:r>
            <w:r w:rsidRPr="00B44ECD">
              <w:rPr>
                <w:rFonts w:eastAsia="Times New Roman"/>
                <w:szCs w:val="24"/>
              </w:rPr>
              <w:t>personāla speciālis</w:t>
            </w:r>
            <w:r>
              <w:rPr>
                <w:rFonts w:eastAsia="Times New Roman"/>
                <w:szCs w:val="24"/>
              </w:rPr>
              <w:t>tu</w:t>
            </w:r>
            <w:r w:rsidRPr="00B44ECD">
              <w:rPr>
                <w:rFonts w:eastAsia="Times New Roman"/>
                <w:szCs w:val="24"/>
              </w:rPr>
              <w:t>, izmantojot intervēšanas un citas metodes;</w:t>
            </w:r>
          </w:p>
          <w:p w14:paraId="2D7A284B" w14:textId="2A7EC7A4" w:rsidR="00E15AD9" w:rsidRPr="00B44ECD" w:rsidRDefault="00E15AD9" w:rsidP="00E15AD9">
            <w:pPr>
              <w:pStyle w:val="ListParagraph"/>
              <w:numPr>
                <w:ilvl w:val="0"/>
                <w:numId w:val="7"/>
              </w:numPr>
              <w:spacing w:before="60" w:after="60" w:line="240" w:lineRule="auto"/>
              <w:jc w:val="both"/>
              <w:rPr>
                <w:szCs w:val="24"/>
              </w:rPr>
            </w:pPr>
            <w:r w:rsidRPr="00B44ECD">
              <w:rPr>
                <w:szCs w:val="24"/>
              </w:rPr>
              <w:t xml:space="preserve">Darbinieka prasmju nodošanas vai </w:t>
            </w:r>
            <w:proofErr w:type="spellStart"/>
            <w:r w:rsidRPr="00B44ECD">
              <w:rPr>
                <w:szCs w:val="24"/>
              </w:rPr>
              <w:t>mentoringa</w:t>
            </w:r>
            <w:proofErr w:type="spellEnd"/>
            <w:r w:rsidRPr="00B44ECD">
              <w:rPr>
                <w:szCs w:val="24"/>
              </w:rPr>
              <w:t xml:space="preserve"> pasākumu nepieciešamību novērtē </w:t>
            </w:r>
            <w:r w:rsidR="003F7F9B" w:rsidRPr="003F7F9B">
              <w:rPr>
                <w:rFonts w:eastAsia="Times New Roman" w:cs="Calibri"/>
                <w:szCs w:val="24"/>
              </w:rPr>
              <w:t>personāla speciālists sadarbībā ar karjeras konsultantu</w:t>
            </w:r>
            <w:r>
              <w:rPr>
                <w:rFonts w:eastAsia="Times New Roman"/>
                <w:szCs w:val="24"/>
              </w:rPr>
              <w:t>.</w:t>
            </w:r>
          </w:p>
          <w:p w14:paraId="4268992A" w14:textId="77777777" w:rsidR="00E15AD9" w:rsidRPr="00B44ECD" w:rsidRDefault="00E15AD9" w:rsidP="00E15AD9">
            <w:pPr>
              <w:pStyle w:val="ListParagraph"/>
              <w:numPr>
                <w:ilvl w:val="0"/>
                <w:numId w:val="8"/>
              </w:numPr>
              <w:spacing w:before="60" w:after="60" w:line="240" w:lineRule="auto"/>
              <w:ind w:left="311" w:hanging="283"/>
              <w:jc w:val="both"/>
              <w:rPr>
                <w:szCs w:val="24"/>
              </w:rPr>
            </w:pPr>
            <w:r w:rsidRPr="00B44ECD">
              <w:rPr>
                <w:szCs w:val="24"/>
              </w:rPr>
              <w:t>Atbalsta pakalpojumu saņemšanu, atbilstoši Plānam nodrošina</w:t>
            </w:r>
            <w:r>
              <w:rPr>
                <w:szCs w:val="24"/>
              </w:rPr>
              <w:t xml:space="preserve"> un organizē</w:t>
            </w:r>
            <w:r w:rsidRPr="00B44ECD">
              <w:rPr>
                <w:szCs w:val="24"/>
              </w:rPr>
              <w:t xml:space="preserve"> Pasūtītājs.</w:t>
            </w:r>
          </w:p>
        </w:tc>
      </w:tr>
      <w:tr w:rsidR="00E15AD9" w:rsidRPr="00B44ECD" w14:paraId="437C3CBB" w14:textId="77777777" w:rsidTr="00AA1234">
        <w:tc>
          <w:tcPr>
            <w:tcW w:w="2269" w:type="dxa"/>
            <w:shd w:val="clear" w:color="auto" w:fill="auto"/>
            <w:vAlign w:val="center"/>
          </w:tcPr>
          <w:p w14:paraId="4F1C05C9" w14:textId="77777777" w:rsidR="00E15AD9" w:rsidRPr="00B44ECD" w:rsidRDefault="00E15AD9" w:rsidP="00E15AD9">
            <w:pPr>
              <w:pStyle w:val="ListParagraph"/>
              <w:numPr>
                <w:ilvl w:val="0"/>
                <w:numId w:val="2"/>
              </w:numPr>
              <w:spacing w:before="60" w:after="60" w:line="240" w:lineRule="auto"/>
              <w:ind w:left="360"/>
              <w:jc w:val="both"/>
              <w:rPr>
                <w:b/>
                <w:szCs w:val="24"/>
              </w:rPr>
            </w:pPr>
            <w:r w:rsidRPr="00B44ECD">
              <w:rPr>
                <w:b/>
                <w:szCs w:val="24"/>
              </w:rPr>
              <w:lastRenderedPageBreak/>
              <w:t>Novecošanās pārvaldības plāna minimālais saturs</w:t>
            </w:r>
          </w:p>
        </w:tc>
        <w:tc>
          <w:tcPr>
            <w:tcW w:w="7087" w:type="dxa"/>
            <w:shd w:val="clear" w:color="auto" w:fill="auto"/>
          </w:tcPr>
          <w:p w14:paraId="0116C704" w14:textId="77777777" w:rsidR="00E15AD9" w:rsidRPr="00B44ECD" w:rsidRDefault="00E15AD9" w:rsidP="00AA1234">
            <w:pPr>
              <w:pStyle w:val="naiskr"/>
              <w:spacing w:before="0" w:beforeAutospacing="0" w:after="0" w:afterAutospacing="0"/>
              <w:jc w:val="both"/>
            </w:pPr>
            <w:r w:rsidRPr="00B44ECD">
              <w:rPr>
                <w:spacing w:val="-3"/>
              </w:rPr>
              <w:t>1. Veiktā izvērtējuma rezultāts ir Pakalpojuma sniedzēja sagatavots Plāns ar ieteikumiem gados vecāku nodarbināto atbalstam un darba vides uzlabošanas pasākumiem</w:t>
            </w:r>
            <w:r w:rsidRPr="00B44ECD">
              <w:t xml:space="preserve"> </w:t>
            </w:r>
            <w:r w:rsidRPr="00B44ECD">
              <w:rPr>
                <w:spacing w:val="-3"/>
              </w:rPr>
              <w:t>katram darba devējam, ņemot vērā darbinieku vecuma struktūru un prognozējamās izmaiņas nākotnē.</w:t>
            </w:r>
          </w:p>
          <w:p w14:paraId="61DD9382" w14:textId="77777777" w:rsidR="00E15AD9" w:rsidRPr="00F250A6" w:rsidRDefault="00E15AD9" w:rsidP="00AA1234">
            <w:pPr>
              <w:spacing w:after="0" w:line="240" w:lineRule="auto"/>
              <w:jc w:val="both"/>
              <w:rPr>
                <w:szCs w:val="24"/>
              </w:rPr>
            </w:pPr>
            <w:r w:rsidRPr="00B44ECD">
              <w:rPr>
                <w:szCs w:val="24"/>
              </w:rPr>
              <w:t>2.</w:t>
            </w:r>
            <w:r w:rsidRPr="00F250A6">
              <w:rPr>
                <w:szCs w:val="24"/>
              </w:rPr>
              <w:t xml:space="preserve">Plānā ir jāiekļauj vismaz šāda informācija: </w:t>
            </w:r>
          </w:p>
          <w:p w14:paraId="0C70BEC5" w14:textId="77777777" w:rsidR="00E15AD9" w:rsidRPr="00F250A6" w:rsidRDefault="00E15AD9" w:rsidP="00E15AD9">
            <w:pPr>
              <w:pStyle w:val="ListParagraph"/>
              <w:numPr>
                <w:ilvl w:val="0"/>
                <w:numId w:val="6"/>
              </w:numPr>
              <w:spacing w:after="0" w:line="240" w:lineRule="auto"/>
              <w:jc w:val="both"/>
              <w:rPr>
                <w:szCs w:val="24"/>
              </w:rPr>
            </w:pPr>
            <w:r w:rsidRPr="00F250A6">
              <w:rPr>
                <w:szCs w:val="24"/>
              </w:rPr>
              <w:t>Darba aizsardzības speciālista un ergoterapeita ieteikumi par darba vides atbilstību un pielāgojumu nepieciešamību darba vides kvalitātes uzlabošanai atbilstoši gados vecāko nodarbināto vajadzībām;</w:t>
            </w:r>
          </w:p>
          <w:p w14:paraId="5C5330A8" w14:textId="77777777" w:rsidR="00E15AD9" w:rsidRPr="00B44ECD" w:rsidRDefault="00E15AD9" w:rsidP="00E15AD9">
            <w:pPr>
              <w:pStyle w:val="ListParagraph"/>
              <w:numPr>
                <w:ilvl w:val="0"/>
                <w:numId w:val="6"/>
              </w:numPr>
              <w:spacing w:after="0" w:line="240" w:lineRule="auto"/>
              <w:jc w:val="both"/>
              <w:rPr>
                <w:szCs w:val="24"/>
              </w:rPr>
            </w:pPr>
            <w:r w:rsidRPr="00F250A6">
              <w:rPr>
                <w:szCs w:val="24"/>
              </w:rPr>
              <w:t>Arodveselības vai arodslimību ārsta rekomendācijas par iespējām padarīt darba vidi veselīgāku,</w:t>
            </w:r>
            <w:r w:rsidRPr="00B44ECD">
              <w:rPr>
                <w:szCs w:val="24"/>
              </w:rPr>
              <w:t xml:space="preserve"> ieteikumiem darbinieku izglītošanai veselīgākam dzīvesveidam un vecumam atbilstošām fiziskajām aktivitātēm;</w:t>
            </w:r>
          </w:p>
          <w:p w14:paraId="7E7E737F" w14:textId="77777777" w:rsidR="00E15AD9" w:rsidRPr="00E12BF5" w:rsidRDefault="00E15AD9" w:rsidP="00E15AD9">
            <w:pPr>
              <w:pStyle w:val="ListParagraph"/>
              <w:numPr>
                <w:ilvl w:val="0"/>
                <w:numId w:val="6"/>
              </w:numPr>
              <w:spacing w:after="0" w:line="240" w:lineRule="auto"/>
              <w:jc w:val="both"/>
              <w:rPr>
                <w:szCs w:val="24"/>
              </w:rPr>
            </w:pPr>
            <w:r w:rsidRPr="00E12BF5">
              <w:rPr>
                <w:szCs w:val="24"/>
              </w:rPr>
              <w:t>Personāla speciālista ieteikumi par darbinieku darba laika organizāciju, elastīgu pieeju darba laika organizēšanā;</w:t>
            </w:r>
          </w:p>
          <w:p w14:paraId="5421C081" w14:textId="77777777" w:rsidR="00E15AD9" w:rsidRPr="00E12BF5" w:rsidRDefault="00E15AD9" w:rsidP="00E15AD9">
            <w:pPr>
              <w:pStyle w:val="ListParagraph"/>
              <w:numPr>
                <w:ilvl w:val="0"/>
                <w:numId w:val="6"/>
              </w:numPr>
              <w:spacing w:after="0" w:line="240" w:lineRule="auto"/>
              <w:jc w:val="both"/>
              <w:rPr>
                <w:szCs w:val="24"/>
              </w:rPr>
            </w:pPr>
            <w:r w:rsidRPr="00E12BF5">
              <w:rPr>
                <w:szCs w:val="24"/>
              </w:rPr>
              <w:t>Personāla speciālista un karjeras konsultanta ieteikumi un norādes darbinieku prasmju uzlabošanai un apmācībai;</w:t>
            </w:r>
          </w:p>
          <w:p w14:paraId="2DE2E7F6" w14:textId="77777777" w:rsidR="00E15AD9" w:rsidRPr="00E12BF5" w:rsidRDefault="00E15AD9" w:rsidP="00E15AD9">
            <w:pPr>
              <w:pStyle w:val="ListParagraph"/>
              <w:numPr>
                <w:ilvl w:val="0"/>
                <w:numId w:val="6"/>
              </w:numPr>
              <w:spacing w:after="0" w:line="240" w:lineRule="auto"/>
              <w:jc w:val="both"/>
              <w:rPr>
                <w:szCs w:val="24"/>
              </w:rPr>
            </w:pPr>
            <w:r w:rsidRPr="0074182D">
              <w:rPr>
                <w:szCs w:val="24"/>
              </w:rPr>
              <w:t>Ieteikumi p</w:t>
            </w:r>
            <w:r w:rsidRPr="00E12BF5">
              <w:rPr>
                <w:szCs w:val="24"/>
              </w:rPr>
              <w:t>rocedūra</w:t>
            </w:r>
            <w:r w:rsidRPr="0074182D">
              <w:rPr>
                <w:szCs w:val="24"/>
              </w:rPr>
              <w:t>s izveidei</w:t>
            </w:r>
            <w:r w:rsidRPr="00E12BF5">
              <w:rPr>
                <w:szCs w:val="24"/>
              </w:rPr>
              <w:t xml:space="preserve">, kā darba devējs reģistrē, novērtē un izskata ar darbu saistītas saslimšanas, un </w:t>
            </w:r>
            <w:proofErr w:type="spellStart"/>
            <w:r w:rsidRPr="00E12BF5">
              <w:rPr>
                <w:szCs w:val="24"/>
              </w:rPr>
              <w:t>monitorē</w:t>
            </w:r>
            <w:proofErr w:type="spellEnd"/>
            <w:r w:rsidRPr="00E12BF5">
              <w:rPr>
                <w:szCs w:val="24"/>
              </w:rPr>
              <w:t xml:space="preserve"> veselības statistikas rādītājus;</w:t>
            </w:r>
          </w:p>
          <w:p w14:paraId="74E98CB3" w14:textId="77777777" w:rsidR="00E15AD9" w:rsidRPr="00E12BF5" w:rsidRDefault="00E15AD9" w:rsidP="00E15AD9">
            <w:pPr>
              <w:pStyle w:val="ListParagraph"/>
              <w:numPr>
                <w:ilvl w:val="0"/>
                <w:numId w:val="6"/>
              </w:numPr>
              <w:spacing w:after="0" w:line="240" w:lineRule="auto"/>
              <w:jc w:val="both"/>
              <w:rPr>
                <w:szCs w:val="24"/>
              </w:rPr>
            </w:pPr>
            <w:r w:rsidRPr="0074182D">
              <w:rPr>
                <w:szCs w:val="24"/>
              </w:rPr>
              <w:t>Ieteikumi p</w:t>
            </w:r>
            <w:r w:rsidRPr="00E12BF5">
              <w:rPr>
                <w:szCs w:val="24"/>
              </w:rPr>
              <w:t>rocedūra</w:t>
            </w:r>
            <w:r w:rsidRPr="0074182D">
              <w:rPr>
                <w:szCs w:val="24"/>
              </w:rPr>
              <w:t>s izveidei</w:t>
            </w:r>
            <w:r w:rsidRPr="00E12BF5">
              <w:rPr>
                <w:szCs w:val="24"/>
              </w:rPr>
              <w:t>, kā darba devējs veic noguruma uzraudzību darba vietās, kas ļauj:</w:t>
            </w:r>
          </w:p>
          <w:p w14:paraId="3EC7A20B" w14:textId="77777777" w:rsidR="00E15AD9" w:rsidRPr="00E12BF5" w:rsidRDefault="00E15AD9" w:rsidP="00AA1234">
            <w:pPr>
              <w:pStyle w:val="NoSpacing"/>
              <w:numPr>
                <w:ilvl w:val="0"/>
                <w:numId w:val="0"/>
              </w:numPr>
              <w:ind w:left="720"/>
              <w:rPr>
                <w:sz w:val="24"/>
                <w:szCs w:val="24"/>
              </w:rPr>
            </w:pPr>
            <w:r w:rsidRPr="00E12BF5">
              <w:rPr>
                <w:sz w:val="24"/>
                <w:szCs w:val="24"/>
              </w:rPr>
              <w:t>-pārskatīt un pielāgot darba un atpūtas laika sadalījumu;</w:t>
            </w:r>
          </w:p>
          <w:p w14:paraId="0BA052F2" w14:textId="77777777" w:rsidR="00E15AD9" w:rsidRPr="00E12BF5" w:rsidRDefault="00E15AD9" w:rsidP="00AA1234">
            <w:pPr>
              <w:pStyle w:val="NoSpacing"/>
              <w:numPr>
                <w:ilvl w:val="0"/>
                <w:numId w:val="0"/>
              </w:numPr>
              <w:ind w:left="720"/>
              <w:rPr>
                <w:sz w:val="24"/>
                <w:szCs w:val="24"/>
              </w:rPr>
            </w:pPr>
            <w:r w:rsidRPr="00E12BF5">
              <w:rPr>
                <w:sz w:val="24"/>
                <w:szCs w:val="24"/>
              </w:rPr>
              <w:t>-novērtēt darba vietas un darba procesa piemērotību gados vecākiem nodarbinātajiem;</w:t>
            </w:r>
          </w:p>
          <w:p w14:paraId="209AC450" w14:textId="77777777" w:rsidR="00E15AD9" w:rsidRPr="00E12BF5" w:rsidRDefault="00E15AD9" w:rsidP="00AA1234">
            <w:pPr>
              <w:pStyle w:val="NoSpacing"/>
              <w:numPr>
                <w:ilvl w:val="0"/>
                <w:numId w:val="0"/>
              </w:numPr>
              <w:ind w:left="720"/>
              <w:rPr>
                <w:sz w:val="24"/>
                <w:szCs w:val="24"/>
              </w:rPr>
            </w:pPr>
            <w:r w:rsidRPr="00E12BF5">
              <w:rPr>
                <w:sz w:val="24"/>
                <w:szCs w:val="24"/>
              </w:rPr>
              <w:t>-identificēt nepieciešamās izmaiņas darba vietā un darba vidē (plānošanā, darbu organizācijā; tehniskajā nodrošinājumā);</w:t>
            </w:r>
          </w:p>
          <w:p w14:paraId="6C6A05F4" w14:textId="77777777" w:rsidR="00E15AD9" w:rsidRPr="00B44ECD" w:rsidRDefault="00E15AD9" w:rsidP="00AA1234">
            <w:pPr>
              <w:pStyle w:val="NoSpacing"/>
              <w:numPr>
                <w:ilvl w:val="0"/>
                <w:numId w:val="0"/>
              </w:numPr>
              <w:ind w:left="720"/>
              <w:rPr>
                <w:sz w:val="24"/>
                <w:szCs w:val="24"/>
              </w:rPr>
            </w:pPr>
            <w:r w:rsidRPr="00E12BF5">
              <w:rPr>
                <w:sz w:val="24"/>
                <w:szCs w:val="24"/>
              </w:rPr>
              <w:lastRenderedPageBreak/>
              <w:t>-identificēt darba vietas, kurās nav vēlams nodarbināt gados vecākus</w:t>
            </w:r>
            <w:r w:rsidRPr="0074182D">
              <w:rPr>
                <w:sz w:val="24"/>
                <w:szCs w:val="24"/>
              </w:rPr>
              <w:t xml:space="preserve"> nodarbinātos.</w:t>
            </w:r>
          </w:p>
          <w:p w14:paraId="3A735A20" w14:textId="77777777" w:rsidR="00E15AD9" w:rsidRPr="00B44ECD" w:rsidRDefault="00E15AD9" w:rsidP="00AA1234">
            <w:pPr>
              <w:spacing w:after="0" w:line="240" w:lineRule="auto"/>
              <w:jc w:val="both"/>
              <w:rPr>
                <w:szCs w:val="24"/>
              </w:rPr>
            </w:pPr>
            <w:r w:rsidRPr="00B44ECD">
              <w:rPr>
                <w:szCs w:val="24"/>
              </w:rPr>
              <w:t>3. Plānā ir jānorāda visi pasākumi, kurus būtu vēlams ieviest</w:t>
            </w:r>
            <w:proofErr w:type="gramStart"/>
            <w:r w:rsidRPr="00B44ECD">
              <w:rPr>
                <w:szCs w:val="24"/>
              </w:rPr>
              <w:t>, vai uzlabot</w:t>
            </w:r>
            <w:proofErr w:type="gramEnd"/>
            <w:r w:rsidRPr="00B44ECD">
              <w:rPr>
                <w:szCs w:val="24"/>
              </w:rPr>
              <w:t>, to saturs, un/vai veicamās darbības, ieviešana vai pilnveidošanas laika grafiks, atbildīgās personas.</w:t>
            </w:r>
          </w:p>
          <w:p w14:paraId="76555A75" w14:textId="77777777" w:rsidR="00E15AD9" w:rsidRPr="00B44ECD" w:rsidRDefault="00E15AD9" w:rsidP="00AA1234">
            <w:pPr>
              <w:spacing w:after="0" w:line="240" w:lineRule="auto"/>
              <w:jc w:val="both"/>
              <w:rPr>
                <w:szCs w:val="24"/>
              </w:rPr>
            </w:pPr>
            <w:r w:rsidRPr="00B44ECD">
              <w:rPr>
                <w:szCs w:val="24"/>
              </w:rPr>
              <w:t>4. Plāna pielikumā jāpievieno specifiskās mērķa grupas gados vecāko nodarbināto individuālais novērtējums, kurā norādīti personai nepieciešamie atbalsta pasākumi</w:t>
            </w:r>
            <w:r>
              <w:rPr>
                <w:szCs w:val="24"/>
              </w:rPr>
              <w:t>.</w:t>
            </w:r>
          </w:p>
        </w:tc>
      </w:tr>
      <w:tr w:rsidR="00E15AD9" w:rsidRPr="00B44ECD" w14:paraId="4A401264" w14:textId="77777777" w:rsidTr="00AA1234">
        <w:tc>
          <w:tcPr>
            <w:tcW w:w="2269" w:type="dxa"/>
            <w:shd w:val="clear" w:color="auto" w:fill="auto"/>
          </w:tcPr>
          <w:p w14:paraId="1032A016" w14:textId="2348AFE3" w:rsidR="00E15AD9" w:rsidRPr="00B44ECD" w:rsidRDefault="00191B62" w:rsidP="00E15AD9">
            <w:pPr>
              <w:pStyle w:val="ListParagraph"/>
              <w:numPr>
                <w:ilvl w:val="0"/>
                <w:numId w:val="2"/>
              </w:numPr>
              <w:spacing w:before="60" w:after="60" w:line="240" w:lineRule="auto"/>
              <w:ind w:left="360"/>
              <w:jc w:val="both"/>
              <w:rPr>
                <w:b/>
                <w:szCs w:val="24"/>
              </w:rPr>
            </w:pPr>
            <w:r>
              <w:rPr>
                <w:b/>
              </w:rPr>
              <w:lastRenderedPageBreak/>
              <w:t>K</w:t>
            </w:r>
            <w:r w:rsidR="000E2298">
              <w:rPr>
                <w:b/>
              </w:rPr>
              <w:t>oncepcija par izvērtējuma veikšanu pēc izstrādātās metodikas</w:t>
            </w:r>
          </w:p>
        </w:tc>
        <w:tc>
          <w:tcPr>
            <w:tcW w:w="7087" w:type="dxa"/>
            <w:shd w:val="clear" w:color="auto" w:fill="auto"/>
          </w:tcPr>
          <w:p w14:paraId="52088E48" w14:textId="4940F443" w:rsidR="00AC5378" w:rsidRDefault="000E2298" w:rsidP="000E2298">
            <w:pPr>
              <w:spacing w:before="60" w:after="60" w:line="240" w:lineRule="auto"/>
              <w:jc w:val="both"/>
              <w:rPr>
                <w:szCs w:val="24"/>
              </w:rPr>
            </w:pPr>
            <w:r>
              <w:rPr>
                <w:szCs w:val="24"/>
              </w:rPr>
              <w:t xml:space="preserve">1. Pakalpojuma sniedzējs apraksta </w:t>
            </w:r>
            <w:r w:rsidR="008203D4">
              <w:rPr>
                <w:szCs w:val="24"/>
              </w:rPr>
              <w:t xml:space="preserve">un pamato </w:t>
            </w:r>
            <w:r>
              <w:rPr>
                <w:szCs w:val="24"/>
              </w:rPr>
              <w:t xml:space="preserve">savu pakalpojuma sniegšanas </w:t>
            </w:r>
            <w:r w:rsidRPr="000E2298">
              <w:rPr>
                <w:szCs w:val="24"/>
              </w:rPr>
              <w:t>redzējum</w:t>
            </w:r>
            <w:r>
              <w:rPr>
                <w:szCs w:val="24"/>
              </w:rPr>
              <w:t>u</w:t>
            </w:r>
            <w:r w:rsidRPr="000E2298">
              <w:rPr>
                <w:szCs w:val="24"/>
              </w:rPr>
              <w:t xml:space="preserve">, </w:t>
            </w:r>
            <w:r w:rsidR="00A36BF1">
              <w:rPr>
                <w:szCs w:val="24"/>
              </w:rPr>
              <w:t>kura</w:t>
            </w:r>
            <w:r w:rsidRPr="000E2298">
              <w:rPr>
                <w:szCs w:val="24"/>
              </w:rPr>
              <w:t xml:space="preserve"> rezultātā ti</w:t>
            </w:r>
            <w:r w:rsidR="00A36BF1">
              <w:rPr>
                <w:szCs w:val="24"/>
              </w:rPr>
              <w:t>ek</w:t>
            </w:r>
            <w:r w:rsidRPr="000E2298">
              <w:rPr>
                <w:szCs w:val="24"/>
              </w:rPr>
              <w:t xml:space="preserve"> izstrādāts</w:t>
            </w:r>
            <w:r w:rsidR="00A36BF1">
              <w:rPr>
                <w:szCs w:val="24"/>
              </w:rPr>
              <w:t xml:space="preserve"> konkrēta</w:t>
            </w:r>
            <w:r w:rsidRPr="000E2298">
              <w:rPr>
                <w:szCs w:val="24"/>
              </w:rPr>
              <w:t xml:space="preserve"> </w:t>
            </w:r>
            <w:r>
              <w:rPr>
                <w:szCs w:val="24"/>
              </w:rPr>
              <w:t>uzņēmuma</w:t>
            </w:r>
            <w:r w:rsidRPr="000E2298">
              <w:rPr>
                <w:szCs w:val="24"/>
              </w:rPr>
              <w:t xml:space="preserve"> novecošanās pārvaldības plāns.</w:t>
            </w:r>
          </w:p>
          <w:p w14:paraId="013430C8" w14:textId="4F932B7D" w:rsidR="00E15AD9" w:rsidRPr="00B44ECD" w:rsidRDefault="00AC5378" w:rsidP="008203D4">
            <w:pPr>
              <w:spacing w:before="60" w:after="60" w:line="240" w:lineRule="auto"/>
              <w:jc w:val="both"/>
              <w:rPr>
                <w:szCs w:val="24"/>
              </w:rPr>
            </w:pPr>
            <w:r>
              <w:rPr>
                <w:szCs w:val="24"/>
              </w:rPr>
              <w:t xml:space="preserve">2. Koncepcijā </w:t>
            </w:r>
            <w:r w:rsidR="008203D4">
              <w:rPr>
                <w:szCs w:val="24"/>
              </w:rPr>
              <w:t>apraksta un pamato pakalpojuma praktiskās īstenošanas</w:t>
            </w:r>
            <w:r>
              <w:rPr>
                <w:szCs w:val="24"/>
              </w:rPr>
              <w:t xml:space="preserve"> </w:t>
            </w:r>
            <w:r w:rsidR="008203D4">
              <w:rPr>
                <w:szCs w:val="24"/>
              </w:rPr>
              <w:t>risinājumu.</w:t>
            </w:r>
          </w:p>
        </w:tc>
      </w:tr>
      <w:tr w:rsidR="00AA1234" w:rsidRPr="00B44ECD" w14:paraId="614DB74F" w14:textId="77777777" w:rsidTr="00AA1234">
        <w:tc>
          <w:tcPr>
            <w:tcW w:w="2269" w:type="dxa"/>
            <w:shd w:val="clear" w:color="auto" w:fill="auto"/>
          </w:tcPr>
          <w:p w14:paraId="5944A7E6" w14:textId="31AE8C62" w:rsidR="00AA1234" w:rsidRDefault="00AA1234" w:rsidP="00E15AD9">
            <w:pPr>
              <w:pStyle w:val="ListParagraph"/>
              <w:numPr>
                <w:ilvl w:val="0"/>
                <w:numId w:val="2"/>
              </w:numPr>
              <w:spacing w:before="60" w:after="60" w:line="240" w:lineRule="auto"/>
              <w:ind w:left="360"/>
              <w:jc w:val="both"/>
              <w:rPr>
                <w:b/>
                <w:szCs w:val="24"/>
              </w:rPr>
            </w:pPr>
            <w:r>
              <w:rPr>
                <w:b/>
                <w:szCs w:val="24"/>
              </w:rPr>
              <w:t>Kvalitātes kontroles pasākumu apraksts</w:t>
            </w:r>
          </w:p>
        </w:tc>
        <w:tc>
          <w:tcPr>
            <w:tcW w:w="7087" w:type="dxa"/>
            <w:shd w:val="clear" w:color="auto" w:fill="auto"/>
          </w:tcPr>
          <w:p w14:paraId="1009B6A6" w14:textId="156B3065" w:rsidR="007209A0" w:rsidRDefault="00AA1234" w:rsidP="007209A0">
            <w:pPr>
              <w:spacing w:before="60" w:after="60" w:line="240" w:lineRule="auto"/>
              <w:jc w:val="both"/>
              <w:rPr>
                <w:szCs w:val="24"/>
              </w:rPr>
            </w:pPr>
            <w:r>
              <w:rPr>
                <w:szCs w:val="24"/>
              </w:rPr>
              <w:t>1.</w:t>
            </w:r>
            <w:r w:rsidR="007209A0">
              <w:rPr>
                <w:szCs w:val="24"/>
              </w:rPr>
              <w:t xml:space="preserve"> Pakalpojuma sniedzējs apraksta izvērtējuma veikšanas riskus un paredzamos novēršanas pasākumus</w:t>
            </w:r>
          </w:p>
          <w:p w14:paraId="39EA01A4" w14:textId="10BC30BF" w:rsidR="00AA1234" w:rsidRDefault="00AA1234" w:rsidP="007209A0">
            <w:pPr>
              <w:spacing w:before="60" w:after="60" w:line="240" w:lineRule="auto"/>
              <w:jc w:val="both"/>
              <w:rPr>
                <w:szCs w:val="24"/>
              </w:rPr>
            </w:pPr>
            <w:r>
              <w:rPr>
                <w:szCs w:val="24"/>
              </w:rPr>
              <w:t xml:space="preserve">2. </w:t>
            </w:r>
            <w:r w:rsidR="007209A0">
              <w:rPr>
                <w:szCs w:val="24"/>
              </w:rPr>
              <w:t>Pakalpojuma</w:t>
            </w:r>
            <w:r>
              <w:rPr>
                <w:szCs w:val="24"/>
              </w:rPr>
              <w:t xml:space="preserve"> sniedzējs apraksta datu ieguves, apstrādes un netieši identificējamu datu </w:t>
            </w:r>
            <w:r w:rsidR="007209A0">
              <w:rPr>
                <w:szCs w:val="24"/>
              </w:rPr>
              <w:t>aizsardzības nodrošināšanu un kontroles mehānismu.</w:t>
            </w:r>
          </w:p>
        </w:tc>
      </w:tr>
      <w:tr w:rsidR="004F10DB" w:rsidRPr="00B44ECD" w14:paraId="56EB480B" w14:textId="77777777" w:rsidTr="00AA1234">
        <w:tc>
          <w:tcPr>
            <w:tcW w:w="2269" w:type="dxa"/>
            <w:shd w:val="clear" w:color="auto" w:fill="auto"/>
          </w:tcPr>
          <w:p w14:paraId="1FFCE33B" w14:textId="4EDF8CE5" w:rsidR="004F10DB" w:rsidRPr="00B44ECD" w:rsidRDefault="004F10DB" w:rsidP="00E15AD9">
            <w:pPr>
              <w:pStyle w:val="ListParagraph"/>
              <w:numPr>
                <w:ilvl w:val="0"/>
                <w:numId w:val="2"/>
              </w:numPr>
              <w:spacing w:before="60" w:after="60" w:line="240" w:lineRule="auto"/>
              <w:ind w:left="360"/>
              <w:jc w:val="both"/>
              <w:rPr>
                <w:b/>
                <w:szCs w:val="24"/>
              </w:rPr>
            </w:pPr>
            <w:r>
              <w:rPr>
                <w:b/>
                <w:szCs w:val="24"/>
              </w:rPr>
              <w:t>Pakalpojuma sniegšanas vieta</w:t>
            </w:r>
          </w:p>
        </w:tc>
        <w:tc>
          <w:tcPr>
            <w:tcW w:w="7087" w:type="dxa"/>
            <w:shd w:val="clear" w:color="auto" w:fill="auto"/>
          </w:tcPr>
          <w:p w14:paraId="43A61E75" w14:textId="228B57D8" w:rsidR="00906110" w:rsidRPr="00B44ECD" w:rsidRDefault="00906110" w:rsidP="00AA1234">
            <w:pPr>
              <w:spacing w:before="60" w:after="60" w:line="240" w:lineRule="auto"/>
              <w:jc w:val="both"/>
              <w:rPr>
                <w:szCs w:val="24"/>
              </w:rPr>
            </w:pPr>
            <w:r>
              <w:rPr>
                <w:szCs w:val="24"/>
              </w:rPr>
              <w:t xml:space="preserve">1. </w:t>
            </w:r>
            <w:r w:rsidR="004F10DB" w:rsidRPr="00B44ECD">
              <w:rPr>
                <w:szCs w:val="24"/>
              </w:rPr>
              <w:t>Pakalpojuma sniegšana jānodrošina visā Latvijā.</w:t>
            </w:r>
          </w:p>
        </w:tc>
      </w:tr>
    </w:tbl>
    <w:p w14:paraId="170E66D7" w14:textId="77777777" w:rsidR="00E15AD9" w:rsidRPr="00B44ECD" w:rsidRDefault="00E15AD9" w:rsidP="00E15AD9">
      <w:pPr>
        <w:rPr>
          <w:b/>
          <w:szCs w:val="24"/>
          <w:highlight w:val="lightGray"/>
        </w:rPr>
      </w:pPr>
    </w:p>
    <w:p w14:paraId="1E8C0340" w14:textId="0D3C39EF" w:rsidR="00E15AD9" w:rsidRDefault="00620CA0" w:rsidP="00E15AD9">
      <w:pPr>
        <w:numPr>
          <w:ilvl w:val="0"/>
          <w:numId w:val="23"/>
        </w:numPr>
        <w:jc w:val="both"/>
        <w:rPr>
          <w:b/>
          <w:szCs w:val="24"/>
        </w:rPr>
      </w:pPr>
      <w:r>
        <w:rPr>
          <w:b/>
          <w:szCs w:val="24"/>
        </w:rPr>
        <w:t>Pasūtītāja k</w:t>
      </w:r>
      <w:r w:rsidR="00E15AD9" w:rsidRPr="005014E6">
        <w:rPr>
          <w:b/>
          <w:szCs w:val="24"/>
        </w:rPr>
        <w:t>valitātes kontroles pasākumi</w:t>
      </w:r>
    </w:p>
    <w:p w14:paraId="7C656A1D" w14:textId="77777777" w:rsidR="00E15AD9" w:rsidRDefault="00E15AD9" w:rsidP="00E15AD9">
      <w:pPr>
        <w:numPr>
          <w:ilvl w:val="1"/>
          <w:numId w:val="23"/>
        </w:numPr>
        <w:jc w:val="both"/>
        <w:rPr>
          <w:b/>
          <w:szCs w:val="24"/>
        </w:rPr>
      </w:pPr>
      <w:r>
        <w:rPr>
          <w:b/>
          <w:szCs w:val="24"/>
        </w:rPr>
        <w:t>Kvalitātes kontroles matrica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912"/>
        <w:gridCol w:w="1952"/>
        <w:gridCol w:w="2071"/>
        <w:gridCol w:w="2050"/>
      </w:tblGrid>
      <w:tr w:rsidR="00E15AD9" w:rsidRPr="0074182D" w14:paraId="15187373" w14:textId="77777777" w:rsidTr="00AA1234">
        <w:tc>
          <w:tcPr>
            <w:tcW w:w="837" w:type="dxa"/>
            <w:shd w:val="clear" w:color="auto" w:fill="auto"/>
          </w:tcPr>
          <w:p w14:paraId="59A4DFC2" w14:textId="77777777" w:rsidR="00E15AD9" w:rsidRPr="0074182D" w:rsidRDefault="00E15AD9" w:rsidP="00AA1234">
            <w:pPr>
              <w:spacing w:after="0" w:line="240" w:lineRule="auto"/>
              <w:jc w:val="center"/>
              <w:rPr>
                <w:rFonts w:cs="Calibri"/>
                <w:b/>
              </w:rPr>
            </w:pPr>
            <w:proofErr w:type="spellStart"/>
            <w:r w:rsidRPr="0074182D">
              <w:rPr>
                <w:rFonts w:cs="Calibri"/>
                <w:b/>
              </w:rPr>
              <w:t>N.p.k</w:t>
            </w:r>
            <w:proofErr w:type="spellEnd"/>
            <w:r w:rsidRPr="0074182D">
              <w:rPr>
                <w:rFonts w:cs="Calibri"/>
                <w:b/>
              </w:rPr>
              <w:t>.</w:t>
            </w:r>
          </w:p>
        </w:tc>
        <w:tc>
          <w:tcPr>
            <w:tcW w:w="2083" w:type="dxa"/>
            <w:shd w:val="clear" w:color="auto" w:fill="auto"/>
          </w:tcPr>
          <w:p w14:paraId="2528EDD2" w14:textId="77777777" w:rsidR="00E15AD9" w:rsidRPr="0074182D" w:rsidRDefault="00E15AD9" w:rsidP="00AA1234">
            <w:pPr>
              <w:spacing w:after="0" w:line="240" w:lineRule="auto"/>
              <w:jc w:val="center"/>
              <w:rPr>
                <w:rFonts w:cs="Calibri"/>
                <w:b/>
              </w:rPr>
            </w:pPr>
            <w:r w:rsidRPr="0074182D">
              <w:rPr>
                <w:rFonts w:cs="Calibri"/>
                <w:b/>
              </w:rPr>
              <w:t>Kvalitātes kontroles posms</w:t>
            </w:r>
          </w:p>
        </w:tc>
        <w:tc>
          <w:tcPr>
            <w:tcW w:w="2051" w:type="dxa"/>
            <w:shd w:val="clear" w:color="auto" w:fill="auto"/>
          </w:tcPr>
          <w:p w14:paraId="2E384AB0" w14:textId="77777777" w:rsidR="00E15AD9" w:rsidRPr="0074182D" w:rsidRDefault="00E15AD9" w:rsidP="00AA1234">
            <w:pPr>
              <w:spacing w:after="0" w:line="240" w:lineRule="auto"/>
              <w:jc w:val="center"/>
              <w:rPr>
                <w:rFonts w:cs="Calibri"/>
                <w:b/>
              </w:rPr>
            </w:pPr>
            <w:r w:rsidRPr="0074182D">
              <w:rPr>
                <w:rFonts w:cs="Calibri"/>
                <w:b/>
              </w:rPr>
              <w:t>Kvalitātes kritēriji</w:t>
            </w:r>
          </w:p>
        </w:tc>
        <w:tc>
          <w:tcPr>
            <w:tcW w:w="2098" w:type="dxa"/>
            <w:shd w:val="clear" w:color="auto" w:fill="auto"/>
          </w:tcPr>
          <w:p w14:paraId="4095FAA9" w14:textId="77777777" w:rsidR="00E15AD9" w:rsidRPr="0074182D" w:rsidRDefault="00E15AD9" w:rsidP="00AA1234">
            <w:pPr>
              <w:spacing w:after="0" w:line="240" w:lineRule="auto"/>
              <w:jc w:val="center"/>
              <w:rPr>
                <w:rFonts w:cs="Calibri"/>
                <w:b/>
              </w:rPr>
            </w:pPr>
            <w:r w:rsidRPr="0074182D">
              <w:rPr>
                <w:rFonts w:cs="Calibri"/>
                <w:b/>
              </w:rPr>
              <w:t>Rīcības kvalitātes kontrolei</w:t>
            </w:r>
          </w:p>
        </w:tc>
        <w:tc>
          <w:tcPr>
            <w:tcW w:w="2120" w:type="dxa"/>
            <w:shd w:val="clear" w:color="auto" w:fill="auto"/>
          </w:tcPr>
          <w:p w14:paraId="54BDEC20" w14:textId="77777777" w:rsidR="00E15AD9" w:rsidRPr="0074182D" w:rsidRDefault="00E15AD9" w:rsidP="00AA1234">
            <w:pPr>
              <w:spacing w:after="0" w:line="240" w:lineRule="auto"/>
              <w:jc w:val="center"/>
              <w:rPr>
                <w:rFonts w:cs="Calibri"/>
                <w:b/>
              </w:rPr>
            </w:pPr>
            <w:r w:rsidRPr="0074182D">
              <w:rPr>
                <w:rFonts w:cs="Calibri"/>
                <w:b/>
              </w:rPr>
              <w:t>Kvalitatīvais rezultāts</w:t>
            </w:r>
          </w:p>
        </w:tc>
      </w:tr>
      <w:tr w:rsidR="00E15AD9" w:rsidRPr="0074182D" w14:paraId="61E9E649" w14:textId="77777777" w:rsidTr="00AA1234">
        <w:tc>
          <w:tcPr>
            <w:tcW w:w="837" w:type="dxa"/>
            <w:shd w:val="clear" w:color="auto" w:fill="auto"/>
          </w:tcPr>
          <w:p w14:paraId="6611C4DD" w14:textId="77777777" w:rsidR="00E15AD9" w:rsidRPr="0074182D" w:rsidRDefault="00E15AD9" w:rsidP="00AA1234">
            <w:pPr>
              <w:spacing w:after="0" w:line="240" w:lineRule="auto"/>
              <w:rPr>
                <w:rFonts w:cs="Calibri"/>
              </w:rPr>
            </w:pPr>
            <w:r w:rsidRPr="0074182D">
              <w:rPr>
                <w:rFonts w:cs="Calibri"/>
              </w:rPr>
              <w:t>1.</w:t>
            </w:r>
          </w:p>
        </w:tc>
        <w:tc>
          <w:tcPr>
            <w:tcW w:w="2083" w:type="dxa"/>
            <w:shd w:val="clear" w:color="auto" w:fill="auto"/>
          </w:tcPr>
          <w:p w14:paraId="52BA3411" w14:textId="77777777" w:rsidR="00E15AD9" w:rsidRPr="0074182D" w:rsidRDefault="00E15AD9" w:rsidP="00AA1234">
            <w:pPr>
              <w:spacing w:after="0" w:line="240" w:lineRule="auto"/>
              <w:rPr>
                <w:rFonts w:cs="Calibri"/>
              </w:rPr>
            </w:pPr>
            <w:r w:rsidRPr="0074182D">
              <w:rPr>
                <w:rFonts w:cs="Calibri"/>
              </w:rPr>
              <w:t>Izvērtējuma metodikas izstrāde</w:t>
            </w:r>
          </w:p>
        </w:tc>
        <w:tc>
          <w:tcPr>
            <w:tcW w:w="2051" w:type="dxa"/>
            <w:shd w:val="clear" w:color="auto" w:fill="auto"/>
          </w:tcPr>
          <w:p w14:paraId="4C6C4B96" w14:textId="306C733E" w:rsidR="00E15AD9" w:rsidRPr="0074182D" w:rsidRDefault="00BC2E5D" w:rsidP="00AA1234">
            <w:pPr>
              <w:spacing w:after="0" w:line="240" w:lineRule="auto"/>
              <w:rPr>
                <w:rFonts w:cs="Calibri"/>
              </w:rPr>
            </w:pPr>
            <w:r>
              <w:rPr>
                <w:rFonts w:cs="Calibri"/>
              </w:rPr>
              <w:t>Metodikas aprobācijas</w:t>
            </w:r>
            <w:r w:rsidR="00E15AD9" w:rsidRPr="0074182D">
              <w:rPr>
                <w:rFonts w:cs="Calibri"/>
              </w:rPr>
              <w:t xml:space="preserve"> sekmīga norise</w:t>
            </w:r>
          </w:p>
        </w:tc>
        <w:tc>
          <w:tcPr>
            <w:tcW w:w="2098" w:type="dxa"/>
            <w:shd w:val="clear" w:color="auto" w:fill="auto"/>
          </w:tcPr>
          <w:p w14:paraId="719CAA68" w14:textId="77777777" w:rsidR="00E15AD9" w:rsidRPr="0074182D" w:rsidRDefault="00E15AD9" w:rsidP="00E15AD9">
            <w:pPr>
              <w:pStyle w:val="ListParagraph"/>
              <w:numPr>
                <w:ilvl w:val="0"/>
                <w:numId w:val="18"/>
              </w:numPr>
              <w:spacing w:after="0" w:line="240" w:lineRule="auto"/>
              <w:ind w:left="327" w:hanging="294"/>
              <w:rPr>
                <w:rFonts w:cs="Calibri"/>
              </w:rPr>
            </w:pPr>
            <w:r w:rsidRPr="0074182D">
              <w:rPr>
                <w:rFonts w:cs="Calibri"/>
              </w:rPr>
              <w:t>Priekšizpēte par ārvalstu pieredzi;</w:t>
            </w:r>
          </w:p>
          <w:p w14:paraId="22424DB8" w14:textId="77777777" w:rsidR="00E15AD9" w:rsidRPr="0074182D" w:rsidRDefault="00E15AD9" w:rsidP="00E15AD9">
            <w:pPr>
              <w:pStyle w:val="ListParagraph"/>
              <w:numPr>
                <w:ilvl w:val="0"/>
                <w:numId w:val="18"/>
              </w:numPr>
              <w:spacing w:after="0" w:line="240" w:lineRule="auto"/>
              <w:ind w:left="327" w:hanging="294"/>
              <w:rPr>
                <w:rFonts w:cs="Calibri"/>
              </w:rPr>
            </w:pPr>
            <w:r w:rsidRPr="0074182D">
              <w:rPr>
                <w:rFonts w:cs="Calibri"/>
              </w:rPr>
              <w:t>Latvijas uzņēmēju situācijas izpēte</w:t>
            </w:r>
          </w:p>
          <w:p w14:paraId="64AC6216" w14:textId="77777777" w:rsidR="00E15AD9" w:rsidRPr="0074182D" w:rsidRDefault="00E15AD9" w:rsidP="00AA1234">
            <w:pPr>
              <w:spacing w:after="0" w:line="240" w:lineRule="auto"/>
              <w:rPr>
                <w:rFonts w:cs="Calibri"/>
              </w:rPr>
            </w:pPr>
          </w:p>
        </w:tc>
        <w:tc>
          <w:tcPr>
            <w:tcW w:w="2120" w:type="dxa"/>
            <w:shd w:val="clear" w:color="auto" w:fill="auto"/>
          </w:tcPr>
          <w:p w14:paraId="443BC274" w14:textId="77777777" w:rsidR="00E15AD9" w:rsidRDefault="00E15AD9" w:rsidP="00E15AD9">
            <w:pPr>
              <w:pStyle w:val="ListParagraph"/>
              <w:numPr>
                <w:ilvl w:val="0"/>
                <w:numId w:val="17"/>
              </w:numPr>
              <w:spacing w:after="0" w:line="240" w:lineRule="auto"/>
              <w:ind w:left="397" w:hanging="225"/>
              <w:rPr>
                <w:rFonts w:cs="Calibri"/>
              </w:rPr>
            </w:pPr>
            <w:r w:rsidRPr="0074182D">
              <w:rPr>
                <w:rFonts w:cs="Calibri"/>
              </w:rPr>
              <w:t>Saskaņota izvērtējuma metod</w:t>
            </w:r>
            <w:r>
              <w:rPr>
                <w:rFonts w:cs="Calibri"/>
              </w:rPr>
              <w:t>ika</w:t>
            </w:r>
            <w:r w:rsidRPr="0074182D">
              <w:rPr>
                <w:rFonts w:cs="Calibri"/>
              </w:rPr>
              <w:t xml:space="preserve"> ar Pasūtītāju </w:t>
            </w:r>
          </w:p>
          <w:p w14:paraId="439FBB86" w14:textId="77777777" w:rsidR="00E15AD9" w:rsidRPr="00671122" w:rsidRDefault="00E15AD9" w:rsidP="00E15AD9">
            <w:pPr>
              <w:pStyle w:val="ListParagraph"/>
              <w:numPr>
                <w:ilvl w:val="0"/>
                <w:numId w:val="17"/>
              </w:numPr>
              <w:spacing w:after="0" w:line="240" w:lineRule="auto"/>
              <w:ind w:left="397" w:hanging="225"/>
              <w:rPr>
                <w:rFonts w:cs="Calibri"/>
              </w:rPr>
            </w:pPr>
            <w:r w:rsidRPr="0074182D">
              <w:rPr>
                <w:rFonts w:cs="Calibri"/>
              </w:rPr>
              <w:t>Saskaņots novecošanās pārvaldības plāns starp darba ņēmēju, darba devēju un izpildītāju;</w:t>
            </w:r>
          </w:p>
        </w:tc>
      </w:tr>
      <w:tr w:rsidR="00E15AD9" w:rsidRPr="0074182D" w14:paraId="01C1EA3F" w14:textId="77777777" w:rsidTr="00AA1234">
        <w:tc>
          <w:tcPr>
            <w:tcW w:w="837" w:type="dxa"/>
            <w:shd w:val="clear" w:color="auto" w:fill="auto"/>
          </w:tcPr>
          <w:p w14:paraId="653459DB" w14:textId="77777777" w:rsidR="00E15AD9" w:rsidRPr="0074182D" w:rsidRDefault="00E15AD9" w:rsidP="00AA1234">
            <w:pPr>
              <w:spacing w:after="0" w:line="240" w:lineRule="auto"/>
              <w:rPr>
                <w:rFonts w:cs="Calibri"/>
              </w:rPr>
            </w:pPr>
            <w:r w:rsidRPr="0074182D">
              <w:rPr>
                <w:rFonts w:cs="Calibri"/>
              </w:rPr>
              <w:t>2.</w:t>
            </w:r>
          </w:p>
        </w:tc>
        <w:tc>
          <w:tcPr>
            <w:tcW w:w="2083" w:type="dxa"/>
            <w:shd w:val="clear" w:color="auto" w:fill="auto"/>
          </w:tcPr>
          <w:p w14:paraId="24681082" w14:textId="77777777" w:rsidR="00E15AD9" w:rsidRPr="0074182D" w:rsidRDefault="00E15AD9" w:rsidP="00AA1234">
            <w:pPr>
              <w:spacing w:after="0" w:line="240" w:lineRule="auto"/>
              <w:rPr>
                <w:rFonts w:cs="Calibri"/>
              </w:rPr>
            </w:pPr>
            <w:r w:rsidRPr="0074182D">
              <w:rPr>
                <w:rFonts w:cs="Calibri"/>
              </w:rPr>
              <w:t xml:space="preserve">Darba vides un cilvēku </w:t>
            </w:r>
            <w:r>
              <w:rPr>
                <w:rFonts w:cs="Calibri"/>
              </w:rPr>
              <w:t xml:space="preserve">resursu </w:t>
            </w:r>
            <w:r w:rsidRPr="0074182D">
              <w:rPr>
                <w:rFonts w:cs="Calibri"/>
              </w:rPr>
              <w:t>izvērtējums</w:t>
            </w:r>
          </w:p>
        </w:tc>
        <w:tc>
          <w:tcPr>
            <w:tcW w:w="2051" w:type="dxa"/>
            <w:shd w:val="clear" w:color="auto" w:fill="auto"/>
          </w:tcPr>
          <w:p w14:paraId="474E1EEC" w14:textId="77777777" w:rsidR="00E15AD9" w:rsidRPr="0074182D" w:rsidRDefault="00E15AD9" w:rsidP="00E15AD9">
            <w:pPr>
              <w:pStyle w:val="ListParagraph"/>
              <w:numPr>
                <w:ilvl w:val="0"/>
                <w:numId w:val="16"/>
              </w:numPr>
              <w:spacing w:after="0" w:line="240" w:lineRule="auto"/>
              <w:ind w:left="246" w:hanging="283"/>
              <w:rPr>
                <w:rFonts w:cs="Calibri"/>
              </w:rPr>
            </w:pPr>
            <w:r w:rsidRPr="0074182D">
              <w:rPr>
                <w:rFonts w:cs="Calibri"/>
              </w:rPr>
              <w:t>Plāna atbilstība darba ņēmēja vajadzībām;</w:t>
            </w:r>
          </w:p>
          <w:p w14:paraId="1B051974" w14:textId="77777777" w:rsidR="00E15AD9" w:rsidRPr="0074182D" w:rsidRDefault="00E15AD9" w:rsidP="00E15AD9">
            <w:pPr>
              <w:pStyle w:val="ListParagraph"/>
              <w:numPr>
                <w:ilvl w:val="0"/>
                <w:numId w:val="16"/>
              </w:numPr>
              <w:spacing w:after="0" w:line="240" w:lineRule="auto"/>
              <w:ind w:left="246" w:hanging="283"/>
              <w:rPr>
                <w:rFonts w:cs="Calibri"/>
              </w:rPr>
            </w:pPr>
            <w:r w:rsidRPr="0074182D">
              <w:rPr>
                <w:rFonts w:cs="Calibri"/>
              </w:rPr>
              <w:t>Plāna a</w:t>
            </w:r>
            <w:r>
              <w:rPr>
                <w:rFonts w:cs="Calibri"/>
              </w:rPr>
              <w:t>tbilstība darba devēja iespējām</w:t>
            </w:r>
          </w:p>
          <w:p w14:paraId="2DAE4930" w14:textId="77777777" w:rsidR="00E15AD9" w:rsidRPr="0074182D" w:rsidRDefault="00E15AD9" w:rsidP="00AA1234">
            <w:pPr>
              <w:pStyle w:val="ListParagraph"/>
              <w:spacing w:after="0" w:line="240" w:lineRule="auto"/>
              <w:ind w:left="246"/>
              <w:rPr>
                <w:rFonts w:cs="Calibri"/>
              </w:rPr>
            </w:pPr>
          </w:p>
        </w:tc>
        <w:tc>
          <w:tcPr>
            <w:tcW w:w="2098" w:type="dxa"/>
            <w:shd w:val="clear" w:color="auto" w:fill="auto"/>
          </w:tcPr>
          <w:p w14:paraId="123A8C4F" w14:textId="77777777" w:rsidR="00E15AD9" w:rsidRPr="0074182D" w:rsidRDefault="00E15AD9" w:rsidP="00E15AD9">
            <w:pPr>
              <w:pStyle w:val="ListParagraph"/>
              <w:numPr>
                <w:ilvl w:val="0"/>
                <w:numId w:val="15"/>
              </w:numPr>
              <w:spacing w:after="0" w:line="240" w:lineRule="auto"/>
              <w:ind w:left="355"/>
              <w:rPr>
                <w:rFonts w:cs="Calibri"/>
              </w:rPr>
            </w:pPr>
            <w:r w:rsidRPr="0074182D">
              <w:rPr>
                <w:rFonts w:cs="Calibri"/>
              </w:rPr>
              <w:t>Darba devēja pārstāvju apmierinātības anketēšana;</w:t>
            </w:r>
          </w:p>
          <w:p w14:paraId="6B256C51" w14:textId="77777777" w:rsidR="00E15AD9" w:rsidRPr="0074182D" w:rsidRDefault="00E15AD9" w:rsidP="00E15AD9">
            <w:pPr>
              <w:pStyle w:val="ListParagraph"/>
              <w:numPr>
                <w:ilvl w:val="0"/>
                <w:numId w:val="15"/>
              </w:numPr>
              <w:spacing w:after="0" w:line="240" w:lineRule="auto"/>
              <w:ind w:left="355"/>
              <w:rPr>
                <w:rFonts w:cs="Calibri"/>
              </w:rPr>
            </w:pPr>
            <w:r w:rsidRPr="0074182D">
              <w:rPr>
                <w:rFonts w:cs="Calibri"/>
              </w:rPr>
              <w:t>Darba ņēmēja apmierinātības anketēšana</w:t>
            </w:r>
          </w:p>
        </w:tc>
        <w:tc>
          <w:tcPr>
            <w:tcW w:w="2120" w:type="dxa"/>
            <w:shd w:val="clear" w:color="auto" w:fill="auto"/>
          </w:tcPr>
          <w:p w14:paraId="15B9536B" w14:textId="77777777" w:rsidR="00E15AD9" w:rsidRPr="0074182D" w:rsidRDefault="00E15AD9" w:rsidP="00E15AD9">
            <w:pPr>
              <w:numPr>
                <w:ilvl w:val="0"/>
                <w:numId w:val="15"/>
              </w:numPr>
              <w:spacing w:after="0" w:line="240" w:lineRule="auto"/>
              <w:ind w:left="372" w:hanging="198"/>
              <w:rPr>
                <w:rFonts w:cs="Calibri"/>
              </w:rPr>
            </w:pPr>
            <w:r w:rsidRPr="0074182D">
              <w:rPr>
                <w:rFonts w:cs="Calibri"/>
              </w:rPr>
              <w:t>Saskaņots novecošanās pārvaldības plāns starp darba ņēmēju, darba devēju un izpildītāju</w:t>
            </w:r>
          </w:p>
        </w:tc>
      </w:tr>
    </w:tbl>
    <w:p w14:paraId="0744131C" w14:textId="77777777" w:rsidR="00E15AD9" w:rsidRDefault="00E15AD9" w:rsidP="00E15AD9">
      <w:pPr>
        <w:ind w:left="574"/>
        <w:jc w:val="both"/>
        <w:rPr>
          <w:b/>
          <w:szCs w:val="24"/>
        </w:rPr>
      </w:pPr>
    </w:p>
    <w:p w14:paraId="599DD0B2" w14:textId="77777777" w:rsidR="00E15AD9" w:rsidRDefault="00E15AD9" w:rsidP="00E15AD9">
      <w:pPr>
        <w:numPr>
          <w:ilvl w:val="1"/>
          <w:numId w:val="23"/>
        </w:numPr>
        <w:jc w:val="both"/>
        <w:rPr>
          <w:b/>
          <w:szCs w:val="24"/>
        </w:rPr>
      </w:pPr>
      <w:r>
        <w:rPr>
          <w:b/>
          <w:szCs w:val="24"/>
        </w:rPr>
        <w:t xml:space="preserve">Pasūtītāja </w:t>
      </w:r>
      <w:r w:rsidRPr="00B44ECD">
        <w:rPr>
          <w:b/>
          <w:szCs w:val="24"/>
        </w:rPr>
        <w:t>pakalpojuma kvalitātes kontrole</w:t>
      </w:r>
      <w:r>
        <w:rPr>
          <w:b/>
          <w:szCs w:val="24"/>
        </w:rPr>
        <w:t>s uzraudzība</w:t>
      </w:r>
      <w:r w:rsidRPr="00B44ECD">
        <w:rPr>
          <w:b/>
          <w:szCs w:val="24"/>
        </w:rPr>
        <w:t xml:space="preserve"> līguma izpildes laikā</w:t>
      </w:r>
      <w:r>
        <w:rPr>
          <w:b/>
          <w:szCs w:val="24"/>
        </w:rPr>
        <w:t>:</w:t>
      </w:r>
    </w:p>
    <w:p w14:paraId="165C1DFD" w14:textId="77777777" w:rsidR="00E15AD9" w:rsidRPr="00E5738E" w:rsidRDefault="00E15AD9" w:rsidP="00E15AD9">
      <w:pPr>
        <w:numPr>
          <w:ilvl w:val="0"/>
          <w:numId w:val="26"/>
        </w:numPr>
        <w:jc w:val="both"/>
        <w:rPr>
          <w:szCs w:val="24"/>
        </w:rPr>
      </w:pPr>
      <w:r>
        <w:rPr>
          <w:szCs w:val="24"/>
        </w:rPr>
        <w:t>Organizējot s</w:t>
      </w:r>
      <w:r w:rsidRPr="00E5738E">
        <w:rPr>
          <w:szCs w:val="24"/>
        </w:rPr>
        <w:t>an</w:t>
      </w:r>
      <w:r>
        <w:rPr>
          <w:szCs w:val="24"/>
        </w:rPr>
        <w:t xml:space="preserve">āksmes ar Pakalpojuma sniedzēju </w:t>
      </w:r>
      <w:r w:rsidRPr="00E5738E">
        <w:rPr>
          <w:szCs w:val="24"/>
        </w:rPr>
        <w:t>pēc nepieciešamības;</w:t>
      </w:r>
    </w:p>
    <w:p w14:paraId="66F73B97" w14:textId="77777777" w:rsidR="00E15AD9" w:rsidRPr="00E5738E" w:rsidRDefault="00E15AD9" w:rsidP="00E15AD9">
      <w:pPr>
        <w:numPr>
          <w:ilvl w:val="0"/>
          <w:numId w:val="26"/>
        </w:numPr>
        <w:jc w:val="both"/>
        <w:rPr>
          <w:szCs w:val="24"/>
        </w:rPr>
      </w:pPr>
      <w:r w:rsidRPr="00E5738E">
        <w:rPr>
          <w:szCs w:val="24"/>
        </w:rPr>
        <w:lastRenderedPageBreak/>
        <w:t>Izskatot nodevumus un sniedzot komentārus, iesaistot projekta darba grupas locekļus nodevumu izskatīšanā un nepieciešamības gadījumā piesaistot iesaistītās institūcijas;</w:t>
      </w:r>
    </w:p>
    <w:p w14:paraId="35B5F10A" w14:textId="77777777" w:rsidR="00E15AD9" w:rsidRPr="00E5738E" w:rsidRDefault="00E15AD9" w:rsidP="00E15AD9">
      <w:pPr>
        <w:numPr>
          <w:ilvl w:val="0"/>
          <w:numId w:val="26"/>
        </w:numPr>
        <w:jc w:val="both"/>
        <w:rPr>
          <w:szCs w:val="24"/>
        </w:rPr>
      </w:pPr>
      <w:r w:rsidRPr="00E5738E">
        <w:rPr>
          <w:szCs w:val="24"/>
        </w:rPr>
        <w:t>Iesniedzot izskatīšanai un saskaņošanai nodevumus programmas “Izaugsme un nodarbinātība” 7.3.1. specifiskā atbalsta mērķa “Uzlabot darba</w:t>
      </w:r>
      <w:r>
        <w:rPr>
          <w:szCs w:val="24"/>
        </w:rPr>
        <w:t xml:space="preserve"> </w:t>
      </w:r>
      <w:r w:rsidRPr="00E5738E">
        <w:rPr>
          <w:szCs w:val="24"/>
        </w:rPr>
        <w:t>drošību, it īpaši bīstamo nozaru uzņēmumos” ietvaros labklājības ministra izveidotajai uzraudzības padomei;</w:t>
      </w:r>
    </w:p>
    <w:p w14:paraId="1FECD6AA" w14:textId="7EB7DAED" w:rsidR="00E15AD9" w:rsidRDefault="00E15AD9" w:rsidP="00E15AD9">
      <w:pPr>
        <w:numPr>
          <w:ilvl w:val="0"/>
          <w:numId w:val="26"/>
        </w:numPr>
        <w:jc w:val="both"/>
        <w:rPr>
          <w:szCs w:val="24"/>
        </w:rPr>
      </w:pPr>
      <w:r w:rsidRPr="00E5738E">
        <w:rPr>
          <w:szCs w:val="24"/>
        </w:rPr>
        <w:t>Uzdodot Pakalpojuma sniedzējam pārstrādāt nodevumus, ja tie neatbilst šajā tehniskajā specifikācijā noteiktajām pr</w:t>
      </w:r>
      <w:r>
        <w:rPr>
          <w:szCs w:val="24"/>
        </w:rPr>
        <w:t>asībām;</w:t>
      </w:r>
      <w:r w:rsidRPr="00614A86">
        <w:rPr>
          <w:szCs w:val="24"/>
        </w:rPr>
        <w:t xml:space="preserve"> </w:t>
      </w:r>
    </w:p>
    <w:p w14:paraId="5BF3FCEA" w14:textId="1B04EBDA" w:rsidR="00E15AD9" w:rsidRDefault="00E15AD9" w:rsidP="00E15AD9">
      <w:pPr>
        <w:numPr>
          <w:ilvl w:val="0"/>
          <w:numId w:val="26"/>
        </w:numPr>
        <w:jc w:val="both"/>
        <w:rPr>
          <w:szCs w:val="24"/>
        </w:rPr>
      </w:pPr>
      <w:r w:rsidRPr="00E5738E">
        <w:rPr>
          <w:szCs w:val="24"/>
        </w:rPr>
        <w:t>Sekojot līdzi darbu veikšanas laika grafikam, nepieciešamības gadījumā, pusēm vienojoties, to precizēt</w:t>
      </w:r>
      <w:r w:rsidR="00F812F6">
        <w:rPr>
          <w:szCs w:val="24"/>
        </w:rPr>
        <w:t>.</w:t>
      </w:r>
    </w:p>
    <w:p w14:paraId="3A3A8FF3" w14:textId="77777777" w:rsidR="00E15AD9" w:rsidRDefault="00E15AD9" w:rsidP="00E15AD9">
      <w:pPr>
        <w:numPr>
          <w:ilvl w:val="1"/>
          <w:numId w:val="23"/>
        </w:numPr>
        <w:jc w:val="both"/>
        <w:rPr>
          <w:b/>
          <w:szCs w:val="24"/>
        </w:rPr>
      </w:pPr>
      <w:r>
        <w:rPr>
          <w:b/>
          <w:szCs w:val="24"/>
        </w:rPr>
        <w:t xml:space="preserve"> Projekta pārvaldības plāns</w:t>
      </w:r>
    </w:p>
    <w:p w14:paraId="73B1292D" w14:textId="4E1D86DC" w:rsidR="00E15AD9" w:rsidRDefault="00E15AD9" w:rsidP="00E15AD9">
      <w:pPr>
        <w:jc w:val="both"/>
        <w:rPr>
          <w:szCs w:val="24"/>
        </w:rPr>
      </w:pPr>
      <w:r>
        <w:rPr>
          <w:szCs w:val="24"/>
        </w:rPr>
        <w:t>Pakalpojuma sniedzējs piecu</w:t>
      </w:r>
      <w:r w:rsidR="00E00AE6">
        <w:rPr>
          <w:szCs w:val="24"/>
        </w:rPr>
        <w:t xml:space="preserve"> </w:t>
      </w:r>
      <w:r w:rsidRPr="0074182D">
        <w:rPr>
          <w:szCs w:val="24"/>
        </w:rPr>
        <w:t>darba dienu laikā pēc līguma noslēgšanas sagatavo un saskaņo ar Pasūtītāju projekta pārvaldības plānu, kas sastāv vismaz no:</w:t>
      </w:r>
    </w:p>
    <w:p w14:paraId="6E85A39F" w14:textId="77777777" w:rsidR="00E15AD9" w:rsidRPr="0074182D" w:rsidRDefault="00E15AD9" w:rsidP="00E15AD9">
      <w:pPr>
        <w:pStyle w:val="ListParagraph"/>
        <w:numPr>
          <w:ilvl w:val="0"/>
          <w:numId w:val="24"/>
        </w:numPr>
        <w:spacing w:after="0"/>
        <w:jc w:val="both"/>
        <w:rPr>
          <w:szCs w:val="24"/>
        </w:rPr>
      </w:pPr>
      <w:r w:rsidRPr="0074182D">
        <w:rPr>
          <w:szCs w:val="24"/>
        </w:rPr>
        <w:t xml:space="preserve">projekta </w:t>
      </w:r>
      <w:r>
        <w:rPr>
          <w:szCs w:val="24"/>
        </w:rPr>
        <w:t>nozares</w:t>
      </w:r>
      <w:r w:rsidRPr="0074182D">
        <w:rPr>
          <w:szCs w:val="24"/>
        </w:rPr>
        <w:t xml:space="preserve"> pārvaldības plāna;</w:t>
      </w:r>
    </w:p>
    <w:p w14:paraId="17E309C5" w14:textId="77777777" w:rsidR="00E15AD9" w:rsidRPr="0074182D" w:rsidRDefault="00E15AD9" w:rsidP="00E15AD9">
      <w:pPr>
        <w:pStyle w:val="ListParagraph"/>
        <w:numPr>
          <w:ilvl w:val="0"/>
          <w:numId w:val="24"/>
        </w:numPr>
        <w:spacing w:after="0"/>
        <w:jc w:val="both"/>
        <w:rPr>
          <w:szCs w:val="24"/>
        </w:rPr>
      </w:pPr>
      <w:r w:rsidRPr="0074182D">
        <w:rPr>
          <w:szCs w:val="24"/>
        </w:rPr>
        <w:t>nodevumu plāna;</w:t>
      </w:r>
    </w:p>
    <w:p w14:paraId="7BFA798B" w14:textId="77777777" w:rsidR="00E15AD9" w:rsidRPr="0074182D" w:rsidRDefault="00E15AD9" w:rsidP="00E15AD9">
      <w:pPr>
        <w:pStyle w:val="ListParagraph"/>
        <w:numPr>
          <w:ilvl w:val="0"/>
          <w:numId w:val="24"/>
        </w:numPr>
        <w:spacing w:after="0"/>
        <w:jc w:val="both"/>
        <w:rPr>
          <w:szCs w:val="24"/>
        </w:rPr>
      </w:pPr>
      <w:r w:rsidRPr="0074182D">
        <w:rPr>
          <w:szCs w:val="24"/>
        </w:rPr>
        <w:t>projekta laika grafika;</w:t>
      </w:r>
    </w:p>
    <w:p w14:paraId="5315C56D" w14:textId="77777777" w:rsidR="00E15AD9" w:rsidRPr="0074182D" w:rsidRDefault="00E15AD9" w:rsidP="00E15AD9">
      <w:pPr>
        <w:pStyle w:val="ListParagraph"/>
        <w:numPr>
          <w:ilvl w:val="0"/>
          <w:numId w:val="24"/>
        </w:numPr>
        <w:spacing w:after="0"/>
        <w:jc w:val="both"/>
        <w:rPr>
          <w:szCs w:val="24"/>
        </w:rPr>
      </w:pPr>
      <w:r w:rsidRPr="0074182D">
        <w:rPr>
          <w:szCs w:val="24"/>
        </w:rPr>
        <w:t>komunikācijas plāna;</w:t>
      </w:r>
    </w:p>
    <w:p w14:paraId="0543D139" w14:textId="77777777" w:rsidR="00E15AD9" w:rsidRPr="0074182D" w:rsidRDefault="00E15AD9" w:rsidP="00E15AD9">
      <w:pPr>
        <w:pStyle w:val="ListParagraph"/>
        <w:numPr>
          <w:ilvl w:val="0"/>
          <w:numId w:val="24"/>
        </w:numPr>
        <w:spacing w:after="0"/>
        <w:jc w:val="both"/>
        <w:rPr>
          <w:szCs w:val="24"/>
        </w:rPr>
      </w:pPr>
      <w:r w:rsidRPr="0074182D">
        <w:rPr>
          <w:szCs w:val="24"/>
        </w:rPr>
        <w:t>risku pārvaldības plāna;</w:t>
      </w:r>
    </w:p>
    <w:p w14:paraId="15BE3D65" w14:textId="77777777" w:rsidR="00E15AD9" w:rsidRPr="0074182D" w:rsidRDefault="00E15AD9" w:rsidP="00E15AD9">
      <w:pPr>
        <w:numPr>
          <w:ilvl w:val="0"/>
          <w:numId w:val="24"/>
        </w:numPr>
        <w:spacing w:after="0"/>
        <w:jc w:val="both"/>
        <w:rPr>
          <w:szCs w:val="24"/>
        </w:rPr>
      </w:pPr>
      <w:r w:rsidRPr="0074182D">
        <w:rPr>
          <w:szCs w:val="24"/>
        </w:rPr>
        <w:t>kvalitātes pārvaldības plāna</w:t>
      </w:r>
      <w:r>
        <w:rPr>
          <w:szCs w:val="24"/>
        </w:rPr>
        <w:t>.</w:t>
      </w:r>
    </w:p>
    <w:p w14:paraId="3E45FC52" w14:textId="77777777" w:rsidR="00E15AD9" w:rsidRDefault="00E15AD9" w:rsidP="00E15AD9">
      <w:pPr>
        <w:ind w:left="574"/>
        <w:jc w:val="both"/>
        <w:rPr>
          <w:b/>
          <w:szCs w:val="24"/>
        </w:rPr>
      </w:pPr>
      <w:r w:rsidRPr="0074182D">
        <w:rPr>
          <w:szCs w:val="24"/>
        </w:rPr>
        <w:t>Projekta pārvaldības plānu Pakalpojumu sniedzējs aktualizē ne retāk kā vienu reizi 3 mēnešos</w:t>
      </w:r>
    </w:p>
    <w:p w14:paraId="1DEDAB36" w14:textId="4FBBDFFA" w:rsidR="00E15AD9" w:rsidRDefault="00E15AD9" w:rsidP="00E15AD9">
      <w:pPr>
        <w:numPr>
          <w:ilvl w:val="1"/>
          <w:numId w:val="23"/>
        </w:numPr>
        <w:jc w:val="both"/>
        <w:rPr>
          <w:b/>
          <w:szCs w:val="24"/>
        </w:rPr>
      </w:pPr>
      <w:r>
        <w:rPr>
          <w:b/>
          <w:szCs w:val="24"/>
        </w:rPr>
        <w:t xml:space="preserve">Pakalpojuma sniedzējs sagatavo un vismaz reizi ceturksnī sagatavo un iesniedz </w:t>
      </w:r>
      <w:r w:rsidR="000E2298">
        <w:rPr>
          <w:b/>
          <w:szCs w:val="24"/>
        </w:rPr>
        <w:t>progresa</w:t>
      </w:r>
      <w:r>
        <w:rPr>
          <w:b/>
          <w:szCs w:val="24"/>
        </w:rPr>
        <w:t xml:space="preserve"> pārskatu, iekļaujot norādīto informāciju: </w:t>
      </w:r>
    </w:p>
    <w:p w14:paraId="41CDECCA" w14:textId="77777777" w:rsidR="00E15AD9" w:rsidRPr="0074182D" w:rsidRDefault="00E15AD9" w:rsidP="00E15AD9">
      <w:pPr>
        <w:spacing w:line="240" w:lineRule="auto"/>
        <w:rPr>
          <w:rFonts w:eastAsia="Times New Roman"/>
          <w:b/>
        </w:rPr>
      </w:pPr>
      <w:r w:rsidRPr="0074182D">
        <w:rPr>
          <w:rFonts w:eastAsia="Times New Roman"/>
          <w:b/>
        </w:rPr>
        <w:t>Pārskata periods:</w:t>
      </w:r>
    </w:p>
    <w:p w14:paraId="1401E7BD" w14:textId="77777777" w:rsidR="00E15AD9" w:rsidRPr="0074182D" w:rsidRDefault="00E15AD9" w:rsidP="00E15AD9">
      <w:pPr>
        <w:spacing w:line="240" w:lineRule="auto"/>
        <w:rPr>
          <w:rFonts w:eastAsia="Times New Roman"/>
        </w:rPr>
      </w:pPr>
      <w:r w:rsidRPr="0074182D">
        <w:rPr>
          <w:rFonts w:eastAsia="Times New Roman"/>
        </w:rPr>
        <w:t>___________________________</w:t>
      </w:r>
    </w:p>
    <w:p w14:paraId="2823F5C9" w14:textId="77777777" w:rsidR="00E15AD9" w:rsidRPr="0074182D" w:rsidRDefault="00E15AD9" w:rsidP="00E15AD9">
      <w:pPr>
        <w:spacing w:line="240" w:lineRule="auto"/>
        <w:rPr>
          <w:rFonts w:eastAsia="Times New Roman"/>
        </w:rPr>
      </w:pPr>
      <w:r w:rsidRPr="0074182D">
        <w:rPr>
          <w:rFonts w:eastAsia="Times New Roman"/>
        </w:rPr>
        <w:t>Piezīme. Jāiesniedz par katru ceturksni līdz nākamā mēneša 10.datumam</w:t>
      </w:r>
    </w:p>
    <w:p w14:paraId="0698D55F" w14:textId="77777777" w:rsidR="00E15AD9" w:rsidRPr="0074182D" w:rsidRDefault="00E15AD9" w:rsidP="00E15AD9">
      <w:pPr>
        <w:spacing w:line="240" w:lineRule="auto"/>
        <w:rPr>
          <w:rFonts w:eastAsia="Times New Roman"/>
        </w:rPr>
      </w:pPr>
      <w:r w:rsidRPr="0074182D">
        <w:rPr>
          <w:rFonts w:eastAsia="Times New Roman"/>
          <w:b/>
        </w:rPr>
        <w:t>Pārskata periodā paveiktais</w:t>
      </w:r>
      <w:r>
        <w:rPr>
          <w:rFonts w:eastAsia="Times New Roman"/>
          <w:b/>
        </w:rPr>
        <w:t xml:space="preserve"> </w:t>
      </w:r>
      <w:r w:rsidRPr="0074182D">
        <w:rPr>
          <w:rFonts w:eastAsia="Times New Roman"/>
        </w:rPr>
        <w:t>:</w:t>
      </w:r>
    </w:p>
    <w:p w14:paraId="303E5D94" w14:textId="77777777" w:rsidR="00E15AD9" w:rsidRPr="0074182D" w:rsidRDefault="00E15AD9" w:rsidP="00E15AD9">
      <w:pPr>
        <w:pStyle w:val="ListParagraph"/>
        <w:numPr>
          <w:ilvl w:val="0"/>
          <w:numId w:val="13"/>
        </w:numPr>
        <w:spacing w:line="240" w:lineRule="auto"/>
        <w:jc w:val="both"/>
        <w:rPr>
          <w:rFonts w:eastAsia="Times New Roman"/>
          <w:lang w:eastAsia="lv-LV"/>
        </w:rPr>
      </w:pPr>
      <w:r w:rsidRPr="0074182D">
        <w:rPr>
          <w:rFonts w:eastAsia="Times New Roman"/>
          <w:lang w:eastAsia="lv-LV"/>
        </w:rPr>
        <w:t>____</w:t>
      </w:r>
    </w:p>
    <w:p w14:paraId="6398B5DA" w14:textId="77777777" w:rsidR="00E15AD9" w:rsidRPr="0074182D" w:rsidRDefault="00E15AD9" w:rsidP="00E15AD9">
      <w:pPr>
        <w:pStyle w:val="ListParagraph"/>
        <w:numPr>
          <w:ilvl w:val="0"/>
          <w:numId w:val="13"/>
        </w:numPr>
        <w:spacing w:line="240" w:lineRule="auto"/>
        <w:jc w:val="both"/>
        <w:rPr>
          <w:rFonts w:eastAsia="Times New Roman"/>
          <w:lang w:eastAsia="lv-LV"/>
        </w:rPr>
      </w:pPr>
      <w:r w:rsidRPr="0074182D">
        <w:rPr>
          <w:rFonts w:eastAsia="Times New Roman"/>
          <w:lang w:eastAsia="lv-LV"/>
        </w:rPr>
        <w:t>____</w:t>
      </w:r>
    </w:p>
    <w:p w14:paraId="74856A26" w14:textId="77777777" w:rsidR="00E15AD9" w:rsidRPr="0074182D" w:rsidRDefault="00E15AD9" w:rsidP="00E15AD9">
      <w:pPr>
        <w:spacing w:after="0" w:line="240" w:lineRule="auto"/>
        <w:rPr>
          <w:rFonts w:eastAsia="Times New Roman"/>
        </w:rPr>
      </w:pPr>
      <w:r w:rsidRPr="0074182D">
        <w:rPr>
          <w:rFonts w:eastAsia="Times New Roman"/>
        </w:rPr>
        <w:t>t.sk. izvērtēšanas stadijā:</w:t>
      </w:r>
    </w:p>
    <w:p w14:paraId="3D461A9B" w14:textId="77777777" w:rsidR="00E15AD9" w:rsidRPr="0074182D" w:rsidRDefault="00E15AD9" w:rsidP="00E15AD9">
      <w:pPr>
        <w:spacing w:after="0" w:line="240" w:lineRule="auto"/>
        <w:ind w:firstLine="720"/>
        <w:rPr>
          <w:rFonts w:eastAsia="Times New Roman"/>
        </w:rPr>
      </w:pPr>
      <w:r w:rsidRPr="0074182D">
        <w:rPr>
          <w:rFonts w:eastAsia="Times New Roman"/>
        </w:rPr>
        <w:t>- izvērtēto uzņēmumu un darba ņēmēju skaits;</w:t>
      </w:r>
    </w:p>
    <w:p w14:paraId="45778E3D" w14:textId="77777777" w:rsidR="00E15AD9" w:rsidRPr="0074182D" w:rsidRDefault="00E15AD9" w:rsidP="00E15AD9">
      <w:pPr>
        <w:spacing w:after="0" w:line="240" w:lineRule="auto"/>
        <w:ind w:firstLine="720"/>
        <w:rPr>
          <w:rFonts w:eastAsia="Times New Roman"/>
        </w:rPr>
      </w:pPr>
      <w:r w:rsidRPr="0074182D">
        <w:rPr>
          <w:rFonts w:eastAsia="Times New Roman"/>
        </w:rPr>
        <w:t>- sagatavoto novecošanās pārvaldības plānu skaits;</w:t>
      </w:r>
    </w:p>
    <w:p w14:paraId="1698A383" w14:textId="77777777" w:rsidR="00E15AD9" w:rsidRPr="0074182D" w:rsidRDefault="00E15AD9" w:rsidP="00E15AD9">
      <w:pPr>
        <w:spacing w:after="0" w:line="240" w:lineRule="auto"/>
        <w:ind w:firstLine="720"/>
        <w:rPr>
          <w:rFonts w:eastAsia="Times New Roman"/>
        </w:rPr>
      </w:pPr>
      <w:r w:rsidRPr="0074182D">
        <w:rPr>
          <w:rFonts w:eastAsia="Times New Roman"/>
        </w:rPr>
        <w:t>- atbalstu saņēmušo personu skaits.</w:t>
      </w:r>
    </w:p>
    <w:p w14:paraId="78C59AE6" w14:textId="77777777" w:rsidR="00E15AD9" w:rsidRPr="0074182D" w:rsidRDefault="00E15AD9" w:rsidP="00E15AD9">
      <w:pPr>
        <w:rPr>
          <w:rFonts w:eastAsia="Times New Roman"/>
        </w:rPr>
      </w:pPr>
      <w:r w:rsidRPr="0074182D">
        <w:rPr>
          <w:rFonts w:eastAsia="Times New Roman"/>
          <w:b/>
        </w:rPr>
        <w:t>Nākamajā pārskata periodā plānotās darbības</w:t>
      </w:r>
      <w:r w:rsidRPr="0074182D">
        <w:rPr>
          <w:rFonts w:eastAsia="Times New Roman"/>
        </w:rPr>
        <w:t>:</w:t>
      </w:r>
    </w:p>
    <w:p w14:paraId="4FD4603E" w14:textId="77777777" w:rsidR="00E15AD9" w:rsidRPr="0074182D" w:rsidRDefault="00E15AD9" w:rsidP="00E15AD9">
      <w:pPr>
        <w:pStyle w:val="ListParagraph"/>
        <w:numPr>
          <w:ilvl w:val="0"/>
          <w:numId w:val="13"/>
        </w:numPr>
        <w:rPr>
          <w:rFonts w:cs="Calibri"/>
        </w:rPr>
      </w:pPr>
      <w:r w:rsidRPr="0074182D">
        <w:rPr>
          <w:rFonts w:cs="Calibri"/>
        </w:rPr>
        <w:t>____</w:t>
      </w:r>
    </w:p>
    <w:p w14:paraId="217CF993" w14:textId="77777777" w:rsidR="00E15AD9" w:rsidRPr="0074182D" w:rsidRDefault="00E15AD9" w:rsidP="00E15AD9">
      <w:pPr>
        <w:pStyle w:val="ListParagraph"/>
        <w:numPr>
          <w:ilvl w:val="0"/>
          <w:numId w:val="13"/>
        </w:numPr>
        <w:rPr>
          <w:rFonts w:cs="Calibri"/>
        </w:rPr>
      </w:pPr>
      <w:r w:rsidRPr="0074182D">
        <w:rPr>
          <w:rFonts w:cs="Calibri"/>
        </w:rPr>
        <w:t>____</w:t>
      </w:r>
    </w:p>
    <w:p w14:paraId="527F4814" w14:textId="77777777" w:rsidR="00E15AD9" w:rsidRPr="0074182D" w:rsidRDefault="00E15AD9" w:rsidP="00E15AD9">
      <w:pPr>
        <w:spacing w:after="0" w:line="240" w:lineRule="auto"/>
        <w:ind w:left="357"/>
        <w:rPr>
          <w:rFonts w:cs="Calibri"/>
        </w:rPr>
      </w:pPr>
      <w:r w:rsidRPr="0074182D">
        <w:rPr>
          <w:rFonts w:cs="Calibri"/>
        </w:rPr>
        <w:t>t.sk. izvērtēšanas stadijā:</w:t>
      </w:r>
    </w:p>
    <w:p w14:paraId="77FD12A3" w14:textId="77777777" w:rsidR="00E15AD9" w:rsidRPr="0074182D" w:rsidRDefault="00E15AD9" w:rsidP="00E15AD9">
      <w:pPr>
        <w:spacing w:after="0" w:line="240" w:lineRule="auto"/>
        <w:ind w:left="357"/>
        <w:rPr>
          <w:rFonts w:cs="Calibri"/>
        </w:rPr>
      </w:pPr>
      <w:r w:rsidRPr="0074182D">
        <w:rPr>
          <w:rFonts w:cs="Calibri"/>
        </w:rPr>
        <w:t>- plānotais izvērtēto uzņēmumu un darba ņēmēju skaits;</w:t>
      </w:r>
    </w:p>
    <w:p w14:paraId="42C0DC38" w14:textId="77777777" w:rsidR="00E15AD9" w:rsidRPr="0074182D" w:rsidRDefault="00E15AD9" w:rsidP="00E15AD9">
      <w:pPr>
        <w:spacing w:after="0" w:line="240" w:lineRule="auto"/>
        <w:ind w:left="357"/>
        <w:rPr>
          <w:rFonts w:cs="Calibri"/>
        </w:rPr>
      </w:pPr>
      <w:r w:rsidRPr="0074182D">
        <w:rPr>
          <w:rFonts w:cs="Calibri"/>
        </w:rPr>
        <w:t>- plānotais sagatavoto novecošanās pārvaldības plānu skaits;</w:t>
      </w:r>
    </w:p>
    <w:p w14:paraId="7BCD247C" w14:textId="77777777" w:rsidR="00E15AD9" w:rsidRPr="0074182D" w:rsidRDefault="00E15AD9" w:rsidP="00E15AD9">
      <w:pPr>
        <w:spacing w:after="0" w:line="240" w:lineRule="auto"/>
        <w:ind w:left="357"/>
        <w:rPr>
          <w:rFonts w:cs="Calibri"/>
        </w:rPr>
      </w:pPr>
      <w:r w:rsidRPr="0074182D">
        <w:rPr>
          <w:rFonts w:cs="Calibri"/>
        </w:rPr>
        <w:t>- plānotais atbalstu saņēmušo personu skaits.</w:t>
      </w:r>
    </w:p>
    <w:p w14:paraId="07FDA894" w14:textId="77777777" w:rsidR="00E15AD9" w:rsidRPr="0074182D" w:rsidRDefault="00E15AD9" w:rsidP="00E15AD9">
      <w:pPr>
        <w:rPr>
          <w:rFonts w:cs="Calibri"/>
          <w:b/>
        </w:rPr>
      </w:pPr>
      <w:r w:rsidRPr="0074182D">
        <w:rPr>
          <w:rFonts w:cs="Calibri"/>
          <w:b/>
        </w:rPr>
        <w:t>Konstatētie šķēršļi, apgrūtinājumi nobīdes un riski, to pārvaldības plāns</w:t>
      </w:r>
    </w:p>
    <w:p w14:paraId="2938EF3D" w14:textId="77777777" w:rsidR="00E15AD9" w:rsidRPr="0074182D" w:rsidRDefault="00E15AD9" w:rsidP="00E15AD9">
      <w:pPr>
        <w:pStyle w:val="ListParagraph"/>
        <w:numPr>
          <w:ilvl w:val="0"/>
          <w:numId w:val="14"/>
        </w:numPr>
        <w:jc w:val="both"/>
        <w:rPr>
          <w:rFonts w:cs="Calibri"/>
        </w:rPr>
      </w:pPr>
      <w:r w:rsidRPr="0074182D">
        <w:rPr>
          <w:rFonts w:cs="Calibri"/>
        </w:rPr>
        <w:lastRenderedPageBreak/>
        <w:t>____</w:t>
      </w:r>
    </w:p>
    <w:p w14:paraId="083EB6DA" w14:textId="77777777" w:rsidR="00E15AD9" w:rsidRPr="0074182D" w:rsidRDefault="00E15AD9" w:rsidP="00E15AD9">
      <w:pPr>
        <w:pStyle w:val="ListParagraph"/>
        <w:numPr>
          <w:ilvl w:val="0"/>
          <w:numId w:val="14"/>
        </w:numPr>
        <w:jc w:val="both"/>
        <w:rPr>
          <w:rFonts w:cs="Calibri"/>
        </w:rPr>
      </w:pPr>
      <w:r w:rsidRPr="0074182D">
        <w:rPr>
          <w:rFonts w:cs="Calibri"/>
        </w:rPr>
        <w:t>____</w:t>
      </w:r>
    </w:p>
    <w:p w14:paraId="68F98BCE" w14:textId="77777777" w:rsidR="00E15AD9" w:rsidRPr="0074182D" w:rsidRDefault="00E15AD9" w:rsidP="00E15AD9">
      <w:pPr>
        <w:pStyle w:val="ListParagraph"/>
        <w:jc w:val="both"/>
        <w:rPr>
          <w:rFonts w:cs="Calibri"/>
        </w:rPr>
      </w:pPr>
    </w:p>
    <w:p w14:paraId="48754A08" w14:textId="77777777" w:rsidR="00E15AD9" w:rsidRPr="0074182D" w:rsidRDefault="00E15AD9" w:rsidP="00E15AD9">
      <w:pPr>
        <w:jc w:val="both"/>
        <w:rPr>
          <w:rFonts w:cs="Calibri"/>
          <w:b/>
        </w:rPr>
      </w:pPr>
      <w:r w:rsidRPr="0074182D">
        <w:rPr>
          <w:rFonts w:cs="Calibri"/>
          <w:b/>
        </w:rPr>
        <w:t>Atbilstība laika grafikam:</w:t>
      </w:r>
    </w:p>
    <w:p w14:paraId="56A5F9D5" w14:textId="77777777" w:rsidR="00E15AD9" w:rsidRPr="0074182D" w:rsidRDefault="00E15AD9" w:rsidP="00E15AD9">
      <w:pPr>
        <w:spacing w:after="0" w:line="240" w:lineRule="auto"/>
      </w:pPr>
      <w:r w:rsidRPr="0074182D">
        <w:t>Sagatavots: __.__.__.</w:t>
      </w:r>
    </w:p>
    <w:p w14:paraId="386E53EB" w14:textId="58F4FE85" w:rsidR="00E15AD9" w:rsidRDefault="00E15AD9" w:rsidP="00E15AD9">
      <w:pPr>
        <w:jc w:val="both"/>
        <w:rPr>
          <w:szCs w:val="24"/>
        </w:rPr>
      </w:pPr>
      <w:r w:rsidRPr="0074182D">
        <w:t>Sagatavotājs: _____________</w:t>
      </w:r>
      <w:r w:rsidR="0051371F">
        <w:t>________.</w:t>
      </w:r>
    </w:p>
    <w:p w14:paraId="7B963BA7" w14:textId="0AAE26B4" w:rsidR="00E15AD9" w:rsidRDefault="00E15AD9" w:rsidP="00E15AD9">
      <w:pPr>
        <w:jc w:val="both"/>
        <w:rPr>
          <w:szCs w:val="24"/>
        </w:rPr>
      </w:pPr>
      <w:r w:rsidRPr="0074182D">
        <w:rPr>
          <w:szCs w:val="24"/>
        </w:rPr>
        <w:t>Datu apstrādes procesā Pakalpojuma sniedzējs ievēro Eiropas Parlamenta un Padomes Regulas (ES) 2016/679 “Vispārīgā datu aizsardzības regula” prasības</w:t>
      </w:r>
    </w:p>
    <w:p w14:paraId="560F7792" w14:textId="112AE7B2" w:rsidR="00B419F1" w:rsidRPr="00AA1234" w:rsidRDefault="00AA1234" w:rsidP="00E15AD9">
      <w:pPr>
        <w:jc w:val="both"/>
        <w:rPr>
          <w:b/>
          <w:szCs w:val="24"/>
        </w:rPr>
      </w:pPr>
      <w:r w:rsidRPr="00AA1234">
        <w:rPr>
          <w:b/>
          <w:szCs w:val="24"/>
        </w:rPr>
        <w:t>4.5.</w:t>
      </w:r>
      <w:r>
        <w:rPr>
          <w:b/>
          <w:szCs w:val="24"/>
        </w:rPr>
        <w:t xml:space="preserve"> Pakalpojumu sniedzēja kontroles pasākumu apraksts, </w:t>
      </w:r>
    </w:p>
    <w:p w14:paraId="4D7B7B57" w14:textId="77777777" w:rsidR="00E15AD9" w:rsidRPr="00EC141F" w:rsidRDefault="00E15AD9" w:rsidP="00E15AD9">
      <w:pPr>
        <w:numPr>
          <w:ilvl w:val="0"/>
          <w:numId w:val="25"/>
        </w:numPr>
        <w:jc w:val="both"/>
        <w:rPr>
          <w:b/>
        </w:rPr>
      </w:pPr>
      <w:r w:rsidRPr="00EC141F">
        <w:rPr>
          <w:b/>
        </w:rPr>
        <w:t>Nodevumu sagatavošana un iesniegšanas termiņi</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39"/>
        <w:gridCol w:w="2439"/>
        <w:gridCol w:w="2379"/>
        <w:gridCol w:w="1561"/>
      </w:tblGrid>
      <w:tr w:rsidR="00E15AD9" w:rsidRPr="00B44ECD" w14:paraId="166C864D" w14:textId="77777777" w:rsidTr="00AA1234">
        <w:tc>
          <w:tcPr>
            <w:tcW w:w="993" w:type="dxa"/>
            <w:shd w:val="clear" w:color="auto" w:fill="auto"/>
          </w:tcPr>
          <w:p w14:paraId="1537943F" w14:textId="77777777" w:rsidR="00E15AD9" w:rsidRPr="00B44ECD" w:rsidRDefault="00E15AD9" w:rsidP="00AA1234">
            <w:pPr>
              <w:keepNext/>
              <w:widowControl w:val="0"/>
              <w:spacing w:beforeLines="60" w:before="144" w:afterLines="60" w:after="144" w:line="240" w:lineRule="auto"/>
              <w:contextualSpacing/>
              <w:jc w:val="center"/>
              <w:rPr>
                <w:b/>
                <w:szCs w:val="24"/>
                <w:lang w:eastAsia="lv-LV"/>
              </w:rPr>
            </w:pPr>
            <w:proofErr w:type="spellStart"/>
            <w:r w:rsidRPr="00B44ECD">
              <w:rPr>
                <w:b/>
                <w:szCs w:val="24"/>
                <w:lang w:eastAsia="lv-LV"/>
              </w:rPr>
              <w:t>Nr.p.k</w:t>
            </w:r>
            <w:proofErr w:type="spellEnd"/>
            <w:r w:rsidRPr="00B44ECD">
              <w:rPr>
                <w:b/>
                <w:szCs w:val="24"/>
                <w:lang w:eastAsia="lv-LV"/>
              </w:rPr>
              <w:t>.</w:t>
            </w:r>
          </w:p>
        </w:tc>
        <w:tc>
          <w:tcPr>
            <w:tcW w:w="2439" w:type="dxa"/>
            <w:shd w:val="clear" w:color="auto" w:fill="auto"/>
          </w:tcPr>
          <w:p w14:paraId="103EEDFC" w14:textId="77777777" w:rsidR="00E15AD9" w:rsidRPr="00B44ECD" w:rsidRDefault="00E15AD9" w:rsidP="00AA1234">
            <w:pPr>
              <w:keepNext/>
              <w:widowControl w:val="0"/>
              <w:spacing w:beforeLines="60" w:before="144" w:afterLines="60" w:after="144" w:line="240" w:lineRule="auto"/>
              <w:contextualSpacing/>
              <w:jc w:val="center"/>
              <w:rPr>
                <w:b/>
                <w:szCs w:val="24"/>
                <w:lang w:eastAsia="lv-LV"/>
              </w:rPr>
            </w:pPr>
            <w:r w:rsidRPr="00B44ECD">
              <w:rPr>
                <w:b/>
                <w:szCs w:val="24"/>
                <w:lang w:eastAsia="lv-LV"/>
              </w:rPr>
              <w:t>Tehniskās specifikācijas uzdevums</w:t>
            </w:r>
          </w:p>
        </w:tc>
        <w:tc>
          <w:tcPr>
            <w:tcW w:w="2439" w:type="dxa"/>
          </w:tcPr>
          <w:p w14:paraId="593C9FC2" w14:textId="77777777" w:rsidR="00E15AD9" w:rsidRPr="00B44ECD" w:rsidRDefault="00E15AD9" w:rsidP="00AA1234">
            <w:pPr>
              <w:keepNext/>
              <w:widowControl w:val="0"/>
              <w:spacing w:beforeLines="60" w:before="144" w:afterLines="60" w:after="144" w:line="240" w:lineRule="auto"/>
              <w:contextualSpacing/>
              <w:jc w:val="center"/>
              <w:rPr>
                <w:b/>
                <w:szCs w:val="24"/>
                <w:lang w:eastAsia="lv-LV"/>
              </w:rPr>
            </w:pPr>
            <w:r w:rsidRPr="00B44ECD">
              <w:rPr>
                <w:b/>
                <w:szCs w:val="24"/>
                <w:lang w:eastAsia="lv-LV"/>
              </w:rPr>
              <w:t>Nodevumi</w:t>
            </w:r>
          </w:p>
        </w:tc>
        <w:tc>
          <w:tcPr>
            <w:tcW w:w="2379" w:type="dxa"/>
            <w:shd w:val="clear" w:color="auto" w:fill="auto"/>
          </w:tcPr>
          <w:p w14:paraId="05C9ACB2" w14:textId="77777777" w:rsidR="00E15AD9" w:rsidRPr="00B44ECD" w:rsidRDefault="00E15AD9" w:rsidP="00AA1234">
            <w:pPr>
              <w:keepNext/>
              <w:widowControl w:val="0"/>
              <w:spacing w:beforeLines="60" w:before="144" w:afterLines="60" w:after="144" w:line="240" w:lineRule="auto"/>
              <w:contextualSpacing/>
              <w:jc w:val="center"/>
              <w:rPr>
                <w:b/>
                <w:szCs w:val="24"/>
                <w:lang w:eastAsia="lv-LV"/>
              </w:rPr>
            </w:pPr>
            <w:r w:rsidRPr="00B44ECD">
              <w:rPr>
                <w:b/>
                <w:szCs w:val="24"/>
                <w:lang w:eastAsia="lv-LV"/>
              </w:rPr>
              <w:t>Iesniegšana Pasūtītājam</w:t>
            </w:r>
          </w:p>
        </w:tc>
        <w:tc>
          <w:tcPr>
            <w:tcW w:w="1561" w:type="dxa"/>
            <w:shd w:val="clear" w:color="auto" w:fill="auto"/>
          </w:tcPr>
          <w:p w14:paraId="24F2ECA0" w14:textId="77777777" w:rsidR="00E15AD9" w:rsidRPr="00B44ECD" w:rsidRDefault="00E15AD9" w:rsidP="00AA1234">
            <w:pPr>
              <w:keepNext/>
              <w:widowControl w:val="0"/>
              <w:spacing w:beforeLines="60" w:before="144" w:afterLines="60" w:after="144" w:line="240" w:lineRule="auto"/>
              <w:contextualSpacing/>
              <w:jc w:val="center"/>
              <w:rPr>
                <w:b/>
                <w:szCs w:val="24"/>
                <w:lang w:eastAsia="lv-LV"/>
              </w:rPr>
            </w:pPr>
            <w:r w:rsidRPr="00B44ECD">
              <w:rPr>
                <w:b/>
                <w:szCs w:val="24"/>
                <w:lang w:eastAsia="lv-LV"/>
              </w:rPr>
              <w:t>Termiņš</w:t>
            </w:r>
          </w:p>
        </w:tc>
      </w:tr>
      <w:tr w:rsidR="00E15AD9" w:rsidRPr="00B44ECD" w14:paraId="68DF1296" w14:textId="77777777" w:rsidTr="00AA1234">
        <w:tc>
          <w:tcPr>
            <w:tcW w:w="993" w:type="dxa"/>
            <w:shd w:val="clear" w:color="auto" w:fill="auto"/>
          </w:tcPr>
          <w:p w14:paraId="5C68F915" w14:textId="77777777" w:rsidR="00E15AD9" w:rsidRPr="0074182D" w:rsidRDefault="00E15AD9" w:rsidP="00E15AD9">
            <w:pPr>
              <w:pStyle w:val="ListParagraph"/>
              <w:numPr>
                <w:ilvl w:val="0"/>
                <w:numId w:val="20"/>
              </w:numPr>
              <w:spacing w:before="60" w:after="60" w:line="240" w:lineRule="auto"/>
              <w:jc w:val="both"/>
              <w:rPr>
                <w:b/>
                <w:szCs w:val="24"/>
              </w:rPr>
            </w:pPr>
          </w:p>
        </w:tc>
        <w:tc>
          <w:tcPr>
            <w:tcW w:w="2439" w:type="dxa"/>
            <w:shd w:val="clear" w:color="auto" w:fill="auto"/>
          </w:tcPr>
          <w:p w14:paraId="422894E9" w14:textId="77777777" w:rsidR="00E15AD9" w:rsidRPr="0074182D" w:rsidRDefault="00E15AD9" w:rsidP="00AA1234">
            <w:pPr>
              <w:pStyle w:val="ListParagraph"/>
              <w:keepNext/>
              <w:spacing w:beforeLines="60" w:before="144" w:afterLines="60" w:after="144" w:line="240" w:lineRule="auto"/>
              <w:ind w:left="0"/>
              <w:rPr>
                <w:szCs w:val="24"/>
              </w:rPr>
            </w:pPr>
            <w:r w:rsidRPr="0074182D">
              <w:rPr>
                <w:szCs w:val="24"/>
              </w:rPr>
              <w:t>Projekta pārvaldības plāns</w:t>
            </w:r>
          </w:p>
        </w:tc>
        <w:tc>
          <w:tcPr>
            <w:tcW w:w="2439" w:type="dxa"/>
          </w:tcPr>
          <w:p w14:paraId="29E59945" w14:textId="77777777" w:rsidR="00E15AD9" w:rsidRPr="0074182D" w:rsidRDefault="00E15AD9" w:rsidP="00AA1234">
            <w:pPr>
              <w:rPr>
                <w:szCs w:val="24"/>
              </w:rPr>
            </w:pPr>
            <w:r w:rsidRPr="0074182D">
              <w:rPr>
                <w:szCs w:val="24"/>
              </w:rPr>
              <w:t xml:space="preserve">1.Nodevums: projekta pārvaldības plāns, kas sastāv vismaz no projekta </w:t>
            </w:r>
            <w:r>
              <w:rPr>
                <w:szCs w:val="24"/>
              </w:rPr>
              <w:t>nozares</w:t>
            </w:r>
            <w:r w:rsidRPr="0074182D">
              <w:rPr>
                <w:szCs w:val="24"/>
              </w:rPr>
              <w:t xml:space="preserve"> pārvaldības plāna, nodevumu plāna, projekta laika grafika, komunikācijas plāna, risku pārvaldības plān</w:t>
            </w:r>
            <w:r>
              <w:rPr>
                <w:szCs w:val="24"/>
              </w:rPr>
              <w:t>a, kvalitātes pārvaldības plāna</w:t>
            </w:r>
          </w:p>
        </w:tc>
        <w:tc>
          <w:tcPr>
            <w:tcW w:w="2379" w:type="dxa"/>
            <w:shd w:val="clear" w:color="auto" w:fill="auto"/>
          </w:tcPr>
          <w:p w14:paraId="6835B1BF" w14:textId="77777777" w:rsidR="00E15AD9" w:rsidRPr="0074182D" w:rsidRDefault="00E15AD9" w:rsidP="00AA1234">
            <w:pPr>
              <w:rPr>
                <w:szCs w:val="24"/>
              </w:rPr>
            </w:pPr>
            <w:r w:rsidRPr="0074182D">
              <w:rPr>
                <w:szCs w:val="24"/>
              </w:rPr>
              <w:t>Elektroniski, MS Word formātā</w:t>
            </w:r>
          </w:p>
        </w:tc>
        <w:tc>
          <w:tcPr>
            <w:tcW w:w="1561" w:type="dxa"/>
            <w:shd w:val="clear" w:color="auto" w:fill="auto"/>
          </w:tcPr>
          <w:p w14:paraId="6EF0E9BD" w14:textId="77777777" w:rsidR="00E15AD9" w:rsidRPr="0074182D" w:rsidRDefault="00E15AD9" w:rsidP="00AA1234">
            <w:pPr>
              <w:pStyle w:val="ListParagraph"/>
              <w:keepNext/>
              <w:spacing w:beforeLines="60" w:before="144" w:afterLines="60" w:after="144" w:line="240" w:lineRule="auto"/>
              <w:ind w:left="0"/>
              <w:rPr>
                <w:szCs w:val="24"/>
              </w:rPr>
            </w:pPr>
            <w:r>
              <w:rPr>
                <w:szCs w:val="24"/>
              </w:rPr>
              <w:t>5</w:t>
            </w:r>
            <w:r w:rsidRPr="0074182D">
              <w:rPr>
                <w:szCs w:val="24"/>
              </w:rPr>
              <w:t xml:space="preserve"> darba dienu laikā no Līguma noslēgšanas dienas, </w:t>
            </w:r>
          </w:p>
          <w:p w14:paraId="2B43F371" w14:textId="77777777" w:rsidR="00E15AD9" w:rsidRPr="0074182D" w:rsidRDefault="00E15AD9" w:rsidP="00AA1234">
            <w:pPr>
              <w:pStyle w:val="ListParagraph"/>
              <w:keepNext/>
              <w:spacing w:beforeLines="60" w:before="144" w:afterLines="60" w:after="144" w:line="240" w:lineRule="auto"/>
              <w:ind w:left="0"/>
              <w:rPr>
                <w:szCs w:val="24"/>
              </w:rPr>
            </w:pPr>
            <w:r>
              <w:rPr>
                <w:szCs w:val="24"/>
              </w:rPr>
              <w:t>A</w:t>
            </w:r>
            <w:r w:rsidRPr="0074182D">
              <w:rPr>
                <w:szCs w:val="24"/>
              </w:rPr>
              <w:t>ktualizēta versija tiek iesniegta un saskaņota ar Pasūtītāju reizi ceturksnī</w:t>
            </w:r>
          </w:p>
        </w:tc>
      </w:tr>
      <w:tr w:rsidR="00E15AD9" w:rsidRPr="00B44ECD" w14:paraId="4E582857" w14:textId="77777777" w:rsidTr="00AA1234">
        <w:tc>
          <w:tcPr>
            <w:tcW w:w="993" w:type="dxa"/>
            <w:vMerge w:val="restart"/>
            <w:shd w:val="clear" w:color="auto" w:fill="auto"/>
          </w:tcPr>
          <w:p w14:paraId="50D8EAD8" w14:textId="77777777" w:rsidR="00E15AD9" w:rsidRPr="0074182D" w:rsidRDefault="00E15AD9" w:rsidP="00E15AD9">
            <w:pPr>
              <w:pStyle w:val="ListParagraph"/>
              <w:numPr>
                <w:ilvl w:val="0"/>
                <w:numId w:val="20"/>
              </w:numPr>
              <w:spacing w:before="60" w:after="60" w:line="240" w:lineRule="auto"/>
              <w:jc w:val="both"/>
              <w:rPr>
                <w:b/>
                <w:szCs w:val="24"/>
              </w:rPr>
            </w:pPr>
          </w:p>
        </w:tc>
        <w:tc>
          <w:tcPr>
            <w:tcW w:w="2439" w:type="dxa"/>
            <w:vMerge w:val="restart"/>
            <w:shd w:val="clear" w:color="auto" w:fill="auto"/>
          </w:tcPr>
          <w:p w14:paraId="2CB63EF4" w14:textId="77777777" w:rsidR="00E15AD9" w:rsidRPr="0074182D" w:rsidRDefault="00E15AD9" w:rsidP="00AA1234">
            <w:pPr>
              <w:pStyle w:val="ListParagraph"/>
              <w:keepNext/>
              <w:spacing w:beforeLines="60" w:before="144" w:afterLines="60" w:after="144" w:line="240" w:lineRule="auto"/>
              <w:ind w:left="0"/>
              <w:rPr>
                <w:szCs w:val="24"/>
              </w:rPr>
            </w:pPr>
            <w:r w:rsidRPr="0074182D">
              <w:rPr>
                <w:szCs w:val="24"/>
              </w:rPr>
              <w:t>Darba vides un cilvēkresursu potenciāla izvērtējuma veikšanas metodika, izstrādāta atbilstoši tehniskajai specifikācijai</w:t>
            </w:r>
            <w:r>
              <w:rPr>
                <w:szCs w:val="24"/>
              </w:rPr>
              <w:t xml:space="preserve"> un saskaņota ar Pasūtītāju</w:t>
            </w:r>
          </w:p>
          <w:p w14:paraId="6699F25A" w14:textId="77777777" w:rsidR="00E15AD9" w:rsidRPr="0074182D" w:rsidRDefault="00E15AD9" w:rsidP="00AA1234">
            <w:pPr>
              <w:pStyle w:val="ListParagraph"/>
              <w:keepNext/>
              <w:spacing w:beforeLines="60" w:before="144" w:afterLines="60" w:after="144" w:line="240" w:lineRule="auto"/>
              <w:ind w:left="0"/>
              <w:rPr>
                <w:szCs w:val="24"/>
              </w:rPr>
            </w:pPr>
          </w:p>
        </w:tc>
        <w:tc>
          <w:tcPr>
            <w:tcW w:w="2439" w:type="dxa"/>
          </w:tcPr>
          <w:p w14:paraId="3AF34D1F" w14:textId="77777777" w:rsidR="00E15AD9" w:rsidRPr="0074182D" w:rsidRDefault="00E15AD9" w:rsidP="00AA1234">
            <w:pPr>
              <w:spacing w:before="60" w:after="60" w:line="240" w:lineRule="auto"/>
              <w:rPr>
                <w:szCs w:val="24"/>
              </w:rPr>
            </w:pPr>
            <w:r w:rsidRPr="0074182D">
              <w:rPr>
                <w:szCs w:val="24"/>
              </w:rPr>
              <w:t>2. Nodevums: metodikas satur</w:t>
            </w:r>
            <w:r>
              <w:rPr>
                <w:szCs w:val="24"/>
              </w:rPr>
              <w:t xml:space="preserve">a projekts, </w:t>
            </w:r>
            <w:proofErr w:type="gramStart"/>
            <w:r>
              <w:rPr>
                <w:szCs w:val="24"/>
              </w:rPr>
              <w:t>kurā ir ietverts</w:t>
            </w:r>
            <w:r w:rsidRPr="0074182D">
              <w:rPr>
                <w:szCs w:val="24"/>
              </w:rPr>
              <w:t xml:space="preserve"> darba vides un cilvēkresursu potenciāla izvērtēj</w:t>
            </w:r>
            <w:r>
              <w:rPr>
                <w:szCs w:val="24"/>
              </w:rPr>
              <w:t>uma veikšanas teorētisko pieeju apkopojums,</w:t>
            </w:r>
            <w:r w:rsidRPr="0074182D">
              <w:rPr>
                <w:szCs w:val="24"/>
              </w:rPr>
              <w:t xml:space="preserve"> </w:t>
            </w:r>
            <w:r>
              <w:rPr>
                <w:szCs w:val="24"/>
              </w:rPr>
              <w:t xml:space="preserve">kā arī </w:t>
            </w:r>
            <w:r w:rsidRPr="0074182D">
              <w:rPr>
                <w:szCs w:val="24"/>
              </w:rPr>
              <w:t>metodikas satura un izvēlēto metožu apraksts</w:t>
            </w:r>
            <w:proofErr w:type="gramEnd"/>
            <w:r w:rsidRPr="0074182D">
              <w:rPr>
                <w:szCs w:val="24"/>
              </w:rPr>
              <w:t xml:space="preserve"> un pamatojums</w:t>
            </w:r>
          </w:p>
        </w:tc>
        <w:tc>
          <w:tcPr>
            <w:tcW w:w="2379" w:type="dxa"/>
            <w:shd w:val="clear" w:color="auto" w:fill="auto"/>
          </w:tcPr>
          <w:p w14:paraId="22E283B7" w14:textId="77777777" w:rsidR="00E15AD9" w:rsidRPr="0074182D" w:rsidRDefault="00E15AD9" w:rsidP="00AA1234">
            <w:pPr>
              <w:spacing w:before="60" w:after="60" w:line="240" w:lineRule="auto"/>
              <w:rPr>
                <w:szCs w:val="24"/>
              </w:rPr>
            </w:pPr>
            <w:r w:rsidRPr="0074182D">
              <w:rPr>
                <w:szCs w:val="24"/>
              </w:rPr>
              <w:t>Elektroniski, MS Word formātā</w:t>
            </w:r>
          </w:p>
        </w:tc>
        <w:tc>
          <w:tcPr>
            <w:tcW w:w="1561" w:type="dxa"/>
            <w:shd w:val="clear" w:color="auto" w:fill="auto"/>
          </w:tcPr>
          <w:p w14:paraId="66E3DB12" w14:textId="77777777" w:rsidR="00E15AD9" w:rsidRPr="0074182D" w:rsidRDefault="00E15AD9" w:rsidP="00AA1234">
            <w:pPr>
              <w:pStyle w:val="ListParagraph"/>
              <w:keepNext/>
              <w:spacing w:beforeLines="60" w:before="144" w:afterLines="60" w:after="144" w:line="240" w:lineRule="auto"/>
              <w:ind w:left="0"/>
              <w:rPr>
                <w:szCs w:val="24"/>
              </w:rPr>
            </w:pPr>
            <w:r w:rsidRPr="0074182D">
              <w:rPr>
                <w:szCs w:val="24"/>
              </w:rPr>
              <w:t xml:space="preserve">Ne vēlāk kā </w:t>
            </w:r>
            <w:r>
              <w:rPr>
                <w:szCs w:val="24"/>
              </w:rPr>
              <w:t>15 dienu laikā</w:t>
            </w:r>
            <w:r w:rsidRPr="0074182D">
              <w:rPr>
                <w:szCs w:val="24"/>
              </w:rPr>
              <w:t xml:space="preserve"> no Līguma noslēgšanas dienas</w:t>
            </w:r>
          </w:p>
        </w:tc>
      </w:tr>
      <w:tr w:rsidR="00E15AD9" w:rsidRPr="00B44ECD" w14:paraId="1B175F71" w14:textId="77777777" w:rsidTr="00AA1234">
        <w:trPr>
          <w:trHeight w:val="1470"/>
        </w:trPr>
        <w:tc>
          <w:tcPr>
            <w:tcW w:w="993" w:type="dxa"/>
            <w:vMerge/>
            <w:shd w:val="clear" w:color="auto" w:fill="auto"/>
          </w:tcPr>
          <w:p w14:paraId="2710738A" w14:textId="77777777" w:rsidR="00E15AD9" w:rsidRPr="00504FFB" w:rsidRDefault="00E15AD9" w:rsidP="00AA1234">
            <w:pPr>
              <w:pStyle w:val="ListParagraph"/>
              <w:spacing w:beforeLines="60" w:before="144" w:afterLines="60" w:after="144" w:line="240" w:lineRule="auto"/>
              <w:ind w:left="0"/>
              <w:jc w:val="center"/>
              <w:rPr>
                <w:b/>
                <w:szCs w:val="24"/>
                <w:highlight w:val="yellow"/>
              </w:rPr>
            </w:pPr>
          </w:p>
        </w:tc>
        <w:tc>
          <w:tcPr>
            <w:tcW w:w="2439" w:type="dxa"/>
            <w:vMerge/>
            <w:shd w:val="clear" w:color="auto" w:fill="auto"/>
          </w:tcPr>
          <w:p w14:paraId="3D2D381F" w14:textId="77777777" w:rsidR="00E15AD9" w:rsidRPr="00504FFB" w:rsidRDefault="00E15AD9" w:rsidP="00AA1234">
            <w:pPr>
              <w:pStyle w:val="ListParagraph"/>
              <w:spacing w:beforeLines="60" w:before="144" w:afterLines="60" w:after="144" w:line="240" w:lineRule="auto"/>
              <w:ind w:left="0"/>
              <w:rPr>
                <w:szCs w:val="24"/>
                <w:highlight w:val="yellow"/>
              </w:rPr>
            </w:pPr>
          </w:p>
        </w:tc>
        <w:tc>
          <w:tcPr>
            <w:tcW w:w="2439" w:type="dxa"/>
          </w:tcPr>
          <w:p w14:paraId="0ACEBF94" w14:textId="147B4286" w:rsidR="00E15AD9" w:rsidRPr="00504FFB" w:rsidDel="00504FFB" w:rsidRDefault="00E15AD9" w:rsidP="00AA1234">
            <w:pPr>
              <w:pStyle w:val="ListParagraph"/>
              <w:spacing w:beforeLines="60" w:before="144" w:afterLines="60" w:after="144" w:line="240" w:lineRule="auto"/>
              <w:ind w:left="0"/>
              <w:rPr>
                <w:szCs w:val="24"/>
              </w:rPr>
            </w:pPr>
            <w:r w:rsidRPr="00504FFB">
              <w:rPr>
                <w:szCs w:val="24"/>
              </w:rPr>
              <w:t>3. Nodevums: metodikas gala variants</w:t>
            </w:r>
            <w:r>
              <w:rPr>
                <w:szCs w:val="24"/>
              </w:rPr>
              <w:t xml:space="preserve"> un </w:t>
            </w:r>
            <w:r w:rsidR="0039510D">
              <w:rPr>
                <w:szCs w:val="24"/>
              </w:rPr>
              <w:t>aprobācijas</w:t>
            </w:r>
            <w:r>
              <w:rPr>
                <w:szCs w:val="24"/>
              </w:rPr>
              <w:t xml:space="preserve"> rezultāti</w:t>
            </w:r>
          </w:p>
        </w:tc>
        <w:tc>
          <w:tcPr>
            <w:tcW w:w="2379" w:type="dxa"/>
            <w:shd w:val="clear" w:color="auto" w:fill="auto"/>
          </w:tcPr>
          <w:p w14:paraId="38983ABA" w14:textId="77777777" w:rsidR="00E15AD9" w:rsidRPr="00504FFB" w:rsidRDefault="00E15AD9" w:rsidP="00AA1234">
            <w:pPr>
              <w:pStyle w:val="ListParagraph"/>
              <w:spacing w:beforeLines="60" w:before="144" w:afterLines="60" w:after="144" w:line="240" w:lineRule="auto"/>
              <w:ind w:left="0"/>
              <w:rPr>
                <w:szCs w:val="24"/>
              </w:rPr>
            </w:pPr>
            <w:r w:rsidRPr="00504FFB">
              <w:rPr>
                <w:szCs w:val="24"/>
              </w:rPr>
              <w:t xml:space="preserve">Elektroniski, MS Word formātā </w:t>
            </w:r>
          </w:p>
        </w:tc>
        <w:tc>
          <w:tcPr>
            <w:tcW w:w="1561" w:type="dxa"/>
            <w:shd w:val="clear" w:color="auto" w:fill="auto"/>
          </w:tcPr>
          <w:p w14:paraId="4311C09F" w14:textId="77777777" w:rsidR="00E15AD9" w:rsidRPr="00504FFB" w:rsidRDefault="00E15AD9" w:rsidP="00AA1234">
            <w:pPr>
              <w:pStyle w:val="ListParagraph"/>
              <w:spacing w:beforeLines="60" w:before="144" w:afterLines="60" w:after="144" w:line="240" w:lineRule="auto"/>
              <w:ind w:left="0"/>
              <w:rPr>
                <w:szCs w:val="24"/>
              </w:rPr>
            </w:pPr>
            <w:r w:rsidRPr="00504FFB">
              <w:rPr>
                <w:szCs w:val="24"/>
              </w:rPr>
              <w:t xml:space="preserve">10 darba dienu laikā pēc Pasūtītāja norādījumu saņemšanas </w:t>
            </w:r>
          </w:p>
        </w:tc>
      </w:tr>
      <w:tr w:rsidR="00E15AD9" w:rsidRPr="00B44ECD" w14:paraId="0B7A5306" w14:textId="77777777" w:rsidTr="00AA1234">
        <w:tc>
          <w:tcPr>
            <w:tcW w:w="993" w:type="dxa"/>
            <w:shd w:val="clear" w:color="auto" w:fill="auto"/>
          </w:tcPr>
          <w:p w14:paraId="6AB5370F" w14:textId="77777777" w:rsidR="00E15AD9" w:rsidRPr="0074182D" w:rsidRDefault="00E15AD9" w:rsidP="00E15AD9">
            <w:pPr>
              <w:pStyle w:val="ListParagraph"/>
              <w:numPr>
                <w:ilvl w:val="0"/>
                <w:numId w:val="20"/>
              </w:numPr>
              <w:spacing w:before="60" w:after="60" w:line="240" w:lineRule="auto"/>
              <w:jc w:val="both"/>
              <w:rPr>
                <w:b/>
                <w:szCs w:val="24"/>
              </w:rPr>
            </w:pPr>
          </w:p>
        </w:tc>
        <w:tc>
          <w:tcPr>
            <w:tcW w:w="2439" w:type="dxa"/>
            <w:shd w:val="clear" w:color="auto" w:fill="auto"/>
          </w:tcPr>
          <w:p w14:paraId="450E1F74" w14:textId="77777777" w:rsidR="00E15AD9" w:rsidRPr="0074182D" w:rsidRDefault="00E15AD9" w:rsidP="00AA1234">
            <w:pPr>
              <w:pStyle w:val="ListParagraph"/>
              <w:spacing w:beforeLines="60" w:before="144" w:afterLines="60" w:after="144" w:line="240" w:lineRule="auto"/>
              <w:ind w:left="0"/>
              <w:rPr>
                <w:szCs w:val="24"/>
              </w:rPr>
            </w:pPr>
            <w:r w:rsidRPr="0074182D">
              <w:rPr>
                <w:szCs w:val="24"/>
              </w:rPr>
              <w:t xml:space="preserve">Darba vides un cilvēkresursu potenciāla izvērtējuma </w:t>
            </w:r>
            <w:r w:rsidRPr="0074182D">
              <w:rPr>
                <w:szCs w:val="24"/>
              </w:rPr>
              <w:lastRenderedPageBreak/>
              <w:t>veikšana pie darba devējiem</w:t>
            </w:r>
          </w:p>
        </w:tc>
        <w:tc>
          <w:tcPr>
            <w:tcW w:w="2439" w:type="dxa"/>
          </w:tcPr>
          <w:p w14:paraId="49D97949" w14:textId="77777777" w:rsidR="00E15AD9" w:rsidRDefault="00E15AD9" w:rsidP="00AA1234">
            <w:pPr>
              <w:pStyle w:val="ListParagraph"/>
              <w:spacing w:beforeLines="60" w:before="144" w:afterLines="60" w:after="144" w:line="240" w:lineRule="auto"/>
              <w:ind w:left="0"/>
              <w:rPr>
                <w:szCs w:val="24"/>
              </w:rPr>
            </w:pPr>
            <w:r>
              <w:rPr>
                <w:szCs w:val="24"/>
              </w:rPr>
              <w:lastRenderedPageBreak/>
              <w:t>4</w:t>
            </w:r>
            <w:r w:rsidRPr="0074182D">
              <w:rPr>
                <w:szCs w:val="24"/>
              </w:rPr>
              <w:t xml:space="preserve">. Nodevums: novecošanās pārvaldības plāns katram </w:t>
            </w:r>
            <w:r w:rsidRPr="0074182D">
              <w:rPr>
                <w:szCs w:val="24"/>
              </w:rPr>
              <w:lastRenderedPageBreak/>
              <w:t xml:space="preserve">uzņēmumam/iestādei, kurā veikts darba vides un cilvēkresursu potenciāla izvērtējums un pielikums ar specifiskā atbalsta mērķa grupas nodarbināto individuālajiem </w:t>
            </w:r>
            <w:r>
              <w:rPr>
                <w:szCs w:val="24"/>
              </w:rPr>
              <w:t>no</w:t>
            </w:r>
            <w:r w:rsidRPr="0074182D">
              <w:rPr>
                <w:szCs w:val="24"/>
              </w:rPr>
              <w:t xml:space="preserve">vērtējumiem, saraksts ar specifiskā atbalsta mērķa grupas nodarbinātajiem, kuriem nepieciešami atbalsta pasākumi, norādot, kādi atbalsta pasākumi nepieciešami katram nodarbinātajam </w:t>
            </w:r>
          </w:p>
        </w:tc>
        <w:tc>
          <w:tcPr>
            <w:tcW w:w="2379" w:type="dxa"/>
            <w:shd w:val="clear" w:color="auto" w:fill="auto"/>
          </w:tcPr>
          <w:p w14:paraId="370EBEAF" w14:textId="77777777" w:rsidR="00E15AD9" w:rsidRPr="0074182D" w:rsidRDefault="00E15AD9" w:rsidP="00AA1234">
            <w:pPr>
              <w:pStyle w:val="ListParagraph"/>
              <w:spacing w:beforeLines="60" w:before="144" w:afterLines="60" w:after="144" w:line="240" w:lineRule="auto"/>
              <w:ind w:left="0"/>
              <w:rPr>
                <w:szCs w:val="24"/>
              </w:rPr>
            </w:pPr>
            <w:r w:rsidRPr="0074182D">
              <w:rPr>
                <w:szCs w:val="24"/>
              </w:rPr>
              <w:lastRenderedPageBreak/>
              <w:t xml:space="preserve">Elektroniski, Plāns ar pielikumiem </w:t>
            </w:r>
            <w:proofErr w:type="spellStart"/>
            <w:r w:rsidRPr="0074182D">
              <w:rPr>
                <w:szCs w:val="24"/>
              </w:rPr>
              <w:t>pdf</w:t>
            </w:r>
            <w:proofErr w:type="spellEnd"/>
            <w:r w:rsidRPr="0074182D">
              <w:rPr>
                <w:szCs w:val="24"/>
              </w:rPr>
              <w:t xml:space="preserve"> formātā,</w:t>
            </w:r>
          </w:p>
          <w:p w14:paraId="4BB61F42" w14:textId="77777777" w:rsidR="00E15AD9" w:rsidRPr="0074182D" w:rsidRDefault="00E15AD9" w:rsidP="00AA1234">
            <w:pPr>
              <w:pStyle w:val="ListParagraph"/>
              <w:spacing w:beforeLines="60" w:before="144" w:afterLines="60" w:after="144" w:line="240" w:lineRule="auto"/>
              <w:ind w:left="0"/>
              <w:rPr>
                <w:szCs w:val="24"/>
              </w:rPr>
            </w:pPr>
            <w:r w:rsidRPr="0074182D">
              <w:rPr>
                <w:szCs w:val="24"/>
              </w:rPr>
              <w:t xml:space="preserve"> </w:t>
            </w:r>
          </w:p>
          <w:p w14:paraId="24D9FF18" w14:textId="77777777" w:rsidR="00E15AD9" w:rsidRPr="0074182D" w:rsidRDefault="00E15AD9" w:rsidP="00AA1234">
            <w:pPr>
              <w:pStyle w:val="ListParagraph"/>
              <w:spacing w:beforeLines="60" w:before="144" w:afterLines="60" w:after="144" w:line="240" w:lineRule="auto"/>
              <w:ind w:left="0"/>
              <w:rPr>
                <w:szCs w:val="24"/>
              </w:rPr>
            </w:pPr>
            <w:r w:rsidRPr="0074182D">
              <w:rPr>
                <w:szCs w:val="24"/>
              </w:rPr>
              <w:lastRenderedPageBreak/>
              <w:t>Saraksts ar specifiskā atbalsta mērķa grupas nodarbinātajiem</w:t>
            </w:r>
          </w:p>
          <w:p w14:paraId="5A1C0692" w14:textId="77777777" w:rsidR="00E15AD9" w:rsidRPr="0074182D" w:rsidRDefault="00E15AD9" w:rsidP="00AA1234">
            <w:pPr>
              <w:pStyle w:val="ListParagraph"/>
              <w:spacing w:beforeLines="60" w:before="144" w:afterLines="60" w:after="144" w:line="240" w:lineRule="auto"/>
              <w:ind w:left="0"/>
              <w:rPr>
                <w:szCs w:val="24"/>
              </w:rPr>
            </w:pPr>
            <w:r w:rsidRPr="0074182D">
              <w:rPr>
                <w:szCs w:val="24"/>
              </w:rPr>
              <w:t>MS Excel formātā</w:t>
            </w:r>
          </w:p>
        </w:tc>
        <w:tc>
          <w:tcPr>
            <w:tcW w:w="1561" w:type="dxa"/>
            <w:shd w:val="clear" w:color="auto" w:fill="auto"/>
          </w:tcPr>
          <w:p w14:paraId="0034FA7E" w14:textId="77777777" w:rsidR="00E15AD9" w:rsidRPr="0074182D" w:rsidRDefault="00E15AD9" w:rsidP="00AA1234">
            <w:pPr>
              <w:pStyle w:val="ListParagraph"/>
              <w:spacing w:beforeLines="60" w:before="144" w:afterLines="60" w:after="144" w:line="240" w:lineRule="auto"/>
              <w:ind w:left="0"/>
              <w:rPr>
                <w:szCs w:val="24"/>
              </w:rPr>
            </w:pPr>
            <w:r w:rsidRPr="0074182D">
              <w:rPr>
                <w:szCs w:val="24"/>
              </w:rPr>
              <w:lastRenderedPageBreak/>
              <w:t xml:space="preserve">5 darba dienu laikā pēc katra izvērtējuma </w:t>
            </w:r>
            <w:r w:rsidRPr="0074182D">
              <w:rPr>
                <w:szCs w:val="24"/>
              </w:rPr>
              <w:lastRenderedPageBreak/>
              <w:t>veikšanas un</w:t>
            </w:r>
            <w:proofErr w:type="gramStart"/>
            <w:r w:rsidRPr="0074182D">
              <w:rPr>
                <w:szCs w:val="24"/>
              </w:rPr>
              <w:t xml:space="preserve">  </w:t>
            </w:r>
            <w:proofErr w:type="gramEnd"/>
            <w:r w:rsidRPr="0074182D">
              <w:rPr>
                <w:szCs w:val="24"/>
              </w:rPr>
              <w:t xml:space="preserve">novecošanās pārvaldības plāna izstrādes </w:t>
            </w:r>
          </w:p>
        </w:tc>
      </w:tr>
      <w:tr w:rsidR="00E15AD9" w:rsidRPr="00B44ECD" w14:paraId="3CE591EC" w14:textId="77777777" w:rsidTr="00AA1234">
        <w:tc>
          <w:tcPr>
            <w:tcW w:w="993" w:type="dxa"/>
            <w:shd w:val="clear" w:color="auto" w:fill="auto"/>
          </w:tcPr>
          <w:p w14:paraId="6ECFB6D7" w14:textId="77777777" w:rsidR="00E15AD9" w:rsidRPr="0074182D" w:rsidRDefault="00E15AD9" w:rsidP="00E15AD9">
            <w:pPr>
              <w:pStyle w:val="ListParagraph"/>
              <w:numPr>
                <w:ilvl w:val="0"/>
                <w:numId w:val="20"/>
              </w:numPr>
              <w:spacing w:before="60" w:after="60" w:line="240" w:lineRule="auto"/>
              <w:jc w:val="both"/>
              <w:rPr>
                <w:b/>
                <w:szCs w:val="24"/>
              </w:rPr>
            </w:pPr>
          </w:p>
        </w:tc>
        <w:tc>
          <w:tcPr>
            <w:tcW w:w="2439" w:type="dxa"/>
            <w:shd w:val="clear" w:color="auto" w:fill="auto"/>
          </w:tcPr>
          <w:p w14:paraId="31A63E06" w14:textId="77777777" w:rsidR="00E15AD9" w:rsidRPr="0074182D" w:rsidRDefault="00E15AD9" w:rsidP="00AA1234">
            <w:pPr>
              <w:pStyle w:val="ListParagraph"/>
              <w:spacing w:beforeLines="60" w:before="144" w:afterLines="60" w:after="144" w:line="240" w:lineRule="auto"/>
              <w:ind w:left="0"/>
              <w:rPr>
                <w:szCs w:val="24"/>
              </w:rPr>
            </w:pPr>
            <w:r w:rsidRPr="0074182D">
              <w:rPr>
                <w:szCs w:val="24"/>
              </w:rPr>
              <w:t>Progresa ziņojums par izvērtējumu gaitu</w:t>
            </w:r>
          </w:p>
        </w:tc>
        <w:tc>
          <w:tcPr>
            <w:tcW w:w="2439" w:type="dxa"/>
          </w:tcPr>
          <w:p w14:paraId="51A63456" w14:textId="77777777" w:rsidR="00E15AD9" w:rsidRPr="0074182D" w:rsidRDefault="00E15AD9" w:rsidP="00AA1234">
            <w:pPr>
              <w:spacing w:beforeLines="60" w:before="144" w:afterLines="60" w:after="144" w:line="240" w:lineRule="auto"/>
              <w:rPr>
                <w:szCs w:val="24"/>
              </w:rPr>
            </w:pPr>
            <w:r>
              <w:rPr>
                <w:szCs w:val="24"/>
              </w:rPr>
              <w:t>5</w:t>
            </w:r>
            <w:r w:rsidRPr="0074182D">
              <w:rPr>
                <w:szCs w:val="24"/>
              </w:rPr>
              <w:t>.</w:t>
            </w:r>
            <w:r>
              <w:rPr>
                <w:szCs w:val="24"/>
              </w:rPr>
              <w:t xml:space="preserve"> </w:t>
            </w:r>
            <w:r w:rsidRPr="0074182D">
              <w:rPr>
                <w:szCs w:val="24"/>
              </w:rPr>
              <w:t xml:space="preserve">Nodevums: progresa ziņojums, kurā ir ietverta informācija par izvērtētajiem uzņēmumiem un atbalsta mērķa grupas nodarbinātajiem, kuriem nepieciešami atbalsta pasākumi, norādot, kādi atbalsta pasākumi nepieciešami katram nodarbinātajam </w:t>
            </w:r>
          </w:p>
        </w:tc>
        <w:tc>
          <w:tcPr>
            <w:tcW w:w="2379" w:type="dxa"/>
            <w:shd w:val="clear" w:color="auto" w:fill="auto"/>
          </w:tcPr>
          <w:p w14:paraId="70329E02" w14:textId="77777777" w:rsidR="00E15AD9" w:rsidRPr="0074182D" w:rsidRDefault="00E15AD9" w:rsidP="00AA1234">
            <w:pPr>
              <w:spacing w:beforeLines="60" w:before="144" w:afterLines="60" w:after="144" w:line="240" w:lineRule="auto"/>
              <w:rPr>
                <w:szCs w:val="24"/>
              </w:rPr>
            </w:pPr>
            <w:r w:rsidRPr="0074182D">
              <w:rPr>
                <w:szCs w:val="24"/>
              </w:rPr>
              <w:t>Elektroniski, MS Word formātā</w:t>
            </w:r>
          </w:p>
        </w:tc>
        <w:tc>
          <w:tcPr>
            <w:tcW w:w="1561" w:type="dxa"/>
            <w:shd w:val="clear" w:color="auto" w:fill="auto"/>
          </w:tcPr>
          <w:p w14:paraId="60E4999A" w14:textId="77777777" w:rsidR="00E15AD9" w:rsidRPr="0074182D" w:rsidRDefault="00E15AD9" w:rsidP="00AA1234">
            <w:pPr>
              <w:pStyle w:val="ListParagraph"/>
              <w:spacing w:beforeLines="60" w:before="144" w:afterLines="60" w:after="144" w:line="240" w:lineRule="auto"/>
              <w:ind w:left="0"/>
              <w:rPr>
                <w:szCs w:val="24"/>
              </w:rPr>
            </w:pPr>
            <w:r w:rsidRPr="0074182D">
              <w:rPr>
                <w:szCs w:val="24"/>
              </w:rPr>
              <w:t>Reizi ceturksnī, līdz katra nākamā ceturkšņa 10.datumam pa iepriekšējo ceturksni</w:t>
            </w:r>
          </w:p>
        </w:tc>
      </w:tr>
    </w:tbl>
    <w:p w14:paraId="4E1BD091" w14:textId="77777777" w:rsidR="00E15AD9" w:rsidRPr="00B44ECD" w:rsidRDefault="00E15AD9" w:rsidP="00E15AD9">
      <w:pPr>
        <w:pStyle w:val="ListParagraph"/>
        <w:jc w:val="both"/>
        <w:rPr>
          <w:szCs w:val="24"/>
        </w:rPr>
      </w:pPr>
    </w:p>
    <w:p w14:paraId="1C1D2F9B" w14:textId="77777777" w:rsidR="00E15AD9" w:rsidRPr="00D57E2C" w:rsidRDefault="00E15AD9" w:rsidP="00E15AD9">
      <w:pPr>
        <w:spacing w:after="0" w:line="240" w:lineRule="auto"/>
      </w:pPr>
    </w:p>
    <w:p w14:paraId="26B81A7D" w14:textId="77777777" w:rsidR="00E15AD9" w:rsidRPr="00D57E2C" w:rsidRDefault="00E15AD9" w:rsidP="00E15AD9">
      <w:pPr>
        <w:ind w:left="360"/>
        <w:jc w:val="both"/>
      </w:pPr>
    </w:p>
    <w:p w14:paraId="73C42CF0" w14:textId="77777777" w:rsidR="00E15AD9" w:rsidRDefault="00E15AD9" w:rsidP="00E47F4C">
      <w:pPr>
        <w:spacing w:after="0" w:line="240" w:lineRule="auto"/>
        <w:jc w:val="center"/>
        <w:rPr>
          <w:szCs w:val="24"/>
        </w:rPr>
      </w:pPr>
    </w:p>
    <w:sectPr w:rsidR="00E15AD9" w:rsidSect="009137EB">
      <w:footerReference w:type="default" r:id="rId17"/>
      <w:pgSz w:w="11906" w:h="16838"/>
      <w:pgMar w:top="851"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6C6DC" w14:textId="77777777" w:rsidR="00AA1234" w:rsidRDefault="00AA1234" w:rsidP="00D73516">
      <w:pPr>
        <w:spacing w:after="0" w:line="240" w:lineRule="auto"/>
      </w:pPr>
      <w:r>
        <w:separator/>
      </w:r>
    </w:p>
  </w:endnote>
  <w:endnote w:type="continuationSeparator" w:id="0">
    <w:p w14:paraId="35BD3462" w14:textId="77777777" w:rsidR="00AA1234" w:rsidRDefault="00AA1234" w:rsidP="00D7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145561"/>
      <w:docPartObj>
        <w:docPartGallery w:val="Page Numbers (Bottom of Page)"/>
        <w:docPartUnique/>
      </w:docPartObj>
    </w:sdtPr>
    <w:sdtEndPr>
      <w:rPr>
        <w:noProof/>
      </w:rPr>
    </w:sdtEndPr>
    <w:sdtContent>
      <w:p w14:paraId="312C9479" w14:textId="68A1BA61" w:rsidR="00AA1234" w:rsidRDefault="00AA1234">
        <w:pPr>
          <w:pStyle w:val="Footer"/>
          <w:jc w:val="right"/>
        </w:pPr>
        <w:r>
          <w:fldChar w:fldCharType="begin"/>
        </w:r>
        <w:r>
          <w:instrText xml:space="preserve"> PAGE   \* MERGEFORMAT </w:instrText>
        </w:r>
        <w:r>
          <w:fldChar w:fldCharType="separate"/>
        </w:r>
        <w:r w:rsidR="005D1925">
          <w:rPr>
            <w:noProof/>
          </w:rPr>
          <w:t>12</w:t>
        </w:r>
        <w:r>
          <w:rPr>
            <w:noProof/>
          </w:rPr>
          <w:fldChar w:fldCharType="end"/>
        </w:r>
      </w:p>
    </w:sdtContent>
  </w:sdt>
  <w:p w14:paraId="1648A3DA" w14:textId="77777777" w:rsidR="00AA1234" w:rsidRDefault="00AA1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D9153" w14:textId="77777777" w:rsidR="00AA1234" w:rsidRDefault="00AA1234" w:rsidP="00D73516">
      <w:pPr>
        <w:spacing w:after="0" w:line="240" w:lineRule="auto"/>
      </w:pPr>
      <w:r>
        <w:separator/>
      </w:r>
    </w:p>
  </w:footnote>
  <w:footnote w:type="continuationSeparator" w:id="0">
    <w:p w14:paraId="35858D99" w14:textId="77777777" w:rsidR="00AA1234" w:rsidRDefault="00AA1234" w:rsidP="00D73516">
      <w:pPr>
        <w:spacing w:after="0" w:line="240" w:lineRule="auto"/>
      </w:pPr>
      <w:r>
        <w:continuationSeparator/>
      </w:r>
    </w:p>
  </w:footnote>
  <w:footnote w:id="1">
    <w:p w14:paraId="7FDCE454" w14:textId="77777777" w:rsidR="00AA1234" w:rsidRDefault="00AA1234" w:rsidP="00E15AD9">
      <w:pPr>
        <w:pStyle w:val="ListParagraph"/>
        <w:spacing w:after="0" w:line="240" w:lineRule="auto"/>
        <w:ind w:left="0"/>
        <w:jc w:val="both"/>
        <w:rPr>
          <w:sz w:val="18"/>
          <w:szCs w:val="18"/>
        </w:rPr>
      </w:pPr>
      <w:r w:rsidRPr="005E086B">
        <w:rPr>
          <w:rStyle w:val="FootnoteReference"/>
          <w:sz w:val="18"/>
          <w:szCs w:val="18"/>
        </w:rPr>
        <w:footnoteRef/>
      </w:r>
      <w:r w:rsidRPr="005E086B">
        <w:rPr>
          <w:sz w:val="18"/>
          <w:szCs w:val="18"/>
        </w:rPr>
        <w:t xml:space="preserve"> </w:t>
      </w:r>
      <w:proofErr w:type="gramStart"/>
      <w:r w:rsidRPr="005E086B">
        <w:rPr>
          <w:sz w:val="18"/>
          <w:szCs w:val="18"/>
        </w:rPr>
        <w:t>2016.gada</w:t>
      </w:r>
      <w:proofErr w:type="gramEnd"/>
      <w:r w:rsidRPr="005E086B">
        <w:rPr>
          <w:sz w:val="18"/>
          <w:szCs w:val="18"/>
        </w:rPr>
        <w:t xml:space="preserve"> 2. augusta Ministru kabineta noteikumiem Nr.504 par “Darbības programmas “Izaugsme un nodarbinātība” 7.3.2. specifiskā atbalsta mērķa “Paildzināt gados vecāku nodarbināto darbspēju saglabāšanu un nodarbinātību” īstenošanas noteikumi”</w:t>
      </w:r>
      <w:r>
        <w:rPr>
          <w:sz w:val="18"/>
          <w:szCs w:val="18"/>
        </w:rPr>
        <w:t xml:space="preserve">, pieejams </w:t>
      </w:r>
      <w:hyperlink r:id="rId1" w:history="1">
        <w:r w:rsidRPr="0036487F">
          <w:rPr>
            <w:rStyle w:val="Hyperlink"/>
            <w:sz w:val="18"/>
            <w:szCs w:val="18"/>
          </w:rPr>
          <w:t>http://likumi.lv/doc.php?id=283953</w:t>
        </w:r>
      </w:hyperlink>
    </w:p>
    <w:p w14:paraId="58307030" w14:textId="77777777" w:rsidR="00AA1234" w:rsidRPr="005E086B" w:rsidRDefault="00AA1234" w:rsidP="00E15AD9">
      <w:pPr>
        <w:pStyle w:val="FootnoteText"/>
        <w:jc w:val="both"/>
        <w:rPr>
          <w:sz w:val="18"/>
          <w:szCs w:val="18"/>
        </w:rPr>
      </w:pPr>
    </w:p>
  </w:footnote>
  <w:footnote w:id="2">
    <w:p w14:paraId="554CBD13" w14:textId="77777777" w:rsidR="00AA1234" w:rsidRPr="003A710A" w:rsidRDefault="00AA1234" w:rsidP="00E15AD9">
      <w:pPr>
        <w:pStyle w:val="FootnoteText"/>
        <w:jc w:val="both"/>
        <w:rPr>
          <w:sz w:val="16"/>
          <w:szCs w:val="16"/>
        </w:rPr>
      </w:pPr>
      <w:r>
        <w:rPr>
          <w:rStyle w:val="FootnoteReference"/>
        </w:rPr>
        <w:footnoteRef/>
      </w:r>
      <w:r>
        <w:t xml:space="preserve">  </w:t>
      </w:r>
      <w:proofErr w:type="gramStart"/>
      <w:r w:rsidRPr="0024325B">
        <w:rPr>
          <w:sz w:val="16"/>
          <w:szCs w:val="16"/>
        </w:rPr>
        <w:t>2016.gada</w:t>
      </w:r>
      <w:proofErr w:type="gramEnd"/>
      <w:r w:rsidRPr="0024325B">
        <w:rPr>
          <w:sz w:val="16"/>
          <w:szCs w:val="16"/>
        </w:rPr>
        <w:t xml:space="preserve"> 2. augusta Ministru kabineta noteikumiem Nr.504 par “Darbības programmas “Izaugsme un nodarbinātība” 7.3.2. specifiskā atbalsta mērķa “Paildzināt gados vecāku nodarbināto darbspēju saglabāšanu un nodarbinātību” īstenošanas noteikumi” 3.1. pants nosaka Specifiskā atbalsta mērķa grupa</w:t>
      </w:r>
      <w:r w:rsidRPr="0024325B">
        <w:rPr>
          <w:rStyle w:val="FootnoteReference"/>
          <w:sz w:val="16"/>
          <w:szCs w:val="16"/>
        </w:rPr>
        <w:footnoteRef/>
      </w:r>
      <w:r w:rsidRPr="0024325B">
        <w:rPr>
          <w:sz w:val="16"/>
          <w:szCs w:val="16"/>
        </w:rPr>
        <w:t xml:space="preserve"> (turpmāk – mērķa grupa) ir</w:t>
      </w:r>
      <w:r>
        <w:rPr>
          <w:sz w:val="16"/>
          <w:szCs w:val="16"/>
        </w:rPr>
        <w:t xml:space="preserve"> </w:t>
      </w:r>
      <w:r w:rsidRPr="0024325B">
        <w:rPr>
          <w:sz w:val="16"/>
          <w:szCs w:val="16"/>
        </w:rPr>
        <w:t xml:space="preserve">bezdarba riskam pakļautas personas </w:t>
      </w:r>
      <w:r w:rsidRPr="003A710A">
        <w:rPr>
          <w:sz w:val="16"/>
          <w:szCs w:val="16"/>
        </w:rPr>
        <w:t>vecumā no 50 gadiem, tai skaitā personas vecumā, kas dod tiesības saņemt valsts vecuma pensiju, vai personas, kurām valsts vecuma pensija nav piešķirta (tai skaitā priekšlaicīgi) un kuras atbilst vismaz vienam no šādiem kritērijiem:</w:t>
      </w:r>
    </w:p>
    <w:p w14:paraId="7BFE615C" w14:textId="77777777" w:rsidR="00AA1234" w:rsidRPr="009423F6" w:rsidRDefault="00AA1234" w:rsidP="00E15AD9">
      <w:pPr>
        <w:pStyle w:val="FootnoteText"/>
        <w:ind w:left="142" w:hanging="142"/>
        <w:jc w:val="both"/>
        <w:rPr>
          <w:sz w:val="16"/>
          <w:szCs w:val="16"/>
        </w:rPr>
      </w:pPr>
      <w:r w:rsidRPr="009423F6">
        <w:rPr>
          <w:sz w:val="16"/>
          <w:szCs w:val="16"/>
        </w:rPr>
        <w:t>3.1.1. personai obligātajā veselības pārbaudē konstatēta veselības stāvokļa neatbilstība veicamajam darbam vai arodslimību pazīmes vai persona nosūtīta uz ārpuskārtas obligāto veselības pārbaudi, vai persona darbnespējas dēļ ir atradusies ilgstošā prombūtnē (pēdējā gada laikā darbnespēja vismaz vienu mēnesi nepārtraukti vai divus mēnešus ar pārtraukumiem), vai personai konstatēta saslimšana ar arodslimību, vai, veicot darba vides un cilvēkresursu potenciāla izvērtējumu ir konstatēta veselības stāvokļa neatbilstība veicamajam darbam vai arodslimību pazīmes, kas iepriekš obligātajā veselības pārbaudē netika konstatētas;</w:t>
      </w:r>
    </w:p>
    <w:p w14:paraId="68E9EFFE" w14:textId="77777777" w:rsidR="00AA1234" w:rsidRPr="009423F6" w:rsidRDefault="00AA1234" w:rsidP="00E15AD9">
      <w:pPr>
        <w:pStyle w:val="FootnoteText"/>
        <w:ind w:left="142" w:hanging="142"/>
        <w:jc w:val="both"/>
        <w:rPr>
          <w:sz w:val="16"/>
          <w:szCs w:val="16"/>
        </w:rPr>
      </w:pPr>
      <w:r w:rsidRPr="009423F6">
        <w:rPr>
          <w:sz w:val="16"/>
          <w:szCs w:val="16"/>
        </w:rPr>
        <w:t>3.1.2. personas izglītība nepārsniedz vidējo vispārējo vai profesionālo, vai arodizglītības līmeni vai arī personai ir augstākā izglītība, bet tā ir nodarbināta mazkvalificētos darbos (vienkāršo profesiju darbi atbilstoši Profesiju klasifikatora devītajai pamatgrupai);</w:t>
      </w:r>
    </w:p>
    <w:p w14:paraId="71A8E0ED" w14:textId="77777777" w:rsidR="00AA1234" w:rsidRPr="009423F6" w:rsidRDefault="00AA1234" w:rsidP="00E15AD9">
      <w:pPr>
        <w:pStyle w:val="FootnoteText"/>
        <w:ind w:left="142" w:hanging="142"/>
        <w:jc w:val="both"/>
        <w:rPr>
          <w:sz w:val="16"/>
          <w:szCs w:val="16"/>
        </w:rPr>
      </w:pPr>
      <w:r w:rsidRPr="009423F6">
        <w:rPr>
          <w:sz w:val="16"/>
          <w:szCs w:val="16"/>
        </w:rPr>
        <w:t>3.1.3. personai objektīvi apstākļi saistībā ar nepieciešamību aprūpēt kādu no ģimenes locekļiem kavē veikt darbu normāla darba laika ietvaros;</w:t>
      </w:r>
    </w:p>
    <w:p w14:paraId="76C9D563" w14:textId="77777777" w:rsidR="00AA1234" w:rsidRPr="009423F6" w:rsidRDefault="00AA1234" w:rsidP="00E15AD9">
      <w:pPr>
        <w:pStyle w:val="ListParagraph"/>
        <w:ind w:left="142" w:hanging="142"/>
        <w:jc w:val="both"/>
        <w:rPr>
          <w:sz w:val="16"/>
          <w:szCs w:val="16"/>
        </w:rPr>
      </w:pPr>
      <w:r w:rsidRPr="009423F6">
        <w:rPr>
          <w:sz w:val="16"/>
          <w:szCs w:val="16"/>
        </w:rPr>
        <w:t xml:space="preserve">3.1.4. persona </w:t>
      </w:r>
      <w:proofErr w:type="gramStart"/>
      <w:r w:rsidRPr="009423F6">
        <w:rPr>
          <w:sz w:val="16"/>
          <w:szCs w:val="16"/>
        </w:rPr>
        <w:t>nodarbināta nepilnu darba laiku</w:t>
      </w:r>
      <w:proofErr w:type="gramEnd"/>
      <w:r w:rsidRPr="009423F6">
        <w:rPr>
          <w:sz w:val="16"/>
          <w:szCs w:val="16"/>
        </w:rPr>
        <w:t xml:space="preserve"> un ar zemiem ienākumiem, kas ir mazāki par 80 procentiem no valstī noteiktās minimālās algas; (pieejams </w:t>
      </w:r>
      <w:hyperlink r:id="rId2" w:history="1">
        <w:r w:rsidRPr="009423F6">
          <w:rPr>
            <w:rStyle w:val="Hyperlink"/>
            <w:sz w:val="16"/>
            <w:szCs w:val="16"/>
          </w:rPr>
          <w:t>http://likumi.lv/doc.php?id=283953</w:t>
        </w:r>
      </w:hyperlink>
      <w:r w:rsidRPr="009423F6">
        <w:rPr>
          <w:rStyle w:val="Hyperlink"/>
          <w:sz w:val="16"/>
          <w:szCs w:val="16"/>
        </w:rPr>
        <w:t>)</w:t>
      </w:r>
    </w:p>
  </w:footnote>
  <w:footnote w:id="3">
    <w:p w14:paraId="380C2962" w14:textId="77777777" w:rsidR="00AA1234" w:rsidRPr="001E3FCD" w:rsidRDefault="00AA1234" w:rsidP="00E15AD9">
      <w:pPr>
        <w:pStyle w:val="FootnoteText"/>
        <w:jc w:val="both"/>
        <w:rPr>
          <w:sz w:val="16"/>
          <w:szCs w:val="16"/>
        </w:rPr>
      </w:pPr>
      <w:r w:rsidRPr="001E3FCD">
        <w:rPr>
          <w:rStyle w:val="FootnoteReference"/>
          <w:sz w:val="16"/>
          <w:szCs w:val="16"/>
        </w:rPr>
        <w:footnoteRef/>
      </w:r>
      <w:r w:rsidRPr="001E3FCD">
        <w:rPr>
          <w:sz w:val="16"/>
          <w:szCs w:val="16"/>
        </w:rPr>
        <w:t xml:space="preserve"> Novērtējums </w:t>
      </w:r>
      <w:r w:rsidRPr="009423F6">
        <w:rPr>
          <w:b/>
          <w:sz w:val="16"/>
          <w:szCs w:val="16"/>
        </w:rPr>
        <w:t>nav veicams</w:t>
      </w:r>
      <w:r w:rsidRPr="001E3FCD">
        <w:rPr>
          <w:sz w:val="16"/>
          <w:szCs w:val="16"/>
        </w:rPr>
        <w:t xml:space="preserve"> </w:t>
      </w:r>
      <w:proofErr w:type="gramStart"/>
      <w:r w:rsidRPr="001E3FCD">
        <w:rPr>
          <w:sz w:val="16"/>
          <w:szCs w:val="16"/>
        </w:rPr>
        <w:t>2007.gada</w:t>
      </w:r>
      <w:proofErr w:type="gramEnd"/>
      <w:r w:rsidRPr="001E3FCD">
        <w:rPr>
          <w:sz w:val="16"/>
          <w:szCs w:val="16"/>
        </w:rPr>
        <w:t xml:space="preserve"> 2.oktobra Ministru kabineta noteikumu Nr.660 “Darba vides iekšējās uzraudzības veikšanas kārtība” izpratnē. </w:t>
      </w:r>
    </w:p>
  </w:footnote>
  <w:footnote w:id="4">
    <w:p w14:paraId="459C562A" w14:textId="77777777" w:rsidR="00AA1234" w:rsidRPr="001E3FCD" w:rsidRDefault="00AA1234" w:rsidP="00E15AD9">
      <w:pPr>
        <w:pStyle w:val="FootnoteText"/>
        <w:jc w:val="both"/>
        <w:rPr>
          <w:sz w:val="16"/>
          <w:szCs w:val="16"/>
        </w:rPr>
      </w:pPr>
      <w:r w:rsidRPr="001E3FCD">
        <w:rPr>
          <w:rStyle w:val="FootnoteReference"/>
          <w:sz w:val="16"/>
          <w:szCs w:val="16"/>
        </w:rPr>
        <w:footnoteRef/>
      </w:r>
      <w:r w:rsidRPr="001E3FCD">
        <w:rPr>
          <w:sz w:val="16"/>
          <w:szCs w:val="16"/>
        </w:rPr>
        <w:t xml:space="preserve"> Novērtējums </w:t>
      </w:r>
      <w:r w:rsidRPr="002F7540">
        <w:rPr>
          <w:b/>
          <w:sz w:val="16"/>
          <w:szCs w:val="16"/>
        </w:rPr>
        <w:t>nav veicams</w:t>
      </w:r>
      <w:r w:rsidRPr="001E3FCD">
        <w:rPr>
          <w:sz w:val="16"/>
          <w:szCs w:val="16"/>
        </w:rPr>
        <w:t xml:space="preserve"> </w:t>
      </w:r>
      <w:proofErr w:type="gramStart"/>
      <w:r w:rsidRPr="001E3FCD">
        <w:rPr>
          <w:sz w:val="16"/>
          <w:szCs w:val="16"/>
        </w:rPr>
        <w:t>2009.gada</w:t>
      </w:r>
      <w:proofErr w:type="gramEnd"/>
      <w:r w:rsidRPr="001E3FCD">
        <w:rPr>
          <w:sz w:val="16"/>
          <w:szCs w:val="16"/>
        </w:rPr>
        <w:t xml:space="preserve"> 10.marta Ministru kabineta noteikumu Nr.219 “Kārtība, kādā veicama obligātā veselības pārbaude” izpratnē.</w:t>
      </w:r>
    </w:p>
  </w:footnote>
  <w:footnote w:id="5">
    <w:p w14:paraId="19A260A0" w14:textId="77777777" w:rsidR="00AA1234" w:rsidRPr="006F1D32" w:rsidRDefault="00AA1234" w:rsidP="00E15AD9">
      <w:pPr>
        <w:pStyle w:val="FootnoteText"/>
        <w:rPr>
          <w:sz w:val="16"/>
          <w:szCs w:val="16"/>
        </w:rPr>
      </w:pPr>
      <w:r w:rsidRPr="006F1D32">
        <w:rPr>
          <w:rStyle w:val="FootnoteReference"/>
          <w:sz w:val="16"/>
          <w:szCs w:val="16"/>
        </w:rPr>
        <w:footnoteRef/>
      </w:r>
      <w:r w:rsidRPr="006F1D32">
        <w:rPr>
          <w:sz w:val="16"/>
          <w:szCs w:val="16"/>
        </w:rPr>
        <w:t xml:space="preserve"> 2016.</w:t>
      </w:r>
      <w:r>
        <w:rPr>
          <w:sz w:val="16"/>
          <w:szCs w:val="16"/>
        </w:rPr>
        <w:t xml:space="preserve"> </w:t>
      </w:r>
      <w:r w:rsidRPr="006F1D32">
        <w:rPr>
          <w:sz w:val="16"/>
          <w:szCs w:val="16"/>
        </w:rPr>
        <w:t xml:space="preserve">gada 2. augusta Ministru kabineta noteikumiem Nr.504 </w:t>
      </w:r>
      <w:proofErr w:type="gramStart"/>
      <w:r w:rsidRPr="006F1D32">
        <w:rPr>
          <w:sz w:val="16"/>
          <w:szCs w:val="16"/>
        </w:rPr>
        <w:t>par “Darbības programmas “Izaugsme un nodarbinātība</w:t>
      </w:r>
      <w:proofErr w:type="gramEnd"/>
      <w:r w:rsidRPr="006F1D32">
        <w:rPr>
          <w:sz w:val="16"/>
          <w:szCs w:val="16"/>
        </w:rPr>
        <w:t xml:space="preserve">” 7.3.2. specifiskā atbalsta mērķa “Paildzināt gados vecāku nodarbināto darbspēju saglabāšanu un nodarbinātību” īstenošanas noteikumi” 16.3.pants, pieejams </w:t>
      </w:r>
      <w:hyperlink r:id="rId3" w:history="1">
        <w:r w:rsidRPr="006F1D32">
          <w:rPr>
            <w:rStyle w:val="Hyperlink"/>
            <w:sz w:val="16"/>
            <w:szCs w:val="16"/>
          </w:rPr>
          <w:t>http://likumi.lv/doc.php?id=283953</w:t>
        </w:r>
      </w:hyperlink>
      <w:r w:rsidRPr="006F1D32">
        <w:rPr>
          <w:sz w:val="16"/>
          <w:szCs w:val="16"/>
        </w:rPr>
        <w:t xml:space="preserve"> </w:t>
      </w:r>
    </w:p>
  </w:footnote>
  <w:footnote w:id="6">
    <w:p w14:paraId="0561AC07" w14:textId="77777777" w:rsidR="00AA1234" w:rsidRPr="00EC24A3" w:rsidRDefault="00AA1234" w:rsidP="00E15AD9">
      <w:pPr>
        <w:pStyle w:val="FootnoteText"/>
        <w:rPr>
          <w:sz w:val="16"/>
          <w:szCs w:val="16"/>
        </w:rPr>
      </w:pPr>
      <w:r w:rsidRPr="00EC24A3">
        <w:rPr>
          <w:rStyle w:val="FootnoteReference"/>
          <w:sz w:val="16"/>
          <w:szCs w:val="16"/>
        </w:rPr>
        <w:footnoteRef/>
      </w:r>
      <w:r w:rsidRPr="00EC24A3">
        <w:rPr>
          <w:sz w:val="16"/>
          <w:szCs w:val="16"/>
        </w:rPr>
        <w:t xml:space="preserve"> </w:t>
      </w:r>
      <w:proofErr w:type="gramStart"/>
      <w:r w:rsidRPr="00EC24A3">
        <w:rPr>
          <w:sz w:val="16"/>
          <w:szCs w:val="16"/>
        </w:rPr>
        <w:t>2016.gada</w:t>
      </w:r>
      <w:proofErr w:type="gramEnd"/>
      <w:r w:rsidRPr="00EC24A3">
        <w:rPr>
          <w:sz w:val="16"/>
          <w:szCs w:val="16"/>
        </w:rPr>
        <w:t xml:space="preserve"> 2. augusta Ministru kabineta noteikumiem Nr.504 par “Darbības programmas “Izaugsme un nodarbinātība” 7.3.2. specifiskā atbalsta mērķa “Paildzināt gados vecāku nodarbināto darbspēju saglabāšanu un nodarbinātību” īstenošanas noteikumi” 26.2.2. pants, pieejams </w:t>
      </w:r>
      <w:hyperlink r:id="rId4" w:history="1">
        <w:r w:rsidRPr="00EC24A3">
          <w:rPr>
            <w:rStyle w:val="Hyperlink"/>
            <w:sz w:val="16"/>
            <w:szCs w:val="16"/>
          </w:rPr>
          <w:t>http://likumi.lv/doc.php?id=283953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5A4"/>
    <w:multiLevelType w:val="hybridMultilevel"/>
    <w:tmpl w:val="92344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AE5F27"/>
    <w:multiLevelType w:val="hybridMultilevel"/>
    <w:tmpl w:val="97B812E4"/>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2" w15:restartNumberingAfterBreak="0">
    <w:nsid w:val="0A947360"/>
    <w:multiLevelType w:val="multilevel"/>
    <w:tmpl w:val="68C83D0E"/>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36F21"/>
    <w:multiLevelType w:val="hybridMultilevel"/>
    <w:tmpl w:val="27649C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680AB2"/>
    <w:multiLevelType w:val="hybridMultilevel"/>
    <w:tmpl w:val="3D845D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231521"/>
    <w:multiLevelType w:val="hybridMultilevel"/>
    <w:tmpl w:val="7B6661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1C2409"/>
    <w:multiLevelType w:val="multilevel"/>
    <w:tmpl w:val="2892DBCE"/>
    <w:lvl w:ilvl="0">
      <w:start w:val="1"/>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7" w15:restartNumberingAfterBreak="0">
    <w:nsid w:val="1D092470"/>
    <w:multiLevelType w:val="hybridMultilevel"/>
    <w:tmpl w:val="28EAE850"/>
    <w:lvl w:ilvl="0" w:tplc="04260001">
      <w:start w:val="1"/>
      <w:numFmt w:val="bullet"/>
      <w:lvlText w:val=""/>
      <w:lvlJc w:val="left"/>
      <w:pPr>
        <w:ind w:left="889" w:hanging="360"/>
      </w:pPr>
      <w:rPr>
        <w:rFonts w:ascii="Symbol" w:hAnsi="Symbol" w:hint="default"/>
      </w:rPr>
    </w:lvl>
    <w:lvl w:ilvl="1" w:tplc="04260003" w:tentative="1">
      <w:start w:val="1"/>
      <w:numFmt w:val="bullet"/>
      <w:lvlText w:val="o"/>
      <w:lvlJc w:val="left"/>
      <w:pPr>
        <w:ind w:left="1609" w:hanging="360"/>
      </w:pPr>
      <w:rPr>
        <w:rFonts w:ascii="Courier New" w:hAnsi="Courier New" w:cs="Courier New" w:hint="default"/>
      </w:rPr>
    </w:lvl>
    <w:lvl w:ilvl="2" w:tplc="04260005" w:tentative="1">
      <w:start w:val="1"/>
      <w:numFmt w:val="bullet"/>
      <w:lvlText w:val=""/>
      <w:lvlJc w:val="left"/>
      <w:pPr>
        <w:ind w:left="2329" w:hanging="360"/>
      </w:pPr>
      <w:rPr>
        <w:rFonts w:ascii="Wingdings" w:hAnsi="Wingdings" w:hint="default"/>
      </w:rPr>
    </w:lvl>
    <w:lvl w:ilvl="3" w:tplc="04260001" w:tentative="1">
      <w:start w:val="1"/>
      <w:numFmt w:val="bullet"/>
      <w:lvlText w:val=""/>
      <w:lvlJc w:val="left"/>
      <w:pPr>
        <w:ind w:left="3049" w:hanging="360"/>
      </w:pPr>
      <w:rPr>
        <w:rFonts w:ascii="Symbol" w:hAnsi="Symbol" w:hint="default"/>
      </w:rPr>
    </w:lvl>
    <w:lvl w:ilvl="4" w:tplc="04260003" w:tentative="1">
      <w:start w:val="1"/>
      <w:numFmt w:val="bullet"/>
      <w:lvlText w:val="o"/>
      <w:lvlJc w:val="left"/>
      <w:pPr>
        <w:ind w:left="3769" w:hanging="360"/>
      </w:pPr>
      <w:rPr>
        <w:rFonts w:ascii="Courier New" w:hAnsi="Courier New" w:cs="Courier New" w:hint="default"/>
      </w:rPr>
    </w:lvl>
    <w:lvl w:ilvl="5" w:tplc="04260005" w:tentative="1">
      <w:start w:val="1"/>
      <w:numFmt w:val="bullet"/>
      <w:lvlText w:val=""/>
      <w:lvlJc w:val="left"/>
      <w:pPr>
        <w:ind w:left="4489" w:hanging="360"/>
      </w:pPr>
      <w:rPr>
        <w:rFonts w:ascii="Wingdings" w:hAnsi="Wingdings" w:hint="default"/>
      </w:rPr>
    </w:lvl>
    <w:lvl w:ilvl="6" w:tplc="04260001" w:tentative="1">
      <w:start w:val="1"/>
      <w:numFmt w:val="bullet"/>
      <w:lvlText w:val=""/>
      <w:lvlJc w:val="left"/>
      <w:pPr>
        <w:ind w:left="5209" w:hanging="360"/>
      </w:pPr>
      <w:rPr>
        <w:rFonts w:ascii="Symbol" w:hAnsi="Symbol" w:hint="default"/>
      </w:rPr>
    </w:lvl>
    <w:lvl w:ilvl="7" w:tplc="04260003" w:tentative="1">
      <w:start w:val="1"/>
      <w:numFmt w:val="bullet"/>
      <w:lvlText w:val="o"/>
      <w:lvlJc w:val="left"/>
      <w:pPr>
        <w:ind w:left="5929" w:hanging="360"/>
      </w:pPr>
      <w:rPr>
        <w:rFonts w:ascii="Courier New" w:hAnsi="Courier New" w:cs="Courier New" w:hint="default"/>
      </w:rPr>
    </w:lvl>
    <w:lvl w:ilvl="8" w:tplc="04260005" w:tentative="1">
      <w:start w:val="1"/>
      <w:numFmt w:val="bullet"/>
      <w:lvlText w:val=""/>
      <w:lvlJc w:val="left"/>
      <w:pPr>
        <w:ind w:left="6649" w:hanging="360"/>
      </w:pPr>
      <w:rPr>
        <w:rFonts w:ascii="Wingdings" w:hAnsi="Wingdings" w:hint="default"/>
      </w:rPr>
    </w:lvl>
  </w:abstractNum>
  <w:abstractNum w:abstractNumId="8" w15:restartNumberingAfterBreak="0">
    <w:nsid w:val="20730BFF"/>
    <w:multiLevelType w:val="multilevel"/>
    <w:tmpl w:val="BE2AF24A"/>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54583E"/>
    <w:multiLevelType w:val="hybridMultilevel"/>
    <w:tmpl w:val="FBEAF3AC"/>
    <w:lvl w:ilvl="0" w:tplc="38DE1EBA">
      <w:start w:val="1"/>
      <w:numFmt w:val="bullet"/>
      <w:pStyle w:val="NoSpaci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3297A"/>
    <w:multiLevelType w:val="hybridMultilevel"/>
    <w:tmpl w:val="887226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B83A2F"/>
    <w:multiLevelType w:val="hybridMultilevel"/>
    <w:tmpl w:val="DE285EF2"/>
    <w:lvl w:ilvl="0" w:tplc="C3BCB54E">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6A58EA"/>
    <w:multiLevelType w:val="multilevel"/>
    <w:tmpl w:val="113C6654"/>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13" w15:restartNumberingAfterBreak="0">
    <w:nsid w:val="37211E91"/>
    <w:multiLevelType w:val="hybridMultilevel"/>
    <w:tmpl w:val="94A635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CB40F4A"/>
    <w:multiLevelType w:val="hybridMultilevel"/>
    <w:tmpl w:val="85F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F587C"/>
    <w:multiLevelType w:val="hybridMultilevel"/>
    <w:tmpl w:val="750A811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787486"/>
    <w:multiLevelType w:val="hybridMultilevel"/>
    <w:tmpl w:val="D618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837E6"/>
    <w:multiLevelType w:val="hybridMultilevel"/>
    <w:tmpl w:val="7BF84A82"/>
    <w:lvl w:ilvl="0" w:tplc="04260001">
      <w:start w:val="1"/>
      <w:numFmt w:val="bullet"/>
      <w:lvlText w:val=""/>
      <w:lvlJc w:val="left"/>
      <w:pPr>
        <w:ind w:left="748" w:hanging="360"/>
      </w:pPr>
      <w:rPr>
        <w:rFonts w:ascii="Symbol" w:hAnsi="Symbol" w:hint="default"/>
      </w:rPr>
    </w:lvl>
    <w:lvl w:ilvl="1" w:tplc="04260017">
      <w:start w:val="1"/>
      <w:numFmt w:val="lowerLetter"/>
      <w:lvlText w:val="%2)"/>
      <w:lvlJc w:val="left"/>
      <w:pPr>
        <w:ind w:left="1468" w:hanging="360"/>
      </w:pPr>
      <w:rPr>
        <w:rFonts w:hint="default"/>
      </w:rPr>
    </w:lvl>
    <w:lvl w:ilvl="2" w:tplc="04260005">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18" w15:restartNumberingAfterBreak="0">
    <w:nsid w:val="6BC000C3"/>
    <w:multiLevelType w:val="hybridMultilevel"/>
    <w:tmpl w:val="2A50A8FE"/>
    <w:lvl w:ilvl="0" w:tplc="BBBEF1D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9" w15:restartNumberingAfterBreak="0">
    <w:nsid w:val="7000718E"/>
    <w:multiLevelType w:val="hybridMultilevel"/>
    <w:tmpl w:val="F544CC9A"/>
    <w:lvl w:ilvl="0" w:tplc="0426000F">
      <w:start w:val="1"/>
      <w:numFmt w:val="decimal"/>
      <w:lvlText w:val="%1."/>
      <w:lvlJc w:val="left"/>
      <w:pPr>
        <w:ind w:left="388" w:hanging="360"/>
      </w:pPr>
      <w:rPr>
        <w:rFonts w:hint="default"/>
      </w:rPr>
    </w:lvl>
    <w:lvl w:ilvl="1" w:tplc="0426000F">
      <w:start w:val="1"/>
      <w:numFmt w:val="decimal"/>
      <w:lvlText w:val="%2."/>
      <w:lvlJc w:val="left"/>
      <w:pPr>
        <w:ind w:left="1108" w:hanging="360"/>
      </w:pPr>
    </w:lvl>
    <w:lvl w:ilvl="2" w:tplc="0426001B">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20" w15:restartNumberingAfterBreak="0">
    <w:nsid w:val="7065122D"/>
    <w:multiLevelType w:val="hybridMultilevel"/>
    <w:tmpl w:val="58C4E98A"/>
    <w:lvl w:ilvl="0" w:tplc="B81A75D8">
      <w:start w:val="1"/>
      <w:numFmt w:val="decimal"/>
      <w:lvlText w:val="%1."/>
      <w:lvlJc w:val="left"/>
      <w:pPr>
        <w:ind w:left="388" w:hanging="360"/>
      </w:pPr>
      <w:rPr>
        <w:rFonts w:hint="default"/>
      </w:rPr>
    </w:lvl>
    <w:lvl w:ilvl="1" w:tplc="04260019" w:tentative="1">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21" w15:restartNumberingAfterBreak="0">
    <w:nsid w:val="741178B3"/>
    <w:multiLevelType w:val="hybridMultilevel"/>
    <w:tmpl w:val="7DA6B8D4"/>
    <w:lvl w:ilvl="0" w:tplc="C3BCB54E">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5E7460"/>
    <w:multiLevelType w:val="hybridMultilevel"/>
    <w:tmpl w:val="C36A5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8B21696"/>
    <w:multiLevelType w:val="hybridMultilevel"/>
    <w:tmpl w:val="620AA9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BB519B8"/>
    <w:multiLevelType w:val="hybridMultilevel"/>
    <w:tmpl w:val="58C4E98A"/>
    <w:lvl w:ilvl="0" w:tplc="B81A75D8">
      <w:start w:val="1"/>
      <w:numFmt w:val="decimal"/>
      <w:lvlText w:val="%1."/>
      <w:lvlJc w:val="left"/>
      <w:pPr>
        <w:ind w:left="388" w:hanging="360"/>
      </w:pPr>
      <w:rPr>
        <w:rFonts w:hint="default"/>
      </w:rPr>
    </w:lvl>
    <w:lvl w:ilvl="1" w:tplc="04260019" w:tentative="1">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25" w15:restartNumberingAfterBreak="0">
    <w:nsid w:val="7F565738"/>
    <w:multiLevelType w:val="hybridMultilevel"/>
    <w:tmpl w:val="73C6D598"/>
    <w:lvl w:ilvl="0" w:tplc="3C084DC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24"/>
  </w:num>
  <w:num w:numId="3">
    <w:abstractNumId w:val="12"/>
  </w:num>
  <w:num w:numId="4">
    <w:abstractNumId w:val="2"/>
  </w:num>
  <w:num w:numId="5">
    <w:abstractNumId w:val="1"/>
  </w:num>
  <w:num w:numId="6">
    <w:abstractNumId w:val="4"/>
  </w:num>
  <w:num w:numId="7">
    <w:abstractNumId w:val="5"/>
  </w:num>
  <w:num w:numId="8">
    <w:abstractNumId w:val="10"/>
  </w:num>
  <w:num w:numId="9">
    <w:abstractNumId w:val="23"/>
  </w:num>
  <w:num w:numId="10">
    <w:abstractNumId w:val="18"/>
  </w:num>
  <w:num w:numId="11">
    <w:abstractNumId w:val="7"/>
  </w:num>
  <w:num w:numId="12">
    <w:abstractNumId w:val="9"/>
  </w:num>
  <w:num w:numId="13">
    <w:abstractNumId w:val="16"/>
  </w:num>
  <w:num w:numId="14">
    <w:abstractNumId w:val="14"/>
  </w:num>
  <w:num w:numId="15">
    <w:abstractNumId w:val="13"/>
  </w:num>
  <w:num w:numId="16">
    <w:abstractNumId w:val="0"/>
  </w:num>
  <w:num w:numId="17">
    <w:abstractNumId w:val="22"/>
  </w:num>
  <w:num w:numId="18">
    <w:abstractNumId w:val="3"/>
  </w:num>
  <w:num w:numId="19">
    <w:abstractNumId w:val="19"/>
  </w:num>
  <w:num w:numId="20">
    <w:abstractNumId w:val="20"/>
  </w:num>
  <w:num w:numId="21">
    <w:abstractNumId w:val="17"/>
  </w:num>
  <w:num w:numId="22">
    <w:abstractNumId w:val="6"/>
  </w:num>
  <w:num w:numId="23">
    <w:abstractNumId w:val="8"/>
  </w:num>
  <w:num w:numId="24">
    <w:abstractNumId w:val="21"/>
  </w:num>
  <w:num w:numId="25">
    <w:abstractNumId w:val="25"/>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99"/>
    <w:rsid w:val="00003D2D"/>
    <w:rsid w:val="00010390"/>
    <w:rsid w:val="00010957"/>
    <w:rsid w:val="00014774"/>
    <w:rsid w:val="00030B20"/>
    <w:rsid w:val="00031055"/>
    <w:rsid w:val="00031948"/>
    <w:rsid w:val="0003258E"/>
    <w:rsid w:val="00033A19"/>
    <w:rsid w:val="00033CB6"/>
    <w:rsid w:val="00037294"/>
    <w:rsid w:val="00042C5B"/>
    <w:rsid w:val="00060946"/>
    <w:rsid w:val="00066195"/>
    <w:rsid w:val="00070177"/>
    <w:rsid w:val="0007235D"/>
    <w:rsid w:val="0007273C"/>
    <w:rsid w:val="00073029"/>
    <w:rsid w:val="00081D5B"/>
    <w:rsid w:val="0008590A"/>
    <w:rsid w:val="00086BF0"/>
    <w:rsid w:val="000A7DB9"/>
    <w:rsid w:val="000B650D"/>
    <w:rsid w:val="000B6558"/>
    <w:rsid w:val="000B74EE"/>
    <w:rsid w:val="000C4493"/>
    <w:rsid w:val="000C7F71"/>
    <w:rsid w:val="000D5573"/>
    <w:rsid w:val="000D6062"/>
    <w:rsid w:val="000E0585"/>
    <w:rsid w:val="000E0633"/>
    <w:rsid w:val="000E2298"/>
    <w:rsid w:val="000E285E"/>
    <w:rsid w:val="000E432F"/>
    <w:rsid w:val="000F2281"/>
    <w:rsid w:val="0010094C"/>
    <w:rsid w:val="00104829"/>
    <w:rsid w:val="00106662"/>
    <w:rsid w:val="00111EBE"/>
    <w:rsid w:val="00113C08"/>
    <w:rsid w:val="00117B07"/>
    <w:rsid w:val="001206E6"/>
    <w:rsid w:val="00121CE9"/>
    <w:rsid w:val="001223AB"/>
    <w:rsid w:val="00122445"/>
    <w:rsid w:val="0012704F"/>
    <w:rsid w:val="001357E9"/>
    <w:rsid w:val="00140838"/>
    <w:rsid w:val="00146EF3"/>
    <w:rsid w:val="00150A34"/>
    <w:rsid w:val="00150D87"/>
    <w:rsid w:val="001607AA"/>
    <w:rsid w:val="0017162D"/>
    <w:rsid w:val="001733EB"/>
    <w:rsid w:val="001770F5"/>
    <w:rsid w:val="00180593"/>
    <w:rsid w:val="001810BF"/>
    <w:rsid w:val="00185579"/>
    <w:rsid w:val="00191B62"/>
    <w:rsid w:val="00191DC0"/>
    <w:rsid w:val="00195BFA"/>
    <w:rsid w:val="001A00F6"/>
    <w:rsid w:val="001B0795"/>
    <w:rsid w:val="001B1A87"/>
    <w:rsid w:val="001B6213"/>
    <w:rsid w:val="001C7453"/>
    <w:rsid w:val="001D42BC"/>
    <w:rsid w:val="001D5C96"/>
    <w:rsid w:val="001E08BD"/>
    <w:rsid w:val="001E1E56"/>
    <w:rsid w:val="001E55B4"/>
    <w:rsid w:val="001E64DB"/>
    <w:rsid w:val="001F194A"/>
    <w:rsid w:val="002052DC"/>
    <w:rsid w:val="002077AE"/>
    <w:rsid w:val="002115C7"/>
    <w:rsid w:val="002136DE"/>
    <w:rsid w:val="0021405E"/>
    <w:rsid w:val="002163B7"/>
    <w:rsid w:val="00217BA2"/>
    <w:rsid w:val="00222097"/>
    <w:rsid w:val="00235457"/>
    <w:rsid w:val="0024325B"/>
    <w:rsid w:val="00245130"/>
    <w:rsid w:val="00245137"/>
    <w:rsid w:val="00247824"/>
    <w:rsid w:val="002479E3"/>
    <w:rsid w:val="00247E99"/>
    <w:rsid w:val="002509C0"/>
    <w:rsid w:val="00253C50"/>
    <w:rsid w:val="002618D3"/>
    <w:rsid w:val="0026785C"/>
    <w:rsid w:val="002743D8"/>
    <w:rsid w:val="002777B4"/>
    <w:rsid w:val="0028185D"/>
    <w:rsid w:val="00285539"/>
    <w:rsid w:val="00291216"/>
    <w:rsid w:val="00294065"/>
    <w:rsid w:val="002B0772"/>
    <w:rsid w:val="002B0D66"/>
    <w:rsid w:val="002B3DF8"/>
    <w:rsid w:val="002B72CE"/>
    <w:rsid w:val="002C3258"/>
    <w:rsid w:val="002E4CB0"/>
    <w:rsid w:val="002E7A33"/>
    <w:rsid w:val="002F1BA4"/>
    <w:rsid w:val="002F28E6"/>
    <w:rsid w:val="002F5E10"/>
    <w:rsid w:val="002F612B"/>
    <w:rsid w:val="00300584"/>
    <w:rsid w:val="003031BF"/>
    <w:rsid w:val="00303E9F"/>
    <w:rsid w:val="00311F14"/>
    <w:rsid w:val="00315BB7"/>
    <w:rsid w:val="00321C41"/>
    <w:rsid w:val="00322AE1"/>
    <w:rsid w:val="003329F9"/>
    <w:rsid w:val="00335599"/>
    <w:rsid w:val="00336B6A"/>
    <w:rsid w:val="003528B3"/>
    <w:rsid w:val="00356DA6"/>
    <w:rsid w:val="0035731B"/>
    <w:rsid w:val="0037145D"/>
    <w:rsid w:val="003743F0"/>
    <w:rsid w:val="0037628B"/>
    <w:rsid w:val="00381DE5"/>
    <w:rsid w:val="00386E15"/>
    <w:rsid w:val="0039510D"/>
    <w:rsid w:val="003961C3"/>
    <w:rsid w:val="003A37C5"/>
    <w:rsid w:val="003A43BD"/>
    <w:rsid w:val="003B05C5"/>
    <w:rsid w:val="003B7931"/>
    <w:rsid w:val="003C487C"/>
    <w:rsid w:val="003C7B29"/>
    <w:rsid w:val="003E046E"/>
    <w:rsid w:val="003E0CFD"/>
    <w:rsid w:val="003E2E90"/>
    <w:rsid w:val="003E41E5"/>
    <w:rsid w:val="003E48EB"/>
    <w:rsid w:val="003E5CD2"/>
    <w:rsid w:val="003E5FB7"/>
    <w:rsid w:val="003F1A3A"/>
    <w:rsid w:val="003F7F9B"/>
    <w:rsid w:val="00402B2D"/>
    <w:rsid w:val="0041315F"/>
    <w:rsid w:val="00413984"/>
    <w:rsid w:val="00421703"/>
    <w:rsid w:val="00426FD7"/>
    <w:rsid w:val="00437651"/>
    <w:rsid w:val="00445650"/>
    <w:rsid w:val="0045116D"/>
    <w:rsid w:val="00451AC3"/>
    <w:rsid w:val="00455D5D"/>
    <w:rsid w:val="00463177"/>
    <w:rsid w:val="00466A23"/>
    <w:rsid w:val="00470001"/>
    <w:rsid w:val="00471871"/>
    <w:rsid w:val="0047231B"/>
    <w:rsid w:val="00472F1E"/>
    <w:rsid w:val="0048362E"/>
    <w:rsid w:val="0049340D"/>
    <w:rsid w:val="00493624"/>
    <w:rsid w:val="00495FB5"/>
    <w:rsid w:val="004967DF"/>
    <w:rsid w:val="00497949"/>
    <w:rsid w:val="004A1996"/>
    <w:rsid w:val="004B4A67"/>
    <w:rsid w:val="004C1101"/>
    <w:rsid w:val="004C2AFA"/>
    <w:rsid w:val="004C2B59"/>
    <w:rsid w:val="004C2DA0"/>
    <w:rsid w:val="004C4A72"/>
    <w:rsid w:val="004C4EBD"/>
    <w:rsid w:val="004D5E84"/>
    <w:rsid w:val="004D6ED5"/>
    <w:rsid w:val="004E07B9"/>
    <w:rsid w:val="004E4474"/>
    <w:rsid w:val="004E77CD"/>
    <w:rsid w:val="004F10DB"/>
    <w:rsid w:val="0050437C"/>
    <w:rsid w:val="0051371F"/>
    <w:rsid w:val="0052071A"/>
    <w:rsid w:val="0052156B"/>
    <w:rsid w:val="00522647"/>
    <w:rsid w:val="00523515"/>
    <w:rsid w:val="005268CB"/>
    <w:rsid w:val="00543F04"/>
    <w:rsid w:val="00557024"/>
    <w:rsid w:val="00563DE9"/>
    <w:rsid w:val="00571556"/>
    <w:rsid w:val="00574972"/>
    <w:rsid w:val="005761CE"/>
    <w:rsid w:val="0058023B"/>
    <w:rsid w:val="00583F5B"/>
    <w:rsid w:val="005A3B18"/>
    <w:rsid w:val="005C0BA7"/>
    <w:rsid w:val="005C2AE3"/>
    <w:rsid w:val="005D1925"/>
    <w:rsid w:val="005D48B0"/>
    <w:rsid w:val="005E1B13"/>
    <w:rsid w:val="00601D12"/>
    <w:rsid w:val="00620132"/>
    <w:rsid w:val="00620CA0"/>
    <w:rsid w:val="006218A4"/>
    <w:rsid w:val="0062420D"/>
    <w:rsid w:val="00624A61"/>
    <w:rsid w:val="006327AC"/>
    <w:rsid w:val="00633F25"/>
    <w:rsid w:val="006416B0"/>
    <w:rsid w:val="006450D8"/>
    <w:rsid w:val="00645371"/>
    <w:rsid w:val="00652C9B"/>
    <w:rsid w:val="006566D2"/>
    <w:rsid w:val="00663694"/>
    <w:rsid w:val="006660C6"/>
    <w:rsid w:val="00671448"/>
    <w:rsid w:val="0067402B"/>
    <w:rsid w:val="0067528B"/>
    <w:rsid w:val="00683524"/>
    <w:rsid w:val="006900E1"/>
    <w:rsid w:val="00690301"/>
    <w:rsid w:val="006A7ACC"/>
    <w:rsid w:val="006B16AC"/>
    <w:rsid w:val="006B24DE"/>
    <w:rsid w:val="006B3E88"/>
    <w:rsid w:val="006B3EF7"/>
    <w:rsid w:val="006B585D"/>
    <w:rsid w:val="006C05E8"/>
    <w:rsid w:val="006C0A3A"/>
    <w:rsid w:val="006D47DB"/>
    <w:rsid w:val="006E1DF1"/>
    <w:rsid w:val="006E3738"/>
    <w:rsid w:val="006E566E"/>
    <w:rsid w:val="006F157E"/>
    <w:rsid w:val="006F4F01"/>
    <w:rsid w:val="006F5DB9"/>
    <w:rsid w:val="00707705"/>
    <w:rsid w:val="00707A67"/>
    <w:rsid w:val="00717669"/>
    <w:rsid w:val="007209A0"/>
    <w:rsid w:val="00724697"/>
    <w:rsid w:val="00727085"/>
    <w:rsid w:val="0073186D"/>
    <w:rsid w:val="00744B3F"/>
    <w:rsid w:val="00745DFA"/>
    <w:rsid w:val="00754D2E"/>
    <w:rsid w:val="007600B2"/>
    <w:rsid w:val="00763AA7"/>
    <w:rsid w:val="00764D41"/>
    <w:rsid w:val="0076555F"/>
    <w:rsid w:val="0076681B"/>
    <w:rsid w:val="00770B63"/>
    <w:rsid w:val="0077608C"/>
    <w:rsid w:val="00776484"/>
    <w:rsid w:val="00777B8D"/>
    <w:rsid w:val="00785C74"/>
    <w:rsid w:val="007874C3"/>
    <w:rsid w:val="00791F03"/>
    <w:rsid w:val="007926CA"/>
    <w:rsid w:val="00794796"/>
    <w:rsid w:val="007A04A4"/>
    <w:rsid w:val="007A2CCB"/>
    <w:rsid w:val="007A71A4"/>
    <w:rsid w:val="007B7643"/>
    <w:rsid w:val="007B785B"/>
    <w:rsid w:val="007B7E20"/>
    <w:rsid w:val="007B7F19"/>
    <w:rsid w:val="007C07F2"/>
    <w:rsid w:val="007C3FB3"/>
    <w:rsid w:val="007D0713"/>
    <w:rsid w:val="007D4D1D"/>
    <w:rsid w:val="007D5F1B"/>
    <w:rsid w:val="007E20B7"/>
    <w:rsid w:val="007E4D9C"/>
    <w:rsid w:val="007E4EB3"/>
    <w:rsid w:val="007E6046"/>
    <w:rsid w:val="007F0133"/>
    <w:rsid w:val="007F0366"/>
    <w:rsid w:val="007F65F9"/>
    <w:rsid w:val="007F693E"/>
    <w:rsid w:val="00803B57"/>
    <w:rsid w:val="00805553"/>
    <w:rsid w:val="00806E68"/>
    <w:rsid w:val="00811F34"/>
    <w:rsid w:val="00815582"/>
    <w:rsid w:val="00816D27"/>
    <w:rsid w:val="00816F6C"/>
    <w:rsid w:val="008203D4"/>
    <w:rsid w:val="00835651"/>
    <w:rsid w:val="00842C7C"/>
    <w:rsid w:val="00845179"/>
    <w:rsid w:val="008548D6"/>
    <w:rsid w:val="00866409"/>
    <w:rsid w:val="00874154"/>
    <w:rsid w:val="00875C41"/>
    <w:rsid w:val="00882E6E"/>
    <w:rsid w:val="008950BB"/>
    <w:rsid w:val="008A3451"/>
    <w:rsid w:val="008A7EA0"/>
    <w:rsid w:val="008B335E"/>
    <w:rsid w:val="008B7908"/>
    <w:rsid w:val="008C3AB6"/>
    <w:rsid w:val="008C3EEA"/>
    <w:rsid w:val="008C4089"/>
    <w:rsid w:val="008D04E7"/>
    <w:rsid w:val="008D5A16"/>
    <w:rsid w:val="008D64CF"/>
    <w:rsid w:val="008D6838"/>
    <w:rsid w:val="008E7058"/>
    <w:rsid w:val="008F39CF"/>
    <w:rsid w:val="009018B6"/>
    <w:rsid w:val="00906110"/>
    <w:rsid w:val="009075A4"/>
    <w:rsid w:val="00911F84"/>
    <w:rsid w:val="009137EB"/>
    <w:rsid w:val="00922133"/>
    <w:rsid w:val="009267B5"/>
    <w:rsid w:val="00934513"/>
    <w:rsid w:val="00946B8C"/>
    <w:rsid w:val="00964BC7"/>
    <w:rsid w:val="009679E6"/>
    <w:rsid w:val="009724E1"/>
    <w:rsid w:val="0097556F"/>
    <w:rsid w:val="009761F8"/>
    <w:rsid w:val="009769EC"/>
    <w:rsid w:val="00980D6C"/>
    <w:rsid w:val="0098207B"/>
    <w:rsid w:val="00993005"/>
    <w:rsid w:val="00993136"/>
    <w:rsid w:val="009B34FE"/>
    <w:rsid w:val="009B73C5"/>
    <w:rsid w:val="009C0DA3"/>
    <w:rsid w:val="009C5556"/>
    <w:rsid w:val="009D2244"/>
    <w:rsid w:val="009D384D"/>
    <w:rsid w:val="009D39F6"/>
    <w:rsid w:val="009D6801"/>
    <w:rsid w:val="009E2588"/>
    <w:rsid w:val="009E6CD9"/>
    <w:rsid w:val="009E707C"/>
    <w:rsid w:val="009E70C7"/>
    <w:rsid w:val="009F5150"/>
    <w:rsid w:val="00A03526"/>
    <w:rsid w:val="00A056A6"/>
    <w:rsid w:val="00A05C13"/>
    <w:rsid w:val="00A169B9"/>
    <w:rsid w:val="00A20FF8"/>
    <w:rsid w:val="00A22633"/>
    <w:rsid w:val="00A24BBF"/>
    <w:rsid w:val="00A32EED"/>
    <w:rsid w:val="00A3621E"/>
    <w:rsid w:val="00A36BF1"/>
    <w:rsid w:val="00A36DC5"/>
    <w:rsid w:val="00A42026"/>
    <w:rsid w:val="00A4586A"/>
    <w:rsid w:val="00A47DC3"/>
    <w:rsid w:val="00A66C65"/>
    <w:rsid w:val="00A7326B"/>
    <w:rsid w:val="00A76DCC"/>
    <w:rsid w:val="00A8747F"/>
    <w:rsid w:val="00A90037"/>
    <w:rsid w:val="00A92C80"/>
    <w:rsid w:val="00A92DDC"/>
    <w:rsid w:val="00A92F9D"/>
    <w:rsid w:val="00AA1234"/>
    <w:rsid w:val="00AA4337"/>
    <w:rsid w:val="00AB437A"/>
    <w:rsid w:val="00AB4889"/>
    <w:rsid w:val="00AB7579"/>
    <w:rsid w:val="00AC299F"/>
    <w:rsid w:val="00AC2E60"/>
    <w:rsid w:val="00AC3D0B"/>
    <w:rsid w:val="00AC5378"/>
    <w:rsid w:val="00AE1EE5"/>
    <w:rsid w:val="00AF0BCD"/>
    <w:rsid w:val="00AF15E7"/>
    <w:rsid w:val="00AF231F"/>
    <w:rsid w:val="00AF42AE"/>
    <w:rsid w:val="00B03164"/>
    <w:rsid w:val="00B103CE"/>
    <w:rsid w:val="00B16C69"/>
    <w:rsid w:val="00B20F22"/>
    <w:rsid w:val="00B22B88"/>
    <w:rsid w:val="00B2340B"/>
    <w:rsid w:val="00B26C89"/>
    <w:rsid w:val="00B27BD1"/>
    <w:rsid w:val="00B27DFB"/>
    <w:rsid w:val="00B36F8B"/>
    <w:rsid w:val="00B4098E"/>
    <w:rsid w:val="00B419F1"/>
    <w:rsid w:val="00B42358"/>
    <w:rsid w:val="00B53C73"/>
    <w:rsid w:val="00B55B9B"/>
    <w:rsid w:val="00B76131"/>
    <w:rsid w:val="00B77C61"/>
    <w:rsid w:val="00B8009A"/>
    <w:rsid w:val="00B8266E"/>
    <w:rsid w:val="00B86E6F"/>
    <w:rsid w:val="00B86F49"/>
    <w:rsid w:val="00B92961"/>
    <w:rsid w:val="00B941D0"/>
    <w:rsid w:val="00BA15BF"/>
    <w:rsid w:val="00BB498F"/>
    <w:rsid w:val="00BB5C39"/>
    <w:rsid w:val="00BC1009"/>
    <w:rsid w:val="00BC2E5D"/>
    <w:rsid w:val="00BC6E89"/>
    <w:rsid w:val="00BC722A"/>
    <w:rsid w:val="00BC7AB6"/>
    <w:rsid w:val="00BD0078"/>
    <w:rsid w:val="00BD1611"/>
    <w:rsid w:val="00BD2A09"/>
    <w:rsid w:val="00BD7544"/>
    <w:rsid w:val="00BE71EF"/>
    <w:rsid w:val="00BE723F"/>
    <w:rsid w:val="00BE79FB"/>
    <w:rsid w:val="00BE7E13"/>
    <w:rsid w:val="00BE7FE4"/>
    <w:rsid w:val="00BF3D65"/>
    <w:rsid w:val="00BF51E4"/>
    <w:rsid w:val="00BF69AB"/>
    <w:rsid w:val="00C016A8"/>
    <w:rsid w:val="00C02840"/>
    <w:rsid w:val="00C105A4"/>
    <w:rsid w:val="00C224CA"/>
    <w:rsid w:val="00C22FDE"/>
    <w:rsid w:val="00C278C1"/>
    <w:rsid w:val="00C34253"/>
    <w:rsid w:val="00C42AFE"/>
    <w:rsid w:val="00C44525"/>
    <w:rsid w:val="00C44FF3"/>
    <w:rsid w:val="00C45AA7"/>
    <w:rsid w:val="00C47D3A"/>
    <w:rsid w:val="00C50E09"/>
    <w:rsid w:val="00C531FF"/>
    <w:rsid w:val="00C53E55"/>
    <w:rsid w:val="00C64387"/>
    <w:rsid w:val="00C719EC"/>
    <w:rsid w:val="00C84346"/>
    <w:rsid w:val="00C919E6"/>
    <w:rsid w:val="00C92F19"/>
    <w:rsid w:val="00CA7B77"/>
    <w:rsid w:val="00CB1747"/>
    <w:rsid w:val="00CB4E2B"/>
    <w:rsid w:val="00CB6789"/>
    <w:rsid w:val="00CB7B95"/>
    <w:rsid w:val="00CD6EDA"/>
    <w:rsid w:val="00CD7FE2"/>
    <w:rsid w:val="00CF2B71"/>
    <w:rsid w:val="00CF3AF8"/>
    <w:rsid w:val="00CF5EAF"/>
    <w:rsid w:val="00D00A9B"/>
    <w:rsid w:val="00D00C93"/>
    <w:rsid w:val="00D043F3"/>
    <w:rsid w:val="00D058E6"/>
    <w:rsid w:val="00D0701E"/>
    <w:rsid w:val="00D0762C"/>
    <w:rsid w:val="00D076A6"/>
    <w:rsid w:val="00D114B2"/>
    <w:rsid w:val="00D174EA"/>
    <w:rsid w:val="00D50ABE"/>
    <w:rsid w:val="00D52770"/>
    <w:rsid w:val="00D57DAA"/>
    <w:rsid w:val="00D6482D"/>
    <w:rsid w:val="00D666FA"/>
    <w:rsid w:val="00D73516"/>
    <w:rsid w:val="00D7660D"/>
    <w:rsid w:val="00D771F0"/>
    <w:rsid w:val="00D81428"/>
    <w:rsid w:val="00D85B76"/>
    <w:rsid w:val="00D917D8"/>
    <w:rsid w:val="00D91A8B"/>
    <w:rsid w:val="00D92198"/>
    <w:rsid w:val="00D92458"/>
    <w:rsid w:val="00D9789B"/>
    <w:rsid w:val="00D97980"/>
    <w:rsid w:val="00DA2430"/>
    <w:rsid w:val="00DA3403"/>
    <w:rsid w:val="00DB1546"/>
    <w:rsid w:val="00DB15C8"/>
    <w:rsid w:val="00DB42D1"/>
    <w:rsid w:val="00DB68DC"/>
    <w:rsid w:val="00DC1C88"/>
    <w:rsid w:val="00DD3742"/>
    <w:rsid w:val="00DD4E5D"/>
    <w:rsid w:val="00DE1F79"/>
    <w:rsid w:val="00DE4B9C"/>
    <w:rsid w:val="00E00AE6"/>
    <w:rsid w:val="00E03C46"/>
    <w:rsid w:val="00E065C3"/>
    <w:rsid w:val="00E15AD9"/>
    <w:rsid w:val="00E16379"/>
    <w:rsid w:val="00E1750D"/>
    <w:rsid w:val="00E222B4"/>
    <w:rsid w:val="00E27446"/>
    <w:rsid w:val="00E27D2F"/>
    <w:rsid w:val="00E32F3C"/>
    <w:rsid w:val="00E345D1"/>
    <w:rsid w:val="00E35076"/>
    <w:rsid w:val="00E46993"/>
    <w:rsid w:val="00E47F4C"/>
    <w:rsid w:val="00E56449"/>
    <w:rsid w:val="00E56E80"/>
    <w:rsid w:val="00E57586"/>
    <w:rsid w:val="00E60A6B"/>
    <w:rsid w:val="00E60D91"/>
    <w:rsid w:val="00E62E2B"/>
    <w:rsid w:val="00E67E26"/>
    <w:rsid w:val="00E71823"/>
    <w:rsid w:val="00E77E34"/>
    <w:rsid w:val="00E80472"/>
    <w:rsid w:val="00E80603"/>
    <w:rsid w:val="00E9375C"/>
    <w:rsid w:val="00E94EDC"/>
    <w:rsid w:val="00E9653A"/>
    <w:rsid w:val="00EA41BB"/>
    <w:rsid w:val="00EA7894"/>
    <w:rsid w:val="00EB1717"/>
    <w:rsid w:val="00EB1BF6"/>
    <w:rsid w:val="00EB673D"/>
    <w:rsid w:val="00EB7E03"/>
    <w:rsid w:val="00EC15EE"/>
    <w:rsid w:val="00EC1E99"/>
    <w:rsid w:val="00EC52E1"/>
    <w:rsid w:val="00ED3716"/>
    <w:rsid w:val="00ED387B"/>
    <w:rsid w:val="00ED3A54"/>
    <w:rsid w:val="00ED4576"/>
    <w:rsid w:val="00EE3454"/>
    <w:rsid w:val="00EF209A"/>
    <w:rsid w:val="00EF2D35"/>
    <w:rsid w:val="00EF3B8A"/>
    <w:rsid w:val="00F043DA"/>
    <w:rsid w:val="00F10C16"/>
    <w:rsid w:val="00F14176"/>
    <w:rsid w:val="00F16C47"/>
    <w:rsid w:val="00F250A6"/>
    <w:rsid w:val="00F253FB"/>
    <w:rsid w:val="00F26AE5"/>
    <w:rsid w:val="00F31684"/>
    <w:rsid w:val="00F35995"/>
    <w:rsid w:val="00F455C7"/>
    <w:rsid w:val="00F51481"/>
    <w:rsid w:val="00F5273D"/>
    <w:rsid w:val="00F54180"/>
    <w:rsid w:val="00F54B2B"/>
    <w:rsid w:val="00F54C37"/>
    <w:rsid w:val="00F62E26"/>
    <w:rsid w:val="00F6322E"/>
    <w:rsid w:val="00F74211"/>
    <w:rsid w:val="00F74F50"/>
    <w:rsid w:val="00F77EA9"/>
    <w:rsid w:val="00F80286"/>
    <w:rsid w:val="00F812F6"/>
    <w:rsid w:val="00F85319"/>
    <w:rsid w:val="00F91570"/>
    <w:rsid w:val="00F93D3C"/>
    <w:rsid w:val="00FA18E4"/>
    <w:rsid w:val="00FA1C29"/>
    <w:rsid w:val="00FA5BB9"/>
    <w:rsid w:val="00FC2468"/>
    <w:rsid w:val="00FC4495"/>
    <w:rsid w:val="00FD06E5"/>
    <w:rsid w:val="00FD1959"/>
    <w:rsid w:val="00FD7698"/>
    <w:rsid w:val="00FE1E8E"/>
    <w:rsid w:val="00FF1CA4"/>
    <w:rsid w:val="00FF6EEA"/>
    <w:rsid w:val="00FF71FA"/>
    <w:rsid w:val="00FF7D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053A"/>
  <w15:chartTrackingRefBased/>
  <w15:docId w15:val="{9B68C8EF-6A87-4790-8D1A-8BCE9BE1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A34"/>
    <w:rPr>
      <w:rFonts w:ascii="Times New Roman" w:hAnsi="Times New Roman"/>
      <w:sz w:val="24"/>
    </w:rPr>
  </w:style>
  <w:style w:type="paragraph" w:styleId="Heading1">
    <w:name w:val="heading 1"/>
    <w:basedOn w:val="Normal"/>
    <w:next w:val="Normal"/>
    <w:link w:val="Heading1Char"/>
    <w:uiPriority w:val="9"/>
    <w:qFormat/>
    <w:rsid w:val="00E60D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73516"/>
    <w:pPr>
      <w:ind w:left="720"/>
      <w:contextualSpacing/>
    </w:pPr>
  </w:style>
  <w:style w:type="character" w:customStyle="1" w:styleId="ListParagraphChar">
    <w:name w:val="List Paragraph Char"/>
    <w:aliases w:val="2 Char,H&amp;P List Paragraph Char"/>
    <w:link w:val="ListParagraph"/>
    <w:uiPriority w:val="34"/>
    <w:locked/>
    <w:rsid w:val="00D73516"/>
    <w:rPr>
      <w:rFonts w:ascii="Times New Roman" w:hAnsi="Times New Roman"/>
      <w:sz w:val="24"/>
    </w:rPr>
  </w:style>
  <w:style w:type="paragraph" w:styleId="FootnoteText">
    <w:name w:val="footnote text"/>
    <w:basedOn w:val="Normal"/>
    <w:link w:val="FootnoteTextChar"/>
    <w:uiPriority w:val="99"/>
    <w:unhideWhenUsed/>
    <w:rsid w:val="00D73516"/>
    <w:pPr>
      <w:spacing w:after="0" w:line="240" w:lineRule="auto"/>
    </w:pPr>
    <w:rPr>
      <w:sz w:val="20"/>
      <w:szCs w:val="20"/>
    </w:rPr>
  </w:style>
  <w:style w:type="character" w:customStyle="1" w:styleId="FootnoteTextChar">
    <w:name w:val="Footnote Text Char"/>
    <w:basedOn w:val="DefaultParagraphFont"/>
    <w:link w:val="FootnoteText"/>
    <w:uiPriority w:val="99"/>
    <w:rsid w:val="00D73516"/>
    <w:rPr>
      <w:rFonts w:ascii="Times New Roman" w:hAnsi="Times New Roman"/>
      <w:sz w:val="20"/>
      <w:szCs w:val="20"/>
    </w:rPr>
  </w:style>
  <w:style w:type="character" w:styleId="FootnoteReference">
    <w:name w:val="footnote reference"/>
    <w:aliases w:val="Fussnota,Footnote symbol,stylish,Footnote Refernece,BVI fnr,Fußnotenzeichen_Raxen,callout,Footnote Reference Number,Appel note de bas de p,Footnotes refss,-E Fußnotenzeichen,SUPERS,Footnote Reference Superscript,ftref,Times 10 Point"/>
    <w:basedOn w:val="DefaultParagraphFont"/>
    <w:uiPriority w:val="99"/>
    <w:unhideWhenUsed/>
    <w:rsid w:val="00D73516"/>
    <w:rPr>
      <w:vertAlign w:val="superscript"/>
    </w:rPr>
  </w:style>
  <w:style w:type="character" w:styleId="Hyperlink">
    <w:name w:val="Hyperlink"/>
    <w:basedOn w:val="DefaultParagraphFont"/>
    <w:uiPriority w:val="99"/>
    <w:unhideWhenUsed/>
    <w:rsid w:val="00D73516"/>
    <w:rPr>
      <w:color w:val="0563C1" w:themeColor="hyperlink"/>
      <w:u w:val="single"/>
    </w:rPr>
  </w:style>
  <w:style w:type="table" w:styleId="TableGrid">
    <w:name w:val="Table Grid"/>
    <w:basedOn w:val="TableNormal"/>
    <w:uiPriority w:val="39"/>
    <w:rsid w:val="004C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rsid w:val="002509C0"/>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303E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3E9F"/>
    <w:rPr>
      <w:rFonts w:ascii="Times New Roman" w:hAnsi="Times New Roman"/>
      <w:sz w:val="24"/>
    </w:rPr>
  </w:style>
  <w:style w:type="paragraph" w:styleId="Footer">
    <w:name w:val="footer"/>
    <w:basedOn w:val="Normal"/>
    <w:link w:val="FooterChar"/>
    <w:uiPriority w:val="99"/>
    <w:unhideWhenUsed/>
    <w:rsid w:val="00303E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3E9F"/>
    <w:rPr>
      <w:rFonts w:ascii="Times New Roman" w:hAnsi="Times New Roman"/>
      <w:sz w:val="24"/>
    </w:rPr>
  </w:style>
  <w:style w:type="paragraph" w:styleId="BalloonText">
    <w:name w:val="Balloon Text"/>
    <w:basedOn w:val="Normal"/>
    <w:link w:val="BalloonTextChar"/>
    <w:uiPriority w:val="99"/>
    <w:semiHidden/>
    <w:unhideWhenUsed/>
    <w:rsid w:val="00F3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995"/>
    <w:rPr>
      <w:rFonts w:ascii="Segoe UI" w:hAnsi="Segoe UI" w:cs="Segoe UI"/>
      <w:sz w:val="18"/>
      <w:szCs w:val="18"/>
    </w:rPr>
  </w:style>
  <w:style w:type="character" w:styleId="FollowedHyperlink">
    <w:name w:val="FollowedHyperlink"/>
    <w:basedOn w:val="DefaultParagraphFont"/>
    <w:uiPriority w:val="99"/>
    <w:semiHidden/>
    <w:unhideWhenUsed/>
    <w:rsid w:val="00471871"/>
    <w:rPr>
      <w:color w:val="954F72" w:themeColor="followedHyperlink"/>
      <w:u w:val="single"/>
    </w:rPr>
  </w:style>
  <w:style w:type="character" w:styleId="CommentReference">
    <w:name w:val="annotation reference"/>
    <w:basedOn w:val="DefaultParagraphFont"/>
    <w:uiPriority w:val="99"/>
    <w:semiHidden/>
    <w:unhideWhenUsed/>
    <w:rsid w:val="002077AE"/>
    <w:rPr>
      <w:sz w:val="16"/>
      <w:szCs w:val="16"/>
    </w:rPr>
  </w:style>
  <w:style w:type="paragraph" w:styleId="CommentText">
    <w:name w:val="annotation text"/>
    <w:basedOn w:val="Normal"/>
    <w:link w:val="CommentTextChar"/>
    <w:uiPriority w:val="99"/>
    <w:semiHidden/>
    <w:unhideWhenUsed/>
    <w:rsid w:val="002077AE"/>
    <w:pPr>
      <w:spacing w:line="240" w:lineRule="auto"/>
    </w:pPr>
    <w:rPr>
      <w:sz w:val="20"/>
      <w:szCs w:val="20"/>
    </w:rPr>
  </w:style>
  <w:style w:type="character" w:customStyle="1" w:styleId="CommentTextChar">
    <w:name w:val="Comment Text Char"/>
    <w:basedOn w:val="DefaultParagraphFont"/>
    <w:link w:val="CommentText"/>
    <w:uiPriority w:val="99"/>
    <w:semiHidden/>
    <w:rsid w:val="002077A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77AE"/>
    <w:rPr>
      <w:b/>
      <w:bCs/>
    </w:rPr>
  </w:style>
  <w:style w:type="character" w:customStyle="1" w:styleId="CommentSubjectChar">
    <w:name w:val="Comment Subject Char"/>
    <w:basedOn w:val="CommentTextChar"/>
    <w:link w:val="CommentSubject"/>
    <w:uiPriority w:val="99"/>
    <w:semiHidden/>
    <w:rsid w:val="002077AE"/>
    <w:rPr>
      <w:rFonts w:ascii="Times New Roman" w:hAnsi="Times New Roman"/>
      <w:b/>
      <w:bCs/>
      <w:sz w:val="20"/>
      <w:szCs w:val="20"/>
    </w:rPr>
  </w:style>
  <w:style w:type="character" w:customStyle="1" w:styleId="Heading1Char">
    <w:name w:val="Heading 1 Char"/>
    <w:basedOn w:val="DefaultParagraphFont"/>
    <w:link w:val="Heading1"/>
    <w:uiPriority w:val="9"/>
    <w:rsid w:val="00E60D9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5AD9"/>
    <w:pPr>
      <w:numPr>
        <w:numId w:val="12"/>
      </w:num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8261">
      <w:bodyDiv w:val="1"/>
      <w:marLeft w:val="0"/>
      <w:marRight w:val="0"/>
      <w:marTop w:val="0"/>
      <w:marBottom w:val="0"/>
      <w:divBdr>
        <w:top w:val="none" w:sz="0" w:space="0" w:color="auto"/>
        <w:left w:val="none" w:sz="0" w:space="0" w:color="auto"/>
        <w:bottom w:val="none" w:sz="0" w:space="0" w:color="auto"/>
        <w:right w:val="none" w:sz="0" w:space="0" w:color="auto"/>
      </w:divBdr>
    </w:div>
    <w:div w:id="852765482">
      <w:bodyDiv w:val="1"/>
      <w:marLeft w:val="0"/>
      <w:marRight w:val="0"/>
      <w:marTop w:val="0"/>
      <w:marBottom w:val="0"/>
      <w:divBdr>
        <w:top w:val="none" w:sz="0" w:space="0" w:color="auto"/>
        <w:left w:val="none" w:sz="0" w:space="0" w:color="auto"/>
        <w:bottom w:val="none" w:sz="0" w:space="0" w:color="auto"/>
        <w:right w:val="none" w:sz="0" w:space="0" w:color="auto"/>
      </w:divBdr>
    </w:div>
    <w:div w:id="852961263">
      <w:bodyDiv w:val="1"/>
      <w:marLeft w:val="0"/>
      <w:marRight w:val="0"/>
      <w:marTop w:val="0"/>
      <w:marBottom w:val="0"/>
      <w:divBdr>
        <w:top w:val="none" w:sz="0" w:space="0" w:color="auto"/>
        <w:left w:val="none" w:sz="0" w:space="0" w:color="auto"/>
        <w:bottom w:val="none" w:sz="0" w:space="0" w:color="auto"/>
        <w:right w:val="none" w:sz="0" w:space="0" w:color="auto"/>
      </w:divBdr>
    </w:div>
    <w:div w:id="1023440350">
      <w:bodyDiv w:val="1"/>
      <w:marLeft w:val="0"/>
      <w:marRight w:val="0"/>
      <w:marTop w:val="0"/>
      <w:marBottom w:val="0"/>
      <w:divBdr>
        <w:top w:val="none" w:sz="0" w:space="0" w:color="auto"/>
        <w:left w:val="none" w:sz="0" w:space="0" w:color="auto"/>
        <w:bottom w:val="none" w:sz="0" w:space="0" w:color="auto"/>
        <w:right w:val="none" w:sz="0" w:space="0" w:color="auto"/>
      </w:divBdr>
    </w:div>
    <w:div w:id="1221012554">
      <w:bodyDiv w:val="1"/>
      <w:marLeft w:val="0"/>
      <w:marRight w:val="0"/>
      <w:marTop w:val="0"/>
      <w:marBottom w:val="0"/>
      <w:divBdr>
        <w:top w:val="none" w:sz="0" w:space="0" w:color="auto"/>
        <w:left w:val="none" w:sz="0" w:space="0" w:color="auto"/>
        <w:bottom w:val="none" w:sz="0" w:space="0" w:color="auto"/>
        <w:right w:val="none" w:sz="0" w:space="0" w:color="auto"/>
      </w:divBdr>
    </w:div>
    <w:div w:id="14026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m.gov.lv/upload/aktualitates2/wb_lv_active_aging_report_011015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m.gov.lv/upload/aktualitates2/wb_lv_active_aging_report_01101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ealthy-workplaces.eu/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m.gov.lv/upload/politika/lmzin_aktnovec.pdf" TargetMode="External"/><Relationship Id="rId5" Type="http://schemas.openxmlformats.org/officeDocument/2006/relationships/numbering" Target="numbering.xml"/><Relationship Id="rId15" Type="http://schemas.openxmlformats.org/officeDocument/2006/relationships/hyperlink" Target="http://www.stradavese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sha.lv/lv/resear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ikumi.lv/doc.php?id=283953" TargetMode="External"/><Relationship Id="rId2" Type="http://schemas.openxmlformats.org/officeDocument/2006/relationships/hyperlink" Target="http://likumi.lv/doc.php?id=283953" TargetMode="External"/><Relationship Id="rId1" Type="http://schemas.openxmlformats.org/officeDocument/2006/relationships/hyperlink" Target="http://likumi.lv/doc.php?id=283953" TargetMode="External"/><Relationship Id="rId4" Type="http://schemas.openxmlformats.org/officeDocument/2006/relationships/hyperlink" Target="http://likumi.lv/doc.php?id=283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10363</RegNr>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5d54d6c13416d561a4caeef579e4038e">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467a01b89eb70195e36fe3568ea64106"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51149-CE27-4DCE-8A25-E2F4B563D433}">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ac0f992c-7adf-438d-b4e2-b453d9154b75"/>
    <ds:schemaRef ds:uri="http://schemas.microsoft.com/office/2006/metadata/properties"/>
    <ds:schemaRef ds:uri="http://purl.org/dc/elements/1.1/"/>
    <ds:schemaRef ds:uri="1a64a90a-d99c-4130-ba30-10c4724e7bc9"/>
    <ds:schemaRef ds:uri="http://purl.org/dc/dcmitype/"/>
  </ds:schemaRefs>
</ds:datastoreItem>
</file>

<file path=customXml/itemProps2.xml><?xml version="1.0" encoding="utf-8"?>
<ds:datastoreItem xmlns:ds="http://schemas.openxmlformats.org/officeDocument/2006/customXml" ds:itemID="{4D225FBD-4517-432D-B9B3-B5FA7EDA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7E256-D275-4C07-9A66-9EE2C24F576A}">
  <ds:schemaRefs>
    <ds:schemaRef ds:uri="http://schemas.microsoft.com/sharepoint/v3/contenttype/forms"/>
  </ds:schemaRefs>
</ds:datastoreItem>
</file>

<file path=customXml/itemProps4.xml><?xml version="1.0" encoding="utf-8"?>
<ds:datastoreItem xmlns:ds="http://schemas.openxmlformats.org/officeDocument/2006/customXml" ds:itemID="{E642C977-783D-4F35-9664-BF6315A56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17161</Words>
  <Characters>9783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Luse</dc:creator>
  <cp:keywords/>
  <dc:description/>
  <cp:lastModifiedBy>Dace Luse</cp:lastModifiedBy>
  <cp:revision>22</cp:revision>
  <cp:lastPrinted>2018-03-16T08:13:00Z</cp:lastPrinted>
  <dcterms:created xsi:type="dcterms:W3CDTF">2018-03-09T10:23:00Z</dcterms:created>
  <dcterms:modified xsi:type="dcterms:W3CDTF">2018-03-16T11:32:00Z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