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FF2A" w14:textId="2E0AD2EA" w:rsidR="001B2971" w:rsidRPr="00EE251D" w:rsidRDefault="0091428A" w:rsidP="00C61E9C">
      <w:pPr>
        <w:spacing w:after="120"/>
        <w:jc w:val="center"/>
        <w:rPr>
          <w:b/>
          <w:i/>
          <w:iCs/>
          <w:sz w:val="28"/>
          <w:szCs w:val="28"/>
        </w:rPr>
      </w:pPr>
      <w:r w:rsidRPr="00EE251D">
        <w:rPr>
          <w:b/>
          <w:i/>
          <w:iCs/>
          <w:sz w:val="28"/>
          <w:szCs w:val="28"/>
        </w:rPr>
        <w:t>Neformālās izglītības programmu saraksts sociālo un profesionālo pamatprasmju apguvei (datorzinības)</w:t>
      </w:r>
    </w:p>
    <w:tbl>
      <w:tblPr>
        <w:tblStyle w:val="GridTable1Light-Accent6"/>
        <w:tblW w:w="5000" w:type="pct"/>
        <w:tblInd w:w="-431" w:type="dxa"/>
        <w:tblLook w:val="04A0" w:firstRow="1" w:lastRow="0" w:firstColumn="1" w:lastColumn="0" w:noHBand="0" w:noVBand="1"/>
      </w:tblPr>
      <w:tblGrid>
        <w:gridCol w:w="3099"/>
        <w:gridCol w:w="6511"/>
        <w:gridCol w:w="964"/>
        <w:gridCol w:w="2039"/>
        <w:gridCol w:w="2403"/>
      </w:tblGrid>
      <w:tr w:rsidR="005036D2" w14:paraId="09C3D6DB" w14:textId="47EA30F4" w:rsidTr="005036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shd w:val="clear" w:color="auto" w:fill="A8D08D" w:themeFill="accent6" w:themeFillTint="99"/>
            <w:noWrap/>
            <w:hideMark/>
          </w:tcPr>
          <w:p w14:paraId="650ED1B9" w14:textId="77777777" w:rsidR="007C1CD5" w:rsidRPr="00CB5064" w:rsidRDefault="0091428A" w:rsidP="00C93633">
            <w:pPr>
              <w:jc w:val="center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Virziens (kopa)</w:t>
            </w:r>
          </w:p>
        </w:tc>
        <w:tc>
          <w:tcPr>
            <w:tcW w:w="2168" w:type="pct"/>
            <w:shd w:val="clear" w:color="auto" w:fill="A8D08D" w:themeFill="accent6" w:themeFillTint="99"/>
            <w:noWrap/>
            <w:hideMark/>
          </w:tcPr>
          <w:p w14:paraId="0490A105" w14:textId="77777777" w:rsidR="007C1CD5" w:rsidRPr="00CB5064" w:rsidRDefault="0091428A" w:rsidP="00C93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Programmas</w:t>
            </w:r>
          </w:p>
        </w:tc>
        <w:tc>
          <w:tcPr>
            <w:tcW w:w="321" w:type="pct"/>
            <w:shd w:val="clear" w:color="auto" w:fill="A8D08D" w:themeFill="accent6" w:themeFillTint="99"/>
          </w:tcPr>
          <w:p w14:paraId="3B7DE521" w14:textId="77777777" w:rsidR="007C1CD5" w:rsidRPr="008938BF" w:rsidRDefault="0091428A" w:rsidP="00C93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Stundu skaits</w:t>
            </w:r>
            <w:r>
              <w:rPr>
                <w:color w:val="000000"/>
                <w:lang w:eastAsia="lv-LV"/>
              </w:rPr>
              <w:t>*</w:t>
            </w:r>
          </w:p>
        </w:tc>
        <w:tc>
          <w:tcPr>
            <w:tcW w:w="679" w:type="pct"/>
            <w:shd w:val="clear" w:color="auto" w:fill="A8D08D" w:themeFill="accent6" w:themeFillTint="99"/>
          </w:tcPr>
          <w:p w14:paraId="67CBF22F" w14:textId="77777777" w:rsidR="007C1CD5" w:rsidRPr="006E3880" w:rsidRDefault="0091428A" w:rsidP="00C93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6E3880">
              <w:rPr>
                <w:color w:val="000000"/>
                <w:lang w:eastAsia="lv-LV"/>
              </w:rPr>
              <w:t>DigComp</w:t>
            </w:r>
          </w:p>
          <w:p w14:paraId="1616F50E" w14:textId="77777777" w:rsidR="007C1CD5" w:rsidRPr="008938BF" w:rsidRDefault="0091428A" w:rsidP="00C93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6E3880">
              <w:rPr>
                <w:color w:val="000000"/>
                <w:lang w:eastAsia="lv-LV"/>
              </w:rPr>
              <w:t>līmenis</w:t>
            </w:r>
          </w:p>
        </w:tc>
        <w:tc>
          <w:tcPr>
            <w:tcW w:w="800" w:type="pct"/>
            <w:shd w:val="clear" w:color="auto" w:fill="A8D08D" w:themeFill="accent6" w:themeFillTint="99"/>
          </w:tcPr>
          <w:p w14:paraId="7E64D981" w14:textId="536385E3" w:rsidR="007C1CD5" w:rsidRPr="006E3880" w:rsidRDefault="0091428A" w:rsidP="00C93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>
              <w:rPr>
                <w:color w:val="000000"/>
                <w:sz w:val="20"/>
                <w:szCs w:val="20"/>
                <w:lang w:eastAsia="lv-LV"/>
              </w:rPr>
              <w:t xml:space="preserve">Apmācību kupona vērtība (tai skaitā PVN) </w:t>
            </w:r>
            <w:r w:rsidRPr="009A700B">
              <w:rPr>
                <w:color w:val="000000"/>
                <w:sz w:val="20"/>
                <w:szCs w:val="20"/>
                <w:lang w:eastAsia="lv-LV"/>
              </w:rPr>
              <w:t>(EUR)</w:t>
            </w:r>
            <w:r>
              <w:rPr>
                <w:color w:val="000000"/>
                <w:sz w:val="20"/>
                <w:szCs w:val="20"/>
                <w:lang w:eastAsia="lv-LV"/>
              </w:rPr>
              <w:t xml:space="preserve"> **</w:t>
            </w:r>
          </w:p>
        </w:tc>
      </w:tr>
      <w:tr w:rsidR="005036D2" w14:paraId="0BFF6BB8" w14:textId="7DF91409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  <w:hideMark/>
          </w:tcPr>
          <w:p w14:paraId="39164EF3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 xml:space="preserve">Programmēšanas pamati (kopa) </w:t>
            </w:r>
          </w:p>
        </w:tc>
        <w:tc>
          <w:tcPr>
            <w:tcW w:w="2168" w:type="pct"/>
            <w:hideMark/>
          </w:tcPr>
          <w:p w14:paraId="27DF8D61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1.1. Programmēšanas pamati Python valodā</w:t>
            </w:r>
          </w:p>
        </w:tc>
        <w:tc>
          <w:tcPr>
            <w:tcW w:w="321" w:type="pct"/>
            <w:vAlign w:val="center"/>
          </w:tcPr>
          <w:p w14:paraId="463F988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10CC6305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78285F1" w14:textId="72AC6D47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</w:t>
            </w:r>
            <w:r w:rsidR="0026301D" w:rsidRPr="00A12BA4">
              <w:rPr>
                <w:b/>
                <w:sz w:val="22"/>
                <w:szCs w:val="22"/>
                <w:lang w:eastAsia="lv-LV"/>
              </w:rPr>
              <w:t>4,00</w:t>
            </w:r>
          </w:p>
        </w:tc>
      </w:tr>
      <w:tr w:rsidR="005036D2" w14:paraId="347167D0" w14:textId="45596550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60D42E76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  <w:hideMark/>
          </w:tcPr>
          <w:p w14:paraId="47073CAF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1.2.</w:t>
            </w:r>
            <w:r>
              <w:rPr>
                <w:color w:val="000000"/>
                <w:lang w:eastAsia="lv-LV"/>
              </w:rPr>
              <w:t xml:space="preserve"> </w:t>
            </w:r>
            <w:r w:rsidRPr="00CB5064">
              <w:rPr>
                <w:color w:val="000000"/>
                <w:lang w:eastAsia="lv-LV"/>
              </w:rPr>
              <w:t>Programmēšanas pamati JavaScript valodā</w:t>
            </w:r>
          </w:p>
        </w:tc>
        <w:tc>
          <w:tcPr>
            <w:tcW w:w="321" w:type="pct"/>
            <w:vAlign w:val="center"/>
          </w:tcPr>
          <w:p w14:paraId="7BAFDAE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246E3EF1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1908415" w14:textId="3FFF14BC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BB59F6B" w14:textId="7027E12F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7DA85C3E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  <w:hideMark/>
          </w:tcPr>
          <w:p w14:paraId="3EE7B3E1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1.3. Programmēšanas pamati Java valodā</w:t>
            </w:r>
          </w:p>
        </w:tc>
        <w:tc>
          <w:tcPr>
            <w:tcW w:w="321" w:type="pct"/>
            <w:vAlign w:val="center"/>
          </w:tcPr>
          <w:p w14:paraId="59EC943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63FF7EF0" w14:textId="77777777" w:rsidR="007C1CD5" w:rsidRPr="008938BF" w:rsidRDefault="0091428A" w:rsidP="007C1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44F6B3D2" w14:textId="37CB5839" w:rsidR="007C1CD5" w:rsidRPr="00A12BA4" w:rsidRDefault="0091428A" w:rsidP="00DB47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39E13002" w14:textId="475D60EC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61B1AABB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  <w:hideMark/>
          </w:tcPr>
          <w:p w14:paraId="77EFA01F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1.4</w:t>
            </w:r>
            <w:r>
              <w:rPr>
                <w:color w:val="000000"/>
                <w:lang w:eastAsia="lv-LV"/>
              </w:rPr>
              <w:t>.</w:t>
            </w:r>
            <w:r w:rsidRPr="00CB5064">
              <w:rPr>
                <w:color w:val="000000"/>
                <w:lang w:eastAsia="lv-LV"/>
              </w:rPr>
              <w:t xml:space="preserve"> Programmatūras testēšanas pamati</w:t>
            </w:r>
          </w:p>
        </w:tc>
        <w:tc>
          <w:tcPr>
            <w:tcW w:w="321" w:type="pct"/>
            <w:vAlign w:val="center"/>
          </w:tcPr>
          <w:p w14:paraId="3EDEBD72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216A5BF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45C0B35" w14:textId="0F045A14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209D00A6" w14:textId="3A26E96A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0EFB893C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</w:tcPr>
          <w:p w14:paraId="62CC785E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1.5</w:t>
            </w:r>
            <w:r>
              <w:rPr>
                <w:color w:val="000000"/>
                <w:lang w:eastAsia="lv-LV"/>
              </w:rPr>
              <w:t>.</w:t>
            </w:r>
            <w:r w:rsidRPr="00CB5064">
              <w:rPr>
                <w:color w:val="000000"/>
                <w:lang w:eastAsia="lv-LV"/>
              </w:rPr>
              <w:t xml:space="preserve"> Informācijas sistēmu prasību analīze</w:t>
            </w:r>
          </w:p>
        </w:tc>
        <w:tc>
          <w:tcPr>
            <w:tcW w:w="321" w:type="pct"/>
            <w:vAlign w:val="center"/>
          </w:tcPr>
          <w:p w14:paraId="5932A97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79CACC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1D55656" w14:textId="35005CCD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6EB58C9" w14:textId="705DD803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422E962E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</w:tcPr>
          <w:p w14:paraId="10442D31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1.6. UI/UX Lietotāja saskarnes un lietotāja pieredzes dizains</w:t>
            </w:r>
          </w:p>
        </w:tc>
        <w:tc>
          <w:tcPr>
            <w:tcW w:w="321" w:type="pct"/>
            <w:vAlign w:val="center"/>
          </w:tcPr>
          <w:p w14:paraId="22867969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1BEC64FF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B34E2D4" w14:textId="69F4EC67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9ACCC9E" w14:textId="16EEB39D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1DBA022B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</w:tcPr>
          <w:p w14:paraId="03F1FBB9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1.7. KNX projekta izstrāde ar ETS6 programmēšanas rīku</w:t>
            </w:r>
          </w:p>
        </w:tc>
        <w:tc>
          <w:tcPr>
            <w:tcW w:w="321" w:type="pct"/>
            <w:vAlign w:val="center"/>
          </w:tcPr>
          <w:p w14:paraId="7552A259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7E2B2EBC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E6D4448" w14:textId="741E13A4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3DBC2C32" w14:textId="20E16B7B" w:rsidTr="005036D2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5532C002" w14:textId="77777777" w:rsidR="007C1CD5" w:rsidRPr="00CB5064" w:rsidRDefault="007C1CD5" w:rsidP="00C93633">
            <w:pPr>
              <w:rPr>
                <w:color w:val="000000"/>
                <w:lang w:eastAsia="lv-LV"/>
              </w:rPr>
            </w:pPr>
          </w:p>
        </w:tc>
        <w:tc>
          <w:tcPr>
            <w:tcW w:w="2168" w:type="pct"/>
          </w:tcPr>
          <w:p w14:paraId="16FCFB2C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1.8. Programmējamo Loģisko kontrolleru (PLC) programmēšana ar digitālo programmēšanas rīku Zelio Soft 2 attālināti</w:t>
            </w:r>
          </w:p>
        </w:tc>
        <w:tc>
          <w:tcPr>
            <w:tcW w:w="321" w:type="pct"/>
            <w:vAlign w:val="center"/>
          </w:tcPr>
          <w:p w14:paraId="023C96C9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697161A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2E501B0" w14:textId="40E46DD1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1BB83E4E" w14:textId="267E72AA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  <w:hideMark/>
          </w:tcPr>
          <w:p w14:paraId="76F8538D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Datu apstrāde, analīze un vizualizācija (kopa)</w:t>
            </w:r>
          </w:p>
        </w:tc>
        <w:tc>
          <w:tcPr>
            <w:tcW w:w="2168" w:type="pct"/>
            <w:hideMark/>
          </w:tcPr>
          <w:p w14:paraId="2FAA3CD0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2.1. Datu apstrāde, analīze un vizualizācija ar Microsoft Excel un Power BI</w:t>
            </w:r>
          </w:p>
        </w:tc>
        <w:tc>
          <w:tcPr>
            <w:tcW w:w="321" w:type="pct"/>
            <w:vAlign w:val="center"/>
          </w:tcPr>
          <w:p w14:paraId="30EBC351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5FB0C66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C01A04D" w14:textId="1655D2DB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35E42650" w14:textId="456F91D3" w:rsidTr="005036D2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063AE47F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1C5C8B6B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2.2. Datu apstrāde, analīze un vizualizācija ar Microsoft Excel (bez priekšzināšanām)</w:t>
            </w:r>
          </w:p>
        </w:tc>
        <w:tc>
          <w:tcPr>
            <w:tcW w:w="321" w:type="pct"/>
            <w:vAlign w:val="center"/>
          </w:tcPr>
          <w:p w14:paraId="255D52F4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8440E45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43A1C0C" w14:textId="7586CC8F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79B0497B" w14:textId="2452F4BE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0C9E9C37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3BDB9298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2.3. Datu apstrāde, analīze un vizualizācija ar Microsoft Excel (lietpratējiem)</w:t>
            </w:r>
          </w:p>
        </w:tc>
        <w:tc>
          <w:tcPr>
            <w:tcW w:w="321" w:type="pct"/>
            <w:vAlign w:val="center"/>
          </w:tcPr>
          <w:p w14:paraId="719395ED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5EB949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D83E495" w14:textId="4F628235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70F1649D" w14:textId="67E4ED83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7AFFF1B6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47E8C109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 xml:space="preserve">2.4. Datu apstrāde, analīze un vizualizācija ar Python </w:t>
            </w:r>
          </w:p>
        </w:tc>
        <w:tc>
          <w:tcPr>
            <w:tcW w:w="321" w:type="pct"/>
            <w:vAlign w:val="center"/>
          </w:tcPr>
          <w:p w14:paraId="4742621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58B9F4C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4789C12" w14:textId="112A19A0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0011EB4B" w14:textId="32084471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77ADDCCF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noWrap/>
            <w:hideMark/>
          </w:tcPr>
          <w:p w14:paraId="63FCE21D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2.5. Relāciju datu bāzu sistēmas</w:t>
            </w:r>
          </w:p>
        </w:tc>
        <w:tc>
          <w:tcPr>
            <w:tcW w:w="321" w:type="pct"/>
            <w:vAlign w:val="center"/>
          </w:tcPr>
          <w:p w14:paraId="777B688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54669FE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2367E18" w14:textId="1725D7F5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7980DA47" w14:textId="7F90066D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</w:tcPr>
          <w:p w14:paraId="4A7C4575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Digitālā transformācija (kopa)</w:t>
            </w:r>
          </w:p>
        </w:tc>
        <w:tc>
          <w:tcPr>
            <w:tcW w:w="2168" w:type="pct"/>
          </w:tcPr>
          <w:p w14:paraId="1C816F9A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3.1. Digitālā transformācija-lietišķo digitālo prasmju apguvē biroja darbā</w:t>
            </w:r>
          </w:p>
        </w:tc>
        <w:tc>
          <w:tcPr>
            <w:tcW w:w="321" w:type="pct"/>
            <w:vAlign w:val="center"/>
          </w:tcPr>
          <w:p w14:paraId="2CA31CBF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8928EE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3538E24" w14:textId="21DA9AC3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74AAED15" w14:textId="4780E64D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5F42D5FE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</w:tcPr>
          <w:p w14:paraId="22186963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3.2. Agile projektu vadība ar Scrum</w:t>
            </w:r>
          </w:p>
        </w:tc>
        <w:tc>
          <w:tcPr>
            <w:tcW w:w="321" w:type="pct"/>
            <w:vAlign w:val="center"/>
          </w:tcPr>
          <w:p w14:paraId="1D8FB4F6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2D1E0B79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370FEF0A" w14:textId="5A6FECA0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74B42FED" w14:textId="79522F04" w:rsidTr="005036D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5C562D72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</w:tcPr>
          <w:p w14:paraId="711A6120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3.3. Elektroniskais paraksts un citi e-pakalpojumi</w:t>
            </w:r>
          </w:p>
        </w:tc>
        <w:tc>
          <w:tcPr>
            <w:tcW w:w="321" w:type="pct"/>
            <w:vAlign w:val="center"/>
          </w:tcPr>
          <w:p w14:paraId="1C0D0C5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B9F98C2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0E2AB3B" w14:textId="12D5A266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4C11E2B2" w14:textId="72CFDD28" w:rsidTr="005036D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3F9F950D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</w:tcPr>
          <w:p w14:paraId="6825FA99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3.4. Mākslīgā intelekta pamati</w:t>
            </w:r>
          </w:p>
        </w:tc>
        <w:tc>
          <w:tcPr>
            <w:tcW w:w="321" w:type="pct"/>
            <w:vAlign w:val="center"/>
          </w:tcPr>
          <w:p w14:paraId="140BA87C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1E4B5BE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2B6448DC" w14:textId="28C3E897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048ADCF6" w14:textId="414BE72E" w:rsidTr="005036D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65329377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</w:tcPr>
          <w:p w14:paraId="60501D09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3.</w:t>
            </w:r>
            <w:r>
              <w:rPr>
                <w:color w:val="000000"/>
                <w:lang w:eastAsia="lv-LV"/>
              </w:rPr>
              <w:t>5</w:t>
            </w:r>
            <w:r w:rsidRPr="00CB5064">
              <w:rPr>
                <w:color w:val="000000"/>
                <w:lang w:eastAsia="lv-LV"/>
              </w:rPr>
              <w:t>. Microsoft Office 365 un Google rīki sadarbībai un komunikācijai</w:t>
            </w:r>
          </w:p>
        </w:tc>
        <w:tc>
          <w:tcPr>
            <w:tcW w:w="321" w:type="pct"/>
            <w:vAlign w:val="center"/>
          </w:tcPr>
          <w:p w14:paraId="7C76D62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7603A2D6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7F09F96" w14:textId="7EBEB1E8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E76AE1F" w14:textId="05270919" w:rsidTr="005036D2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  <w:hideMark/>
          </w:tcPr>
          <w:p w14:paraId="5E4B8E86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Digitālais mārketings un e-komercija (kopa)</w:t>
            </w:r>
          </w:p>
        </w:tc>
        <w:tc>
          <w:tcPr>
            <w:tcW w:w="2168" w:type="pct"/>
            <w:hideMark/>
          </w:tcPr>
          <w:p w14:paraId="13A79D9F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4.1. Digitālais mārketings un datu analīze izmantojot Google Ads un Google Analytics</w:t>
            </w:r>
          </w:p>
        </w:tc>
        <w:tc>
          <w:tcPr>
            <w:tcW w:w="321" w:type="pct"/>
            <w:vAlign w:val="center"/>
          </w:tcPr>
          <w:p w14:paraId="2056A8A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7915BAC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4594C21F" w14:textId="74BC154D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31030A58" w14:textId="76E80862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0A02D6E6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29FADDCB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 xml:space="preserve">4.2. E-komercija un multifunkcionālās platformas </w:t>
            </w:r>
          </w:p>
        </w:tc>
        <w:tc>
          <w:tcPr>
            <w:tcW w:w="321" w:type="pct"/>
            <w:vAlign w:val="center"/>
          </w:tcPr>
          <w:p w14:paraId="181B7CF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7196608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3E9691BC" w14:textId="6E8A2D45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4C13FB64" w14:textId="3161B622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5CB09507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7D521D2F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4.3. Efektīvi digitālā mārketinga pamatrīki</w:t>
            </w:r>
          </w:p>
        </w:tc>
        <w:tc>
          <w:tcPr>
            <w:tcW w:w="321" w:type="pct"/>
            <w:vAlign w:val="center"/>
          </w:tcPr>
          <w:p w14:paraId="523686A4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10D81115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C951238" w14:textId="45F7AB79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109C1062" w14:textId="4DE895FB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359FFDFA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noWrap/>
            <w:hideMark/>
          </w:tcPr>
          <w:p w14:paraId="55DF20B5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4.4. Sociālo tīklu mārketings</w:t>
            </w:r>
          </w:p>
        </w:tc>
        <w:tc>
          <w:tcPr>
            <w:tcW w:w="321" w:type="pct"/>
            <w:vAlign w:val="center"/>
          </w:tcPr>
          <w:p w14:paraId="6BF6A521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7029D9F9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ECE9B64" w14:textId="497A2117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209F8C67" w14:textId="072C4A09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4E2D3ADF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noWrap/>
            <w:hideMark/>
          </w:tcPr>
          <w:p w14:paraId="38384A7D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 xml:space="preserve">4.5. Tīmekļa vietņu izstrāde </w:t>
            </w:r>
          </w:p>
        </w:tc>
        <w:tc>
          <w:tcPr>
            <w:tcW w:w="321" w:type="pct"/>
            <w:vAlign w:val="center"/>
          </w:tcPr>
          <w:p w14:paraId="628E7034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D737015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4920F4BD" w14:textId="6D544AEA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36AB4280" w14:textId="1059DCB7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  <w:hideMark/>
          </w:tcPr>
          <w:p w14:paraId="23DA1CCB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Projektēšana un vizuālo materiālu veidošana (kopa)</w:t>
            </w:r>
          </w:p>
        </w:tc>
        <w:tc>
          <w:tcPr>
            <w:tcW w:w="2168" w:type="pct"/>
            <w:hideMark/>
          </w:tcPr>
          <w:p w14:paraId="018F5544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5.1. 2D un 3D projektēšana ar AutoCAD programmas palīdzību</w:t>
            </w:r>
          </w:p>
        </w:tc>
        <w:tc>
          <w:tcPr>
            <w:tcW w:w="321" w:type="pct"/>
            <w:vAlign w:val="center"/>
          </w:tcPr>
          <w:p w14:paraId="72C6CA0C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F421EF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2751B17" w14:textId="55CAF1DC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74FCF6AD" w14:textId="419D2D8D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6322EEA2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noWrap/>
            <w:hideMark/>
          </w:tcPr>
          <w:p w14:paraId="4E29974A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5.2. 3D drukas digitālie rīki projektēšanai</w:t>
            </w:r>
          </w:p>
        </w:tc>
        <w:tc>
          <w:tcPr>
            <w:tcW w:w="321" w:type="pct"/>
            <w:vAlign w:val="center"/>
          </w:tcPr>
          <w:p w14:paraId="2C9DD4F1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DFED9F9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45E95F27" w14:textId="65AD72B1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46146053" w14:textId="24F42859" w:rsidTr="005036D2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27904728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65068A31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5.3. Vizuālo materiālu veidošana ar bezmaksas tiešsaistes rīkiem (Canva, Pencil 2D un Animiz Animation Maker, 3D SketchUp)</w:t>
            </w:r>
          </w:p>
        </w:tc>
        <w:tc>
          <w:tcPr>
            <w:tcW w:w="321" w:type="pct"/>
            <w:vAlign w:val="center"/>
          </w:tcPr>
          <w:p w14:paraId="46F070A3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111DFA34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45BC9541" w14:textId="4A15CE1C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64290F19" w14:textId="6EB6BDEB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16C03C47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67D52763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5.4. Vizuālo materiālu izstrāde, izmantojot CorelDraw</w:t>
            </w:r>
          </w:p>
        </w:tc>
        <w:tc>
          <w:tcPr>
            <w:tcW w:w="321" w:type="pct"/>
            <w:vAlign w:val="center"/>
          </w:tcPr>
          <w:p w14:paraId="7754F89F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11D2EF0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73A0E25E" w14:textId="4190F1E5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6ACA89B2" w14:textId="7E19360B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16352254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0F72A7BE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5.5. Vizuālo materiālu veidošana ar Adobe Illustrator un Photoshop</w:t>
            </w:r>
          </w:p>
        </w:tc>
        <w:tc>
          <w:tcPr>
            <w:tcW w:w="321" w:type="pct"/>
            <w:vAlign w:val="center"/>
          </w:tcPr>
          <w:p w14:paraId="3C99D27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742C83D5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283B349D" w14:textId="709CC358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65CC61C2" w14:textId="025E452E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</w:tcPr>
          <w:p w14:paraId="771173A9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</w:tcPr>
          <w:p w14:paraId="738F204A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5.6. Digitālie rīki prezentāciju sagatavošanai</w:t>
            </w:r>
          </w:p>
        </w:tc>
        <w:tc>
          <w:tcPr>
            <w:tcW w:w="321" w:type="pct"/>
            <w:vAlign w:val="center"/>
          </w:tcPr>
          <w:p w14:paraId="54D6A780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49E4B3A3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75909687" w14:textId="48FEE90D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21653C5D" w14:textId="46EBA850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hideMark/>
          </w:tcPr>
          <w:p w14:paraId="6CCF3EBE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Kiberdrošība (kopa)</w:t>
            </w:r>
          </w:p>
        </w:tc>
        <w:tc>
          <w:tcPr>
            <w:tcW w:w="2168" w:type="pct"/>
            <w:hideMark/>
          </w:tcPr>
          <w:p w14:paraId="65A6F51C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6.1. Personas datu aizsardzība un kiberdrošības pamati</w:t>
            </w:r>
          </w:p>
        </w:tc>
        <w:tc>
          <w:tcPr>
            <w:tcW w:w="321" w:type="pct"/>
            <w:vAlign w:val="center"/>
          </w:tcPr>
          <w:p w14:paraId="51161733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5784EC2C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9A4EBCA" w14:textId="763F68B8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2B970932" w14:textId="26F67F59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  <w:hideMark/>
          </w:tcPr>
          <w:p w14:paraId="43C9703C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Digitālie rīki grāmatvedībai (kopa)</w:t>
            </w:r>
          </w:p>
        </w:tc>
        <w:tc>
          <w:tcPr>
            <w:tcW w:w="2168" w:type="pct"/>
            <w:hideMark/>
          </w:tcPr>
          <w:p w14:paraId="21E38D55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7.1.</w:t>
            </w:r>
            <w:r>
              <w:rPr>
                <w:color w:val="000000"/>
                <w:lang w:eastAsia="lv-LV"/>
              </w:rPr>
              <w:t xml:space="preserve"> </w:t>
            </w:r>
            <w:r w:rsidRPr="00CB5064">
              <w:rPr>
                <w:color w:val="000000"/>
                <w:lang w:eastAsia="lv-LV"/>
              </w:rPr>
              <w:t>Grāmatvedības procesu pārvaldība ar Zalktis</w:t>
            </w:r>
          </w:p>
        </w:tc>
        <w:tc>
          <w:tcPr>
            <w:tcW w:w="321" w:type="pct"/>
            <w:vAlign w:val="center"/>
          </w:tcPr>
          <w:p w14:paraId="31B1C00F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B21D28C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9804070" w14:textId="79A1423E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8D3D292" w14:textId="2834F0FD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5C488FD0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66C217CB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7.2. Grāmatvedības procesu pārvaldība ar Horizon</w:t>
            </w:r>
          </w:p>
        </w:tc>
        <w:tc>
          <w:tcPr>
            <w:tcW w:w="321" w:type="pct"/>
            <w:vAlign w:val="center"/>
          </w:tcPr>
          <w:p w14:paraId="3F17C2E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0D9CF0F0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20DEDC2" w14:textId="3A7737D7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6C7A027D" w14:textId="3B66E8C5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51420B65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6DBC1228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7.3. Grāmatvedības procesu pārvaldība ar 1C</w:t>
            </w:r>
          </w:p>
        </w:tc>
        <w:tc>
          <w:tcPr>
            <w:tcW w:w="321" w:type="pct"/>
            <w:vAlign w:val="center"/>
          </w:tcPr>
          <w:p w14:paraId="63117B05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shd w:val="clear" w:color="auto" w:fill="FFFFFF" w:themeFill="background1"/>
            <w:vAlign w:val="center"/>
          </w:tcPr>
          <w:p w14:paraId="30A95DA3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D82690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75FC975E" w14:textId="0AA5FB91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38AA1C1A" w14:textId="7647EE20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 w:val="restart"/>
            <w:hideMark/>
          </w:tcPr>
          <w:p w14:paraId="1FBE722B" w14:textId="77777777" w:rsidR="007C1CD5" w:rsidRPr="00CB5064" w:rsidRDefault="0091428A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  <w:r w:rsidRPr="00CB5064">
              <w:rPr>
                <w:color w:val="000000"/>
              </w:rPr>
              <w:t>Digitālās pamatprasmes (kopa)</w:t>
            </w:r>
          </w:p>
        </w:tc>
        <w:tc>
          <w:tcPr>
            <w:tcW w:w="2168" w:type="pct"/>
            <w:hideMark/>
          </w:tcPr>
          <w:p w14:paraId="682E9FBB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8.1. Digitālas pamatprasmes darbā ar Microsoft Office 365 (bez priekšzināšanām)</w:t>
            </w:r>
          </w:p>
        </w:tc>
        <w:tc>
          <w:tcPr>
            <w:tcW w:w="321" w:type="pct"/>
            <w:vAlign w:val="center"/>
          </w:tcPr>
          <w:p w14:paraId="5FB2A70B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vAlign w:val="center"/>
          </w:tcPr>
          <w:p w14:paraId="63BF303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B50EA7">
              <w:rPr>
                <w:color w:val="000000"/>
                <w:lang w:eastAsia="lv-LV"/>
              </w:rPr>
              <w:t xml:space="preserve">Vismaz </w:t>
            </w:r>
            <w:r>
              <w:rPr>
                <w:color w:val="000000"/>
                <w:lang w:eastAsia="lv-LV"/>
              </w:rPr>
              <w:t>otrais</w:t>
            </w:r>
          </w:p>
        </w:tc>
        <w:tc>
          <w:tcPr>
            <w:tcW w:w="800" w:type="pct"/>
            <w:vAlign w:val="center"/>
          </w:tcPr>
          <w:p w14:paraId="408740EE" w14:textId="1CB08F98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23502244" w14:textId="1FD2B551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7104F506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6638D061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8.2. Digitālās pamatprasmes darbā ar  Open Office (bez priekšzināšanām)</w:t>
            </w:r>
          </w:p>
        </w:tc>
        <w:tc>
          <w:tcPr>
            <w:tcW w:w="321" w:type="pct"/>
            <w:vAlign w:val="center"/>
          </w:tcPr>
          <w:p w14:paraId="2C9EF3FA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vAlign w:val="center"/>
          </w:tcPr>
          <w:p w14:paraId="69029662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B50EA7">
              <w:rPr>
                <w:color w:val="000000"/>
                <w:lang w:eastAsia="lv-LV"/>
              </w:rPr>
              <w:t xml:space="preserve">Vismaz </w:t>
            </w:r>
            <w:r>
              <w:rPr>
                <w:color w:val="000000"/>
                <w:lang w:eastAsia="lv-LV"/>
              </w:rPr>
              <w:t>otrais</w:t>
            </w:r>
          </w:p>
        </w:tc>
        <w:tc>
          <w:tcPr>
            <w:tcW w:w="800" w:type="pct"/>
            <w:vAlign w:val="center"/>
          </w:tcPr>
          <w:p w14:paraId="7182A982" w14:textId="3C816A40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2B9651F" w14:textId="3CADCC33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543F5D6C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1DEFE675" w14:textId="77777777" w:rsidR="007C1CD5" w:rsidRPr="00CB5064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CB5064">
              <w:rPr>
                <w:color w:val="000000"/>
                <w:lang w:eastAsia="lv-LV"/>
              </w:rPr>
              <w:t>8.3. Digitālās pamatprasmes darbā ar Google rīkiem (bez priekšzināšanām)</w:t>
            </w:r>
          </w:p>
        </w:tc>
        <w:tc>
          <w:tcPr>
            <w:tcW w:w="321" w:type="pct"/>
            <w:vAlign w:val="center"/>
          </w:tcPr>
          <w:p w14:paraId="1768D166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vAlign w:val="center"/>
          </w:tcPr>
          <w:p w14:paraId="2B36070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B50EA7">
              <w:rPr>
                <w:color w:val="000000"/>
                <w:lang w:eastAsia="lv-LV"/>
              </w:rPr>
              <w:t xml:space="preserve">Vismaz </w:t>
            </w:r>
            <w:r>
              <w:rPr>
                <w:color w:val="000000"/>
                <w:lang w:eastAsia="lv-LV"/>
              </w:rPr>
              <w:t>otrais</w:t>
            </w:r>
          </w:p>
        </w:tc>
        <w:tc>
          <w:tcPr>
            <w:tcW w:w="800" w:type="pct"/>
            <w:vAlign w:val="center"/>
          </w:tcPr>
          <w:p w14:paraId="727F909F" w14:textId="4BD5DD49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536D1362" w14:textId="22DC2AA2" w:rsidTr="005036D2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2D694994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3B387B26" w14:textId="77777777" w:rsidR="007C1CD5" w:rsidRPr="003F7B82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3F7B82">
              <w:rPr>
                <w:lang w:eastAsia="lv-LV"/>
              </w:rPr>
              <w:t>8.4. Digitālās prasmes darbā ar Microsoft Office 365 un mākslīgā intelekta (MI) rīkiem (ar priekšzināšanām)</w:t>
            </w:r>
          </w:p>
        </w:tc>
        <w:tc>
          <w:tcPr>
            <w:tcW w:w="321" w:type="pct"/>
            <w:vAlign w:val="center"/>
          </w:tcPr>
          <w:p w14:paraId="00D9261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vAlign w:val="center"/>
          </w:tcPr>
          <w:p w14:paraId="2598010D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B50EA7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vAlign w:val="center"/>
          </w:tcPr>
          <w:p w14:paraId="735C60E4" w14:textId="669710A9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  <w:tr w:rsidR="005036D2" w14:paraId="155ECE0E" w14:textId="39FDF514" w:rsidTr="005036D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" w:type="pct"/>
            <w:vMerge/>
            <w:hideMark/>
          </w:tcPr>
          <w:p w14:paraId="1A8D7CC5" w14:textId="77777777" w:rsidR="007C1CD5" w:rsidRPr="00CB5064" w:rsidRDefault="007C1CD5" w:rsidP="007C1CD5">
            <w:pPr>
              <w:pStyle w:val="ListParagraph"/>
              <w:numPr>
                <w:ilvl w:val="0"/>
                <w:numId w:val="12"/>
              </w:numPr>
              <w:rPr>
                <w:color w:val="000000"/>
              </w:rPr>
            </w:pPr>
          </w:p>
        </w:tc>
        <w:tc>
          <w:tcPr>
            <w:tcW w:w="2168" w:type="pct"/>
            <w:hideMark/>
          </w:tcPr>
          <w:p w14:paraId="40F84B69" w14:textId="77777777" w:rsidR="007C1CD5" w:rsidRPr="003F7B82" w:rsidRDefault="0091428A" w:rsidP="00C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3F7B82">
              <w:rPr>
                <w:lang w:eastAsia="lv-LV"/>
              </w:rPr>
              <w:t>8.5. Digitālās prasmes darbā ar Open Office mākslīgā intelekta (MI)  rīkiem (ar priekšzināšanām)</w:t>
            </w:r>
          </w:p>
        </w:tc>
        <w:tc>
          <w:tcPr>
            <w:tcW w:w="321" w:type="pct"/>
            <w:vAlign w:val="center"/>
          </w:tcPr>
          <w:p w14:paraId="1071DDAE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8938BF">
              <w:rPr>
                <w:color w:val="000000"/>
                <w:lang w:eastAsia="lv-LV"/>
              </w:rPr>
              <w:t>80</w:t>
            </w:r>
          </w:p>
        </w:tc>
        <w:tc>
          <w:tcPr>
            <w:tcW w:w="679" w:type="pct"/>
            <w:vAlign w:val="center"/>
          </w:tcPr>
          <w:p w14:paraId="7B520A37" w14:textId="77777777" w:rsidR="007C1CD5" w:rsidRPr="008938BF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eastAsia="lv-LV"/>
              </w:rPr>
            </w:pPr>
            <w:r w:rsidRPr="00B50EA7">
              <w:rPr>
                <w:color w:val="000000"/>
                <w:lang w:eastAsia="lv-LV"/>
              </w:rPr>
              <w:t>Vismaz ceturtais</w:t>
            </w:r>
          </w:p>
        </w:tc>
        <w:tc>
          <w:tcPr>
            <w:tcW w:w="800" w:type="pct"/>
            <w:vAlign w:val="center"/>
          </w:tcPr>
          <w:p w14:paraId="5EAFC99E" w14:textId="4C6706C0" w:rsidR="007C1CD5" w:rsidRPr="00A12BA4" w:rsidRDefault="0091428A" w:rsidP="00C93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eastAsia="lv-LV"/>
              </w:rPr>
            </w:pPr>
            <w:r w:rsidRPr="00A12BA4">
              <w:rPr>
                <w:b/>
                <w:sz w:val="22"/>
                <w:szCs w:val="22"/>
                <w:lang w:eastAsia="lv-LV"/>
              </w:rPr>
              <w:t>384,00</w:t>
            </w:r>
          </w:p>
        </w:tc>
      </w:tr>
    </w:tbl>
    <w:p w14:paraId="189D12BD" w14:textId="77777777" w:rsidR="0007748D" w:rsidRDefault="0007748D" w:rsidP="007C1CD5"/>
    <w:p w14:paraId="356F9B6F" w14:textId="4FEED638" w:rsidR="007C1CD5" w:rsidRPr="0007748D" w:rsidRDefault="0091428A" w:rsidP="0007748D">
      <w:pPr>
        <w:spacing w:after="240"/>
        <w:rPr>
          <w:i/>
        </w:rPr>
      </w:pPr>
      <w:r w:rsidRPr="0007748D">
        <w:rPr>
          <w:i/>
        </w:rPr>
        <w:t>* Kopējais mācību stundu skaits, kur 20 stundas – individuālā praktiskā mācīšanās.</w:t>
      </w:r>
    </w:p>
    <w:p w14:paraId="314FFBA0" w14:textId="62978D83" w:rsidR="00CE7042" w:rsidRPr="00C00ED6" w:rsidRDefault="0091428A" w:rsidP="00A12BA4">
      <w:pPr>
        <w:ind w:left="142" w:right="425" w:hanging="142"/>
        <w:jc w:val="both"/>
        <w:rPr>
          <w:i/>
          <w:sz w:val="22"/>
          <w:szCs w:val="22"/>
        </w:rPr>
      </w:pPr>
      <w:r w:rsidRPr="00C63FCE">
        <w:rPr>
          <w:i/>
          <w:sz w:val="22"/>
          <w:szCs w:val="22"/>
        </w:rPr>
        <w:t>*</w:t>
      </w:r>
      <w:r w:rsidR="007C1CD5" w:rsidRPr="00C63FCE">
        <w:rPr>
          <w:i/>
          <w:sz w:val="22"/>
          <w:szCs w:val="22"/>
        </w:rPr>
        <w:t>*</w:t>
      </w:r>
      <w:bookmarkStart w:id="0" w:name="_Hlk112917821"/>
      <w:r w:rsidR="00E8333B" w:rsidRPr="00C63FCE">
        <w:rPr>
          <w:i/>
          <w:sz w:val="22"/>
          <w:szCs w:val="22"/>
        </w:rPr>
        <w:t xml:space="preserve">Ministru </w:t>
      </w:r>
      <w:r w:rsidR="00E8333B" w:rsidRPr="00A12BA4">
        <w:rPr>
          <w:i/>
          <w:sz w:val="22"/>
          <w:szCs w:val="22"/>
        </w:rPr>
        <w:t>kabineta 2011. gada 25. janvāra noteikumi Nr. 75 “Noteikumi par aktīvo nodarbinātības pasākumu un preventīvo bezdarba samazināšanas pasākumu organizēšanas un finansēšanas kārtību un pasākumu īstenotāju izvēles principiem” un</w:t>
      </w:r>
      <w:bookmarkStart w:id="1" w:name="_Hlk107580323"/>
      <w:r w:rsidR="00E8333B" w:rsidRPr="00A12BA4">
        <w:rPr>
          <w:i/>
          <w:sz w:val="22"/>
          <w:szCs w:val="22"/>
        </w:rPr>
        <w:t xml:space="preserve"> </w:t>
      </w:r>
      <w:bookmarkEnd w:id="1"/>
      <w:r w:rsidR="00C63FCE" w:rsidRPr="00A12BA4">
        <w:rPr>
          <w:i/>
          <w:iCs/>
          <w:sz w:val="22"/>
          <w:szCs w:val="22"/>
        </w:rPr>
        <w:t xml:space="preserve">saskaņā ar 2026. gada </w:t>
      </w:r>
      <w:r w:rsidR="00A12BA4" w:rsidRPr="00A12BA4">
        <w:rPr>
          <w:i/>
          <w:iCs/>
          <w:sz w:val="22"/>
          <w:szCs w:val="22"/>
        </w:rPr>
        <w:t>30</w:t>
      </w:r>
      <w:r w:rsidR="00C63FCE" w:rsidRPr="00A12BA4">
        <w:rPr>
          <w:i/>
          <w:iCs/>
          <w:sz w:val="22"/>
          <w:szCs w:val="22"/>
        </w:rPr>
        <w:t xml:space="preserve">. </w:t>
      </w:r>
      <w:r w:rsidR="00A12BA4" w:rsidRPr="00A12BA4">
        <w:rPr>
          <w:i/>
          <w:iCs/>
          <w:sz w:val="22"/>
          <w:szCs w:val="22"/>
        </w:rPr>
        <w:t>okto</w:t>
      </w:r>
      <w:r w:rsidR="00C63FCE" w:rsidRPr="00A12BA4">
        <w:rPr>
          <w:i/>
          <w:iCs/>
          <w:sz w:val="22"/>
          <w:szCs w:val="22"/>
        </w:rPr>
        <w:t>brī https://www.esfondi.lv/ publicēto ziņojumu “4.3.3.1. pasākuma vienības izmaksu standarta likmes mācību izmaksām”. Šajā metodikā noteiktās likmes un kuponu vērtības piemēro no 2026. gada 2. novembra.</w:t>
      </w:r>
      <w:r w:rsidR="00C63FCE" w:rsidRPr="00A12BA4">
        <w:rPr>
          <w:i/>
          <w:iCs/>
          <w:sz w:val="22"/>
          <w:szCs w:val="22"/>
          <w:lang w:val="en-GB"/>
        </w:rPr>
        <w:t xml:space="preserve"> </w:t>
      </w:r>
      <w:r w:rsidR="00C63FCE" w:rsidRPr="00A12BA4">
        <w:rPr>
          <w:i/>
          <w:iCs/>
          <w:sz w:val="22"/>
          <w:szCs w:val="22"/>
        </w:rPr>
        <w:t>(Metodika pieejama: https://www.esfondi.lv/normativie-akti-un-dokumenti/2021-2027-planosanas-periods/4-3-3-1-pasakuma-vienibas-izmaksu-standarta-likmes-macibu-izmaksam).</w:t>
      </w:r>
      <w:bookmarkEnd w:id="0"/>
    </w:p>
    <w:sectPr w:rsidR="00CE7042" w:rsidRPr="00C00ED6" w:rsidSect="00A12BA4">
      <w:footerReference w:type="default" r:id="rId8"/>
      <w:footerReference w:type="first" r:id="rId9"/>
      <w:pgSz w:w="16838" w:h="11906" w:orient="landscape" w:code="9"/>
      <w:pgMar w:top="567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B1245" w14:textId="77777777" w:rsidR="0091428A" w:rsidRDefault="0091428A">
      <w:r>
        <w:separator/>
      </w:r>
    </w:p>
  </w:endnote>
  <w:endnote w:type="continuationSeparator" w:id="0">
    <w:p w14:paraId="543700D8" w14:textId="77777777" w:rsidR="0091428A" w:rsidRDefault="0091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A2BC" w14:textId="76315CE0" w:rsidR="00666BDC" w:rsidRPr="00E5343A" w:rsidRDefault="0091428A" w:rsidP="005968BE">
    <w:pPr>
      <w:jc w:val="center"/>
      <w:rPr>
        <w:rFonts w:asciiTheme="minorHAnsi" w:eastAsiaTheme="minorHAnsi" w:hAnsiTheme="minorHAnsi" w:cstheme="minorBidi"/>
        <w:color w:val="ED7D31" w:themeColor="accent2"/>
        <w:sz w:val="22"/>
        <w:szCs w:val="22"/>
        <w:lang w:val="en-US"/>
      </w:rPr>
    </w:pPr>
    <w:r w:rsidRPr="00E5343A">
      <w:rPr>
        <w:rFonts w:asciiTheme="minorHAnsi" w:eastAsiaTheme="minorHAnsi" w:hAnsiTheme="minorHAnsi" w:cstheme="minorBidi"/>
        <w:color w:val="ED7D31" w:themeColor="accent2"/>
        <w:sz w:val="18"/>
        <w:szCs w:val="20"/>
      </w:rPr>
      <w:t>4.2.14.3_13</w:t>
    </w:r>
    <w:r w:rsidR="00E8333B" w:rsidRPr="00E5343A">
      <w:rPr>
        <w:rFonts w:asciiTheme="minorHAnsi" w:eastAsiaTheme="minorHAnsi" w:hAnsiTheme="minorHAnsi" w:cstheme="minorBidi"/>
        <w:color w:val="ED7D31" w:themeColor="accent2"/>
        <w:sz w:val="18"/>
        <w:szCs w:val="20"/>
      </w:rPr>
      <w:t>.p_</w:t>
    </w:r>
    <w:r w:rsidR="005968BE">
      <w:rPr>
        <w:rFonts w:asciiTheme="minorHAnsi" w:eastAsiaTheme="minorHAnsi" w:hAnsiTheme="minorHAnsi" w:cstheme="minorBidi"/>
        <w:color w:val="ED7D31" w:themeColor="accent2"/>
        <w:sz w:val="18"/>
        <w:szCs w:val="20"/>
      </w:rPr>
      <w:t>6</w:t>
    </w:r>
    <w:r w:rsidRPr="00E5343A">
      <w:rPr>
        <w:rFonts w:asciiTheme="minorHAnsi" w:eastAsiaTheme="minorHAnsi" w:hAnsiTheme="minorHAnsi" w:cstheme="minorBidi"/>
        <w:color w:val="ED7D31" w:themeColor="accent2"/>
        <w:sz w:val="18"/>
        <w:szCs w:val="20"/>
      </w:rPr>
      <w:t xml:space="preserve">.v </w:t>
    </w:r>
    <w:r w:rsidR="005968BE" w:rsidRPr="00A925F4">
      <w:rPr>
        <w:color w:val="ED7D31" w:themeColor="accent2"/>
        <w:sz w:val="18"/>
        <w:szCs w:val="18"/>
        <w:lang w:val="en-US"/>
      </w:rPr>
      <w:t>30.10.2026.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E177" w14:textId="77777777" w:rsidR="00666BDC" w:rsidRDefault="0091428A">
    <w:r>
      <w:t xml:space="preserve">          </w:t>
    </w:r>
    <w:r>
      <w:t>Šis dokuments ir parakstīts ar drošu elektronisko parakstu un satur laika zīmogu</w:t>
    </w:r>
  </w:p>
  <w:p w14:paraId="717D3A8A" w14:textId="77777777" w:rsidR="00666BDC" w:rsidRDefault="0091428A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D74B8" w14:textId="77777777" w:rsidR="0091428A" w:rsidRDefault="0091428A">
      <w:r>
        <w:separator/>
      </w:r>
    </w:p>
  </w:footnote>
  <w:footnote w:type="continuationSeparator" w:id="0">
    <w:p w14:paraId="7EDC48CF" w14:textId="77777777" w:rsidR="0091428A" w:rsidRDefault="00914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84E"/>
    <w:multiLevelType w:val="hybridMultilevel"/>
    <w:tmpl w:val="6204CE48"/>
    <w:lvl w:ilvl="0" w:tplc="291EEBBA">
      <w:start w:val="1"/>
      <w:numFmt w:val="decimal"/>
      <w:lvlText w:val="%1."/>
      <w:lvlJc w:val="left"/>
      <w:pPr>
        <w:ind w:left="720" w:hanging="360"/>
      </w:pPr>
    </w:lvl>
    <w:lvl w:ilvl="1" w:tplc="ED660C00" w:tentative="1">
      <w:start w:val="1"/>
      <w:numFmt w:val="lowerLetter"/>
      <w:lvlText w:val="%2."/>
      <w:lvlJc w:val="left"/>
      <w:pPr>
        <w:ind w:left="1440" w:hanging="360"/>
      </w:pPr>
    </w:lvl>
    <w:lvl w:ilvl="2" w:tplc="97F2C22E" w:tentative="1">
      <w:start w:val="1"/>
      <w:numFmt w:val="lowerRoman"/>
      <w:lvlText w:val="%3."/>
      <w:lvlJc w:val="right"/>
      <w:pPr>
        <w:ind w:left="2160" w:hanging="180"/>
      </w:pPr>
    </w:lvl>
    <w:lvl w:ilvl="3" w:tplc="10864A86" w:tentative="1">
      <w:start w:val="1"/>
      <w:numFmt w:val="decimal"/>
      <w:lvlText w:val="%4."/>
      <w:lvlJc w:val="left"/>
      <w:pPr>
        <w:ind w:left="2880" w:hanging="360"/>
      </w:pPr>
    </w:lvl>
    <w:lvl w:ilvl="4" w:tplc="5EE02B1E" w:tentative="1">
      <w:start w:val="1"/>
      <w:numFmt w:val="lowerLetter"/>
      <w:lvlText w:val="%5."/>
      <w:lvlJc w:val="left"/>
      <w:pPr>
        <w:ind w:left="3600" w:hanging="360"/>
      </w:pPr>
    </w:lvl>
    <w:lvl w:ilvl="5" w:tplc="ABC65A0A" w:tentative="1">
      <w:start w:val="1"/>
      <w:numFmt w:val="lowerRoman"/>
      <w:lvlText w:val="%6."/>
      <w:lvlJc w:val="right"/>
      <w:pPr>
        <w:ind w:left="4320" w:hanging="180"/>
      </w:pPr>
    </w:lvl>
    <w:lvl w:ilvl="6" w:tplc="A558BDA6" w:tentative="1">
      <w:start w:val="1"/>
      <w:numFmt w:val="decimal"/>
      <w:lvlText w:val="%7."/>
      <w:lvlJc w:val="left"/>
      <w:pPr>
        <w:ind w:left="5040" w:hanging="360"/>
      </w:pPr>
    </w:lvl>
    <w:lvl w:ilvl="7" w:tplc="3AA073E4" w:tentative="1">
      <w:start w:val="1"/>
      <w:numFmt w:val="lowerLetter"/>
      <w:lvlText w:val="%8."/>
      <w:lvlJc w:val="left"/>
      <w:pPr>
        <w:ind w:left="5760" w:hanging="360"/>
      </w:pPr>
    </w:lvl>
    <w:lvl w:ilvl="8" w:tplc="8F4CD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3A4E"/>
    <w:multiLevelType w:val="hybridMultilevel"/>
    <w:tmpl w:val="035E7B42"/>
    <w:lvl w:ilvl="0" w:tplc="AC38880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57637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E265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61D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19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80A9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690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69A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1C56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95D37"/>
    <w:multiLevelType w:val="hybridMultilevel"/>
    <w:tmpl w:val="B498A226"/>
    <w:lvl w:ilvl="0" w:tplc="CB5ADC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D3CC9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BA64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41C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CD2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7817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4F2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03B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183E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4115"/>
    <w:multiLevelType w:val="hybridMultilevel"/>
    <w:tmpl w:val="2026D222"/>
    <w:lvl w:ilvl="0" w:tplc="6186D7DC">
      <w:start w:val="1"/>
      <w:numFmt w:val="decimal"/>
      <w:lvlText w:val="%1."/>
      <w:lvlJc w:val="left"/>
      <w:pPr>
        <w:ind w:left="720" w:hanging="360"/>
      </w:pPr>
    </w:lvl>
    <w:lvl w:ilvl="1" w:tplc="B708522E" w:tentative="1">
      <w:start w:val="1"/>
      <w:numFmt w:val="lowerLetter"/>
      <w:lvlText w:val="%2."/>
      <w:lvlJc w:val="left"/>
      <w:pPr>
        <w:ind w:left="1440" w:hanging="360"/>
      </w:pPr>
    </w:lvl>
    <w:lvl w:ilvl="2" w:tplc="1FD6C824" w:tentative="1">
      <w:start w:val="1"/>
      <w:numFmt w:val="lowerRoman"/>
      <w:lvlText w:val="%3."/>
      <w:lvlJc w:val="right"/>
      <w:pPr>
        <w:ind w:left="2160" w:hanging="180"/>
      </w:pPr>
    </w:lvl>
    <w:lvl w:ilvl="3" w:tplc="B382129A" w:tentative="1">
      <w:start w:val="1"/>
      <w:numFmt w:val="decimal"/>
      <w:lvlText w:val="%4."/>
      <w:lvlJc w:val="left"/>
      <w:pPr>
        <w:ind w:left="2880" w:hanging="360"/>
      </w:pPr>
    </w:lvl>
    <w:lvl w:ilvl="4" w:tplc="DB700648" w:tentative="1">
      <w:start w:val="1"/>
      <w:numFmt w:val="lowerLetter"/>
      <w:lvlText w:val="%5."/>
      <w:lvlJc w:val="left"/>
      <w:pPr>
        <w:ind w:left="3600" w:hanging="360"/>
      </w:pPr>
    </w:lvl>
    <w:lvl w:ilvl="5" w:tplc="66B242AE" w:tentative="1">
      <w:start w:val="1"/>
      <w:numFmt w:val="lowerRoman"/>
      <w:lvlText w:val="%6."/>
      <w:lvlJc w:val="right"/>
      <w:pPr>
        <w:ind w:left="4320" w:hanging="180"/>
      </w:pPr>
    </w:lvl>
    <w:lvl w:ilvl="6" w:tplc="644C2926" w:tentative="1">
      <w:start w:val="1"/>
      <w:numFmt w:val="decimal"/>
      <w:lvlText w:val="%7."/>
      <w:lvlJc w:val="left"/>
      <w:pPr>
        <w:ind w:left="5040" w:hanging="360"/>
      </w:pPr>
    </w:lvl>
    <w:lvl w:ilvl="7" w:tplc="06543038" w:tentative="1">
      <w:start w:val="1"/>
      <w:numFmt w:val="lowerLetter"/>
      <w:lvlText w:val="%8."/>
      <w:lvlJc w:val="left"/>
      <w:pPr>
        <w:ind w:left="5760" w:hanging="360"/>
      </w:pPr>
    </w:lvl>
    <w:lvl w:ilvl="8" w:tplc="4168A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F7430"/>
    <w:multiLevelType w:val="hybridMultilevel"/>
    <w:tmpl w:val="5DA6FC48"/>
    <w:lvl w:ilvl="0" w:tplc="9DC64B02">
      <w:start w:val="1"/>
      <w:numFmt w:val="decimal"/>
      <w:lvlText w:val="%1."/>
      <w:lvlJc w:val="left"/>
      <w:pPr>
        <w:ind w:left="1434" w:hanging="360"/>
      </w:pPr>
    </w:lvl>
    <w:lvl w:ilvl="1" w:tplc="F940B3C4" w:tentative="1">
      <w:start w:val="1"/>
      <w:numFmt w:val="lowerLetter"/>
      <w:lvlText w:val="%2."/>
      <w:lvlJc w:val="left"/>
      <w:pPr>
        <w:ind w:left="2154" w:hanging="360"/>
      </w:pPr>
    </w:lvl>
    <w:lvl w:ilvl="2" w:tplc="0D84E0A8" w:tentative="1">
      <w:start w:val="1"/>
      <w:numFmt w:val="lowerRoman"/>
      <w:lvlText w:val="%3."/>
      <w:lvlJc w:val="right"/>
      <w:pPr>
        <w:ind w:left="2874" w:hanging="180"/>
      </w:pPr>
    </w:lvl>
    <w:lvl w:ilvl="3" w:tplc="386AB786" w:tentative="1">
      <w:start w:val="1"/>
      <w:numFmt w:val="decimal"/>
      <w:lvlText w:val="%4."/>
      <w:lvlJc w:val="left"/>
      <w:pPr>
        <w:ind w:left="3594" w:hanging="360"/>
      </w:pPr>
    </w:lvl>
    <w:lvl w:ilvl="4" w:tplc="2F5A0930" w:tentative="1">
      <w:start w:val="1"/>
      <w:numFmt w:val="lowerLetter"/>
      <w:lvlText w:val="%5."/>
      <w:lvlJc w:val="left"/>
      <w:pPr>
        <w:ind w:left="4314" w:hanging="360"/>
      </w:pPr>
    </w:lvl>
    <w:lvl w:ilvl="5" w:tplc="ED86ADD6" w:tentative="1">
      <w:start w:val="1"/>
      <w:numFmt w:val="lowerRoman"/>
      <w:lvlText w:val="%6."/>
      <w:lvlJc w:val="right"/>
      <w:pPr>
        <w:ind w:left="5034" w:hanging="180"/>
      </w:pPr>
    </w:lvl>
    <w:lvl w:ilvl="6" w:tplc="6D027720" w:tentative="1">
      <w:start w:val="1"/>
      <w:numFmt w:val="decimal"/>
      <w:lvlText w:val="%7."/>
      <w:lvlJc w:val="left"/>
      <w:pPr>
        <w:ind w:left="5754" w:hanging="360"/>
      </w:pPr>
    </w:lvl>
    <w:lvl w:ilvl="7" w:tplc="A2CE5EF6" w:tentative="1">
      <w:start w:val="1"/>
      <w:numFmt w:val="lowerLetter"/>
      <w:lvlText w:val="%8."/>
      <w:lvlJc w:val="left"/>
      <w:pPr>
        <w:ind w:left="6474" w:hanging="360"/>
      </w:pPr>
    </w:lvl>
    <w:lvl w:ilvl="8" w:tplc="5EE84E52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330B5C6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884F31"/>
    <w:multiLevelType w:val="hybridMultilevel"/>
    <w:tmpl w:val="42E6F8E4"/>
    <w:lvl w:ilvl="0" w:tplc="FBDCC7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7ACBC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291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E7F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22D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862F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A1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CDA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CE98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33A63"/>
    <w:multiLevelType w:val="hybridMultilevel"/>
    <w:tmpl w:val="7BBA1832"/>
    <w:lvl w:ilvl="0" w:tplc="4A6092C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85C09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36C9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AEE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4D9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2675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A5F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966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B209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22E94"/>
    <w:multiLevelType w:val="hybridMultilevel"/>
    <w:tmpl w:val="57584856"/>
    <w:lvl w:ilvl="0" w:tplc="4112AA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65A0A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8030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A257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42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18D2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6A11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4049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CCAE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12620"/>
    <w:multiLevelType w:val="hybridMultilevel"/>
    <w:tmpl w:val="BE927C66"/>
    <w:lvl w:ilvl="0" w:tplc="AD8689C0">
      <w:start w:val="1"/>
      <w:numFmt w:val="decimal"/>
      <w:lvlText w:val="%1."/>
      <w:lvlJc w:val="left"/>
      <w:pPr>
        <w:ind w:left="720" w:hanging="360"/>
      </w:pPr>
    </w:lvl>
    <w:lvl w:ilvl="1" w:tplc="1A349298" w:tentative="1">
      <w:start w:val="1"/>
      <w:numFmt w:val="lowerLetter"/>
      <w:lvlText w:val="%2."/>
      <w:lvlJc w:val="left"/>
      <w:pPr>
        <w:ind w:left="1440" w:hanging="360"/>
      </w:pPr>
    </w:lvl>
    <w:lvl w:ilvl="2" w:tplc="461C1398" w:tentative="1">
      <w:start w:val="1"/>
      <w:numFmt w:val="lowerRoman"/>
      <w:lvlText w:val="%3."/>
      <w:lvlJc w:val="right"/>
      <w:pPr>
        <w:ind w:left="2160" w:hanging="180"/>
      </w:pPr>
    </w:lvl>
    <w:lvl w:ilvl="3" w:tplc="FA1A7686" w:tentative="1">
      <w:start w:val="1"/>
      <w:numFmt w:val="decimal"/>
      <w:lvlText w:val="%4."/>
      <w:lvlJc w:val="left"/>
      <w:pPr>
        <w:ind w:left="2880" w:hanging="360"/>
      </w:pPr>
    </w:lvl>
    <w:lvl w:ilvl="4" w:tplc="7BC0DA78" w:tentative="1">
      <w:start w:val="1"/>
      <w:numFmt w:val="lowerLetter"/>
      <w:lvlText w:val="%5."/>
      <w:lvlJc w:val="left"/>
      <w:pPr>
        <w:ind w:left="3600" w:hanging="360"/>
      </w:pPr>
    </w:lvl>
    <w:lvl w:ilvl="5" w:tplc="E7BE1306" w:tentative="1">
      <w:start w:val="1"/>
      <w:numFmt w:val="lowerRoman"/>
      <w:lvlText w:val="%6."/>
      <w:lvlJc w:val="right"/>
      <w:pPr>
        <w:ind w:left="4320" w:hanging="180"/>
      </w:pPr>
    </w:lvl>
    <w:lvl w:ilvl="6" w:tplc="0C8A4A00" w:tentative="1">
      <w:start w:val="1"/>
      <w:numFmt w:val="decimal"/>
      <w:lvlText w:val="%7."/>
      <w:lvlJc w:val="left"/>
      <w:pPr>
        <w:ind w:left="5040" w:hanging="360"/>
      </w:pPr>
    </w:lvl>
    <w:lvl w:ilvl="7" w:tplc="6B9E04DA" w:tentative="1">
      <w:start w:val="1"/>
      <w:numFmt w:val="lowerLetter"/>
      <w:lvlText w:val="%8."/>
      <w:lvlJc w:val="left"/>
      <w:pPr>
        <w:ind w:left="5760" w:hanging="360"/>
      </w:pPr>
    </w:lvl>
    <w:lvl w:ilvl="8" w:tplc="A07EA4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346A0"/>
    <w:multiLevelType w:val="hybridMultilevel"/>
    <w:tmpl w:val="2BB4068C"/>
    <w:lvl w:ilvl="0" w:tplc="3F02C2D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72BD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723D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18B0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E21D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8C3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1A92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48C0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2272B"/>
    <w:multiLevelType w:val="hybridMultilevel"/>
    <w:tmpl w:val="8C228C24"/>
    <w:lvl w:ilvl="0" w:tplc="0E6209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22EF5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5C76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A20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AC57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4E72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2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E6A2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6872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891621">
    <w:abstractNumId w:val="7"/>
  </w:num>
  <w:num w:numId="2" w16cid:durableId="809446001">
    <w:abstractNumId w:val="10"/>
  </w:num>
  <w:num w:numId="3" w16cid:durableId="623073871">
    <w:abstractNumId w:val="6"/>
  </w:num>
  <w:num w:numId="4" w16cid:durableId="539903587">
    <w:abstractNumId w:val="2"/>
  </w:num>
  <w:num w:numId="5" w16cid:durableId="487333669">
    <w:abstractNumId w:val="1"/>
  </w:num>
  <w:num w:numId="6" w16cid:durableId="1230724929">
    <w:abstractNumId w:val="11"/>
  </w:num>
  <w:num w:numId="7" w16cid:durableId="1671442834">
    <w:abstractNumId w:val="8"/>
  </w:num>
  <w:num w:numId="8" w16cid:durableId="1922136438">
    <w:abstractNumId w:val="3"/>
  </w:num>
  <w:num w:numId="9" w16cid:durableId="1033187647">
    <w:abstractNumId w:val="4"/>
  </w:num>
  <w:num w:numId="10" w16cid:durableId="797990795">
    <w:abstractNumId w:val="9"/>
  </w:num>
  <w:num w:numId="11" w16cid:durableId="584726958">
    <w:abstractNumId w:val="0"/>
  </w:num>
  <w:num w:numId="12" w16cid:durableId="747193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29"/>
    <w:rsid w:val="000101B8"/>
    <w:rsid w:val="0007748D"/>
    <w:rsid w:val="00085A75"/>
    <w:rsid w:val="0009326D"/>
    <w:rsid w:val="000A1579"/>
    <w:rsid w:val="000A26A4"/>
    <w:rsid w:val="000B0C3B"/>
    <w:rsid w:val="000C20AB"/>
    <w:rsid w:val="000E2062"/>
    <w:rsid w:val="000F3EE7"/>
    <w:rsid w:val="001138B6"/>
    <w:rsid w:val="00121A8B"/>
    <w:rsid w:val="00153234"/>
    <w:rsid w:val="00154DEB"/>
    <w:rsid w:val="00156F15"/>
    <w:rsid w:val="0016672D"/>
    <w:rsid w:val="00166FA2"/>
    <w:rsid w:val="00190BBD"/>
    <w:rsid w:val="00191D19"/>
    <w:rsid w:val="001A3D1F"/>
    <w:rsid w:val="001A4F33"/>
    <w:rsid w:val="001A7871"/>
    <w:rsid w:val="001B2971"/>
    <w:rsid w:val="001C4521"/>
    <w:rsid w:val="001C70DF"/>
    <w:rsid w:val="001D7714"/>
    <w:rsid w:val="001F51CA"/>
    <w:rsid w:val="001F5CF0"/>
    <w:rsid w:val="00207C60"/>
    <w:rsid w:val="00231A33"/>
    <w:rsid w:val="00231B8A"/>
    <w:rsid w:val="002400EC"/>
    <w:rsid w:val="00240990"/>
    <w:rsid w:val="00242712"/>
    <w:rsid w:val="00245F4B"/>
    <w:rsid w:val="00251CB7"/>
    <w:rsid w:val="00257E60"/>
    <w:rsid w:val="00262A8F"/>
    <w:rsid w:val="0026301D"/>
    <w:rsid w:val="0026422F"/>
    <w:rsid w:val="00265825"/>
    <w:rsid w:val="00276C13"/>
    <w:rsid w:val="002A076C"/>
    <w:rsid w:val="002E3FE5"/>
    <w:rsid w:val="00311678"/>
    <w:rsid w:val="0031745A"/>
    <w:rsid w:val="003221EC"/>
    <w:rsid w:val="00325940"/>
    <w:rsid w:val="00334C79"/>
    <w:rsid w:val="0033608B"/>
    <w:rsid w:val="0035562B"/>
    <w:rsid w:val="00366EA6"/>
    <w:rsid w:val="00372DD9"/>
    <w:rsid w:val="003844BC"/>
    <w:rsid w:val="003A02AF"/>
    <w:rsid w:val="003B7A12"/>
    <w:rsid w:val="003E6C36"/>
    <w:rsid w:val="003E710E"/>
    <w:rsid w:val="003F7B82"/>
    <w:rsid w:val="00406FEB"/>
    <w:rsid w:val="004156D2"/>
    <w:rsid w:val="00420F0B"/>
    <w:rsid w:val="0043773F"/>
    <w:rsid w:val="00442556"/>
    <w:rsid w:val="00442B24"/>
    <w:rsid w:val="004436F1"/>
    <w:rsid w:val="00444A17"/>
    <w:rsid w:val="004737D7"/>
    <w:rsid w:val="00477FFA"/>
    <w:rsid w:val="00485CDD"/>
    <w:rsid w:val="00497455"/>
    <w:rsid w:val="004B3933"/>
    <w:rsid w:val="004D0E88"/>
    <w:rsid w:val="004D1804"/>
    <w:rsid w:val="004D34B8"/>
    <w:rsid w:val="004D40A8"/>
    <w:rsid w:val="004D45B0"/>
    <w:rsid w:val="004F6B29"/>
    <w:rsid w:val="004F74D2"/>
    <w:rsid w:val="005017AF"/>
    <w:rsid w:val="005036D2"/>
    <w:rsid w:val="00507139"/>
    <w:rsid w:val="005244A0"/>
    <w:rsid w:val="00530B11"/>
    <w:rsid w:val="0054466B"/>
    <w:rsid w:val="00563DEA"/>
    <w:rsid w:val="005657EF"/>
    <w:rsid w:val="005701A9"/>
    <w:rsid w:val="005968BE"/>
    <w:rsid w:val="005A5255"/>
    <w:rsid w:val="005B1883"/>
    <w:rsid w:val="005B5665"/>
    <w:rsid w:val="006014EE"/>
    <w:rsid w:val="00601E11"/>
    <w:rsid w:val="00602438"/>
    <w:rsid w:val="0062399A"/>
    <w:rsid w:val="00626583"/>
    <w:rsid w:val="00634AA6"/>
    <w:rsid w:val="00636F1F"/>
    <w:rsid w:val="0064497F"/>
    <w:rsid w:val="00663892"/>
    <w:rsid w:val="00666BDC"/>
    <w:rsid w:val="00676B9E"/>
    <w:rsid w:val="006838AD"/>
    <w:rsid w:val="006C353D"/>
    <w:rsid w:val="006C7118"/>
    <w:rsid w:val="006C7989"/>
    <w:rsid w:val="006E2636"/>
    <w:rsid w:val="006E3880"/>
    <w:rsid w:val="006E49AD"/>
    <w:rsid w:val="006F7286"/>
    <w:rsid w:val="00710216"/>
    <w:rsid w:val="00722703"/>
    <w:rsid w:val="00745A7E"/>
    <w:rsid w:val="0075032F"/>
    <w:rsid w:val="00777F7B"/>
    <w:rsid w:val="007818DB"/>
    <w:rsid w:val="00794118"/>
    <w:rsid w:val="007944A9"/>
    <w:rsid w:val="007B13B3"/>
    <w:rsid w:val="007B45FD"/>
    <w:rsid w:val="007C0F46"/>
    <w:rsid w:val="007C1B96"/>
    <w:rsid w:val="007C1CD5"/>
    <w:rsid w:val="007C3E60"/>
    <w:rsid w:val="007E067F"/>
    <w:rsid w:val="00802548"/>
    <w:rsid w:val="008028F8"/>
    <w:rsid w:val="008147B0"/>
    <w:rsid w:val="00815AE8"/>
    <w:rsid w:val="00817726"/>
    <w:rsid w:val="00827C54"/>
    <w:rsid w:val="00831599"/>
    <w:rsid w:val="00857B58"/>
    <w:rsid w:val="00873F98"/>
    <w:rsid w:val="008800AF"/>
    <w:rsid w:val="00883ED9"/>
    <w:rsid w:val="008900F7"/>
    <w:rsid w:val="008938BF"/>
    <w:rsid w:val="008B72C7"/>
    <w:rsid w:val="008C0D1C"/>
    <w:rsid w:val="008C3815"/>
    <w:rsid w:val="008F76BB"/>
    <w:rsid w:val="008F7B50"/>
    <w:rsid w:val="00903946"/>
    <w:rsid w:val="00905BF0"/>
    <w:rsid w:val="00906AB0"/>
    <w:rsid w:val="0091428A"/>
    <w:rsid w:val="009243C5"/>
    <w:rsid w:val="00926EDA"/>
    <w:rsid w:val="00930F7E"/>
    <w:rsid w:val="009425F9"/>
    <w:rsid w:val="00964BD2"/>
    <w:rsid w:val="00967674"/>
    <w:rsid w:val="009717CD"/>
    <w:rsid w:val="00971F3E"/>
    <w:rsid w:val="00973004"/>
    <w:rsid w:val="00983C24"/>
    <w:rsid w:val="009841B3"/>
    <w:rsid w:val="00994B1D"/>
    <w:rsid w:val="009A700B"/>
    <w:rsid w:val="009B4BB1"/>
    <w:rsid w:val="009C2207"/>
    <w:rsid w:val="009F497A"/>
    <w:rsid w:val="00A12BA4"/>
    <w:rsid w:val="00A27853"/>
    <w:rsid w:val="00A72A7C"/>
    <w:rsid w:val="00A72DBE"/>
    <w:rsid w:val="00A83F04"/>
    <w:rsid w:val="00A850A6"/>
    <w:rsid w:val="00A90124"/>
    <w:rsid w:val="00A925F4"/>
    <w:rsid w:val="00AD2475"/>
    <w:rsid w:val="00AE4972"/>
    <w:rsid w:val="00B025E3"/>
    <w:rsid w:val="00B15E46"/>
    <w:rsid w:val="00B4760F"/>
    <w:rsid w:val="00B50EA7"/>
    <w:rsid w:val="00B523C1"/>
    <w:rsid w:val="00B6102E"/>
    <w:rsid w:val="00B62D78"/>
    <w:rsid w:val="00BB1E8C"/>
    <w:rsid w:val="00BB6BB6"/>
    <w:rsid w:val="00BD4481"/>
    <w:rsid w:val="00BE0DF3"/>
    <w:rsid w:val="00C00ED6"/>
    <w:rsid w:val="00C1170A"/>
    <w:rsid w:val="00C147E0"/>
    <w:rsid w:val="00C35D6E"/>
    <w:rsid w:val="00C42004"/>
    <w:rsid w:val="00C47EA2"/>
    <w:rsid w:val="00C61E9C"/>
    <w:rsid w:val="00C63FCE"/>
    <w:rsid w:val="00C8413E"/>
    <w:rsid w:val="00C93633"/>
    <w:rsid w:val="00CA55AB"/>
    <w:rsid w:val="00CA6E6F"/>
    <w:rsid w:val="00CB5064"/>
    <w:rsid w:val="00CC2690"/>
    <w:rsid w:val="00CC4256"/>
    <w:rsid w:val="00CD7666"/>
    <w:rsid w:val="00CE5275"/>
    <w:rsid w:val="00CE7042"/>
    <w:rsid w:val="00D02A10"/>
    <w:rsid w:val="00D13019"/>
    <w:rsid w:val="00D23EEA"/>
    <w:rsid w:val="00D31C5F"/>
    <w:rsid w:val="00D503A8"/>
    <w:rsid w:val="00D51FF3"/>
    <w:rsid w:val="00D573F9"/>
    <w:rsid w:val="00D64562"/>
    <w:rsid w:val="00D70598"/>
    <w:rsid w:val="00D72BDF"/>
    <w:rsid w:val="00D74F6A"/>
    <w:rsid w:val="00D81AB6"/>
    <w:rsid w:val="00D82615"/>
    <w:rsid w:val="00D82690"/>
    <w:rsid w:val="00D91BE7"/>
    <w:rsid w:val="00D92964"/>
    <w:rsid w:val="00D974E9"/>
    <w:rsid w:val="00DB478F"/>
    <w:rsid w:val="00DD512E"/>
    <w:rsid w:val="00DD7E21"/>
    <w:rsid w:val="00DF3B65"/>
    <w:rsid w:val="00E003AF"/>
    <w:rsid w:val="00E14B2A"/>
    <w:rsid w:val="00E23401"/>
    <w:rsid w:val="00E34A1F"/>
    <w:rsid w:val="00E5343A"/>
    <w:rsid w:val="00E64B5D"/>
    <w:rsid w:val="00E8333B"/>
    <w:rsid w:val="00E968A2"/>
    <w:rsid w:val="00EA1FC7"/>
    <w:rsid w:val="00EB05D3"/>
    <w:rsid w:val="00EC2E07"/>
    <w:rsid w:val="00EE251D"/>
    <w:rsid w:val="00F03077"/>
    <w:rsid w:val="00F0411B"/>
    <w:rsid w:val="00F0725D"/>
    <w:rsid w:val="00F12B22"/>
    <w:rsid w:val="00F4468F"/>
    <w:rsid w:val="00F553E0"/>
    <w:rsid w:val="00F56CA8"/>
    <w:rsid w:val="00F6119A"/>
    <w:rsid w:val="00FA120E"/>
    <w:rsid w:val="00FD24FC"/>
    <w:rsid w:val="00FE7FCF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8584"/>
  <w15:chartTrackingRefBased/>
  <w15:docId w15:val="{F5645638-4987-495A-81E6-2F545E89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F6B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F6B29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ListParagraph">
    <w:name w:val="List Paragraph"/>
    <w:aliases w:val="2,Akapit z listą BS,Colorful List - Accent 11,H&amp;P List Paragraph,List Paragraph1,Strip,Saraksta rindkopa1,Numbered Para 1,Dot pt,No Spacing1,List Paragraph Char Char Char,Indicator Text,Bullet 1,Bullet Points,MAIN CONTENT"/>
    <w:basedOn w:val="Normal"/>
    <w:link w:val="ListParagraphChar"/>
    <w:uiPriority w:val="34"/>
    <w:qFormat/>
    <w:rsid w:val="004F6B29"/>
    <w:pPr>
      <w:ind w:left="720"/>
      <w:contextualSpacing/>
    </w:pPr>
    <w:rPr>
      <w:lang w:eastAsia="lv-LV"/>
    </w:rPr>
  </w:style>
  <w:style w:type="character" w:customStyle="1" w:styleId="ListParagraphChar">
    <w:name w:val="List Paragraph Char"/>
    <w:aliases w:val="2 Char,Akapit z listą BS Char,Colorful List - Accent 11 Char,H&amp;P List Paragraph Char,List Paragraph1 Char,Strip Char,Saraksta rindkopa1 Char,Numbered Para 1 Char,Dot pt Char,No Spacing1 Char,List Paragraph Char Char Char Char"/>
    <w:link w:val="ListParagraph"/>
    <w:uiPriority w:val="34"/>
    <w:qFormat/>
    <w:locked/>
    <w:rsid w:val="004F6B29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62A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2A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2A8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A8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A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A8F"/>
    <w:rPr>
      <w:rFonts w:ascii="Segoe UI" w:eastAsia="Times New Roman" w:hAnsi="Segoe UI" w:cs="Segoe UI"/>
      <w:sz w:val="18"/>
      <w:szCs w:val="18"/>
    </w:rPr>
  </w:style>
  <w:style w:type="table" w:styleId="GridTable1Light-Accent6">
    <w:name w:val="Grid Table 1 Light Accent 6"/>
    <w:basedOn w:val="TableNormal"/>
    <w:uiPriority w:val="46"/>
    <w:rsid w:val="00FD24F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FD24F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6">
    <w:name w:val="Grid Table 3 Accent 6"/>
    <w:basedOn w:val="TableNormal"/>
    <w:uiPriority w:val="48"/>
    <w:rsid w:val="00FD24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6">
    <w:name w:val="Grid Table 4 Accent 6"/>
    <w:basedOn w:val="TableNormal"/>
    <w:uiPriority w:val="49"/>
    <w:rsid w:val="00FD24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D24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FD24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ListTable2-Accent6">
    <w:name w:val="List Table 2 Accent 6"/>
    <w:basedOn w:val="TableNormal"/>
    <w:uiPriority w:val="47"/>
    <w:rsid w:val="003174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-Accent6">
    <w:name w:val="List Table 3 Accent 6"/>
    <w:basedOn w:val="TableNormal"/>
    <w:uiPriority w:val="48"/>
    <w:rsid w:val="0031745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C2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DefaultParagraphFont"/>
    <w:rsid w:val="001B2971"/>
  </w:style>
  <w:style w:type="paragraph" w:styleId="Header">
    <w:name w:val="header"/>
    <w:basedOn w:val="Normal"/>
    <w:link w:val="HeaderChar"/>
    <w:uiPriority w:val="99"/>
    <w:unhideWhenUsed/>
    <w:rsid w:val="005017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17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AF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964BD2"/>
    <w:pPr>
      <w:spacing w:after="0" w:line="240" w:lineRule="auto"/>
    </w:pPr>
    <w:rPr>
      <w:rFonts w:eastAsia="Times New Roman"/>
      <w:lang w:eastAsia="lv-LV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5657E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657EF"/>
    <w:rPr>
      <w:rFonts w:eastAsiaTheme="minorEastAsia"/>
      <w:lang w:val="en-US"/>
    </w:rPr>
  </w:style>
  <w:style w:type="paragraph" w:styleId="Revision">
    <w:name w:val="Revision"/>
    <w:hidden/>
    <w:uiPriority w:val="99"/>
    <w:semiHidden/>
    <w:rsid w:val="00A85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19E3A-F79A-4649-8D05-E7FECFF4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2928</Words>
  <Characters>1669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Autors</dc:creator>
  <cp:lastModifiedBy>Inita Jansone</cp:lastModifiedBy>
  <cp:revision>2</cp:revision>
  <cp:lastPrinted>2022-07-28T12:24:00Z</cp:lastPrinted>
  <dcterms:created xsi:type="dcterms:W3CDTF">2026-11-06T07:39:00Z</dcterms:created>
  <dcterms:modified xsi:type="dcterms:W3CDTF">2026-11-06T07:39:00Z</dcterms:modified>
</cp:coreProperties>
</file>