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DD3A39" w14:textId="77777777" w:rsidR="00530E87" w:rsidRPr="007C3F4B" w:rsidRDefault="00530E87" w:rsidP="00530E87">
      <w:pPr>
        <w:jc w:val="center"/>
      </w:pPr>
      <w:r w:rsidRPr="007C3F4B">
        <w:rPr>
          <w:noProof/>
          <w:lang w:eastAsia="lv-LV"/>
        </w:rPr>
        <w:drawing>
          <wp:inline distT="0" distB="0" distL="0" distR="0" wp14:anchorId="74BD6A8C" wp14:editId="21AD81DC">
            <wp:extent cx="4248150" cy="1000125"/>
            <wp:effectExtent l="0" t="0" r="0" b="0"/>
            <wp:docPr id="1" name="Picture 3" descr="Description: http://www.esfondi.lv/upload/00-logo/logo_2014_2020/LV_ID_EU_logo_ansamblis/LV/BW/LV_ID_EU_logo_ansamblis_ESF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http://www.esfondi.lv/upload/00-logo/logo_2014_2020/LV_ID_EU_logo_ansamblis/LV/BW/LV_ID_EU_logo_ansamblis_ESF_BW.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48150" cy="1000125"/>
                    </a:xfrm>
                    <a:prstGeom prst="rect">
                      <a:avLst/>
                    </a:prstGeom>
                    <a:noFill/>
                    <a:ln>
                      <a:noFill/>
                    </a:ln>
                  </pic:spPr>
                </pic:pic>
              </a:graphicData>
            </a:graphic>
          </wp:inline>
        </w:drawing>
      </w:r>
    </w:p>
    <w:p w14:paraId="6F0F5BB8" w14:textId="77777777" w:rsidR="00530E87" w:rsidRPr="007C3F4B" w:rsidRDefault="00530E87" w:rsidP="00530E87">
      <w:pPr>
        <w:tabs>
          <w:tab w:val="center" w:pos="4819"/>
          <w:tab w:val="right" w:pos="9638"/>
        </w:tabs>
      </w:pPr>
      <w:r w:rsidRPr="007C3F4B">
        <w:tab/>
      </w:r>
    </w:p>
    <w:p w14:paraId="3B3E98D5" w14:textId="77777777" w:rsidR="00530E87" w:rsidRPr="007C3F4B" w:rsidRDefault="00530E87" w:rsidP="00530E87">
      <w:pPr>
        <w:tabs>
          <w:tab w:val="center" w:pos="4819"/>
          <w:tab w:val="right" w:pos="9638"/>
        </w:tabs>
        <w:jc w:val="center"/>
      </w:pPr>
      <w:r w:rsidRPr="007C3F4B">
        <w:rPr>
          <w:sz w:val="22"/>
          <w:szCs w:val="22"/>
        </w:rPr>
        <w:t>(ESF projekts „Atbalsts ilgstošajiem bezdarbniekiem” Nr. 9.1.1.2/15/I/001)</w:t>
      </w:r>
    </w:p>
    <w:p w14:paraId="6B79E7F0" w14:textId="77777777" w:rsidR="00530E87" w:rsidRPr="007C3F4B" w:rsidRDefault="00530E87" w:rsidP="00530E87">
      <w:pPr>
        <w:pStyle w:val="BodyText2"/>
        <w:spacing w:after="0" w:line="240" w:lineRule="auto"/>
        <w:jc w:val="center"/>
        <w:rPr>
          <w:b/>
          <w:bCs/>
          <w:sz w:val="26"/>
          <w:szCs w:val="26"/>
        </w:rPr>
      </w:pPr>
    </w:p>
    <w:p w14:paraId="3EC3C3BF" w14:textId="77777777" w:rsidR="00530E87" w:rsidRPr="007C3F4B" w:rsidRDefault="00530E87" w:rsidP="00530E87">
      <w:pPr>
        <w:pStyle w:val="BodyText2"/>
        <w:spacing w:after="0" w:line="240" w:lineRule="auto"/>
        <w:jc w:val="center"/>
        <w:rPr>
          <w:b/>
          <w:bCs/>
          <w:sz w:val="26"/>
          <w:szCs w:val="26"/>
        </w:rPr>
      </w:pPr>
      <w:r w:rsidRPr="007C3F4B">
        <w:rPr>
          <w:b/>
          <w:bCs/>
          <w:sz w:val="26"/>
          <w:szCs w:val="26"/>
        </w:rPr>
        <w:t>Līgums par transporta pakalpojumu – pasažieru autopārvadājumu nodrošināšanu, „ESF projekta „Atbalsts ilgstošajiem bezdarbniekiem” (Nr.9.1.1.2/15/I/001) atbalsta pasākumu īstenošanai</w:t>
      </w:r>
    </w:p>
    <w:p w14:paraId="77393D0B" w14:textId="77777777" w:rsidR="00530E87" w:rsidRPr="007C3F4B" w:rsidRDefault="00530E87" w:rsidP="00530E87">
      <w:pPr>
        <w:jc w:val="center"/>
      </w:pPr>
      <w:r w:rsidRPr="007C3F4B">
        <w:t>Nr.____________</w:t>
      </w:r>
      <w:r>
        <w:t>_____________</w:t>
      </w:r>
    </w:p>
    <w:p w14:paraId="69E7B3D9" w14:textId="77777777" w:rsidR="00530E87" w:rsidRPr="007C3F4B" w:rsidRDefault="00530E87" w:rsidP="00530E87"/>
    <w:p w14:paraId="78EB788D" w14:textId="77777777" w:rsidR="00530E87" w:rsidRPr="007C3F4B" w:rsidRDefault="00530E87" w:rsidP="00530E87">
      <w:r w:rsidRPr="007C3F4B">
        <w:t>Rīgā</w:t>
      </w:r>
      <w:r>
        <w:tab/>
      </w:r>
      <w:r>
        <w:tab/>
      </w:r>
      <w:r>
        <w:tab/>
      </w:r>
      <w:r>
        <w:tab/>
      </w:r>
      <w:r>
        <w:tab/>
      </w:r>
      <w:r>
        <w:tab/>
      </w:r>
      <w:r>
        <w:tab/>
      </w:r>
      <w:r>
        <w:tab/>
        <w:t xml:space="preserve">          </w:t>
      </w:r>
      <w:r w:rsidRPr="007C3F4B">
        <w:t>2017. gada ____.___________</w:t>
      </w:r>
    </w:p>
    <w:p w14:paraId="7C7CA890" w14:textId="77777777" w:rsidR="00530E87" w:rsidRPr="007C3F4B" w:rsidRDefault="00530E87" w:rsidP="00530E87"/>
    <w:p w14:paraId="555B9984" w14:textId="77777777" w:rsidR="00530E87" w:rsidRPr="007C3F4B" w:rsidRDefault="00530E87" w:rsidP="00530E87">
      <w:pPr>
        <w:rPr>
          <w:b/>
        </w:rPr>
      </w:pPr>
    </w:p>
    <w:p w14:paraId="361D4AE0" w14:textId="77777777" w:rsidR="00530E87" w:rsidRPr="007C3F4B" w:rsidRDefault="00530E87" w:rsidP="00530E87">
      <w:pPr>
        <w:ind w:right="113" w:firstLine="720"/>
        <w:jc w:val="both"/>
      </w:pPr>
      <w:r w:rsidRPr="007C3F4B">
        <w:rPr>
          <w:b/>
          <w:bCs/>
        </w:rPr>
        <w:t xml:space="preserve">Nodarbinātības valsts aģentūra </w:t>
      </w:r>
      <w:r w:rsidRPr="007C3F4B">
        <w:rPr>
          <w:b/>
        </w:rPr>
        <w:t>(turpmāk – Aģentūra)</w:t>
      </w:r>
      <w:r w:rsidRPr="007C3F4B">
        <w:t>, tās direktora</w:t>
      </w:r>
      <w:r>
        <w:t xml:space="preserve"> vietnieces Kristīnes Stašānes </w:t>
      </w:r>
      <w:r w:rsidRPr="007C3F4B">
        <w:t>personā, kura rīkojas, pamatojoties</w:t>
      </w:r>
      <w:r>
        <w:t xml:space="preserve"> uz Aģentūras 2016. gada 3. augusta rīkojumu Nr. 226 ”Par amatpersonu pilnvaru noteikšanu”</w:t>
      </w:r>
      <w:r w:rsidRPr="007C3F4B">
        <w:t xml:space="preserve"> (turpmāk – Pasūtītājs), no vienas puses, </w:t>
      </w:r>
      <w:r w:rsidRPr="007C3F4B">
        <w:rPr>
          <w:bCs/>
        </w:rPr>
        <w:t>un</w:t>
      </w:r>
    </w:p>
    <w:p w14:paraId="1CCE38C3" w14:textId="6DD01DC7" w:rsidR="00530E87" w:rsidRPr="007458D3" w:rsidRDefault="00530E87" w:rsidP="00530E87">
      <w:pPr>
        <w:ind w:firstLine="720"/>
        <w:jc w:val="both"/>
      </w:pPr>
      <w:r w:rsidRPr="007458D3">
        <w:rPr>
          <w:b/>
          <w:bCs/>
        </w:rPr>
        <w:t>SIA “VTU VALMIERA”</w:t>
      </w:r>
      <w:r w:rsidRPr="007458D3">
        <w:rPr>
          <w:bCs/>
        </w:rPr>
        <w:t xml:space="preserve"> (turpmāk – Izpildītājs), </w:t>
      </w:r>
      <w:r w:rsidRPr="007458D3">
        <w:t>tās valdes priekšsēdētāja Oskara S</w:t>
      </w:r>
      <w:r>
        <w:t>purdziņa</w:t>
      </w:r>
      <w:r w:rsidRPr="007458D3">
        <w:t xml:space="preserve"> personā, kurš rīkojas saskaņā ar </w:t>
      </w:r>
      <w:r>
        <w:t>statūtiem</w:t>
      </w:r>
      <w:r w:rsidRPr="007458D3">
        <w:t xml:space="preserve"> un valdes pilnvarojumu (</w:t>
      </w:r>
      <w:r w:rsidR="00E45405">
        <w:t>2017.gada 22.septembra</w:t>
      </w:r>
      <w:r w:rsidR="00E45405" w:rsidRPr="007458D3">
        <w:t xml:space="preserve"> valdes sēdes protokols Nr. </w:t>
      </w:r>
      <w:r w:rsidR="00E45405">
        <w:t>21, lēmums Nr. 7</w:t>
      </w:r>
      <w:r w:rsidR="00E45405" w:rsidRPr="007458D3">
        <w:t>.1.</w:t>
      </w:r>
      <w:r w:rsidRPr="007458D3">
        <w:t>), no otras puses, turpmāk abi kopā – Puses,</w:t>
      </w:r>
    </w:p>
    <w:p w14:paraId="2E644BF6" w14:textId="7BF0EFBF" w:rsidR="00530E87" w:rsidRPr="007C3F4B" w:rsidRDefault="00530E87" w:rsidP="00530E87">
      <w:pPr>
        <w:ind w:firstLine="720"/>
        <w:jc w:val="both"/>
      </w:pPr>
      <w:r w:rsidRPr="007C3F4B">
        <w:t>pamatojoties uz iepirkuma „</w:t>
      </w:r>
      <w:r w:rsidRPr="007C3F4B">
        <w:rPr>
          <w:bCs/>
        </w:rPr>
        <w:t>Transporta pakalpojumi – pasažieru autopārvadājumi, „ESF projekta „Atbalsts ilgstošajiem bezdarbniekiem” (Nr.9.1.1.2/15/I/001) atbalsta pasākumu īstenošanai”</w:t>
      </w:r>
      <w:r w:rsidRPr="007C3F4B">
        <w:t>, iepirkuma identifikācijas Nr.</w:t>
      </w:r>
      <w:r>
        <w:t xml:space="preserve"> </w:t>
      </w:r>
      <w:r w:rsidRPr="007C3F4B">
        <w:t xml:space="preserve">NVA </w:t>
      </w:r>
      <w:r>
        <w:t>2017</w:t>
      </w:r>
      <w:r w:rsidRPr="007C3F4B">
        <w:t>/</w:t>
      </w:r>
      <w:r>
        <w:t>15</w:t>
      </w:r>
      <w:r w:rsidRPr="007C3F4B">
        <w:t>_ESF (turpmāk – Iepirkums) rezultātiem noslēdz līgumu (turpmāk – Līgums):</w:t>
      </w:r>
    </w:p>
    <w:p w14:paraId="58C2DBE8" w14:textId="77777777" w:rsidR="00530E87" w:rsidRPr="007C3F4B" w:rsidRDefault="00530E87" w:rsidP="00530E87">
      <w:pPr>
        <w:ind w:firstLine="720"/>
        <w:jc w:val="both"/>
      </w:pPr>
    </w:p>
    <w:p w14:paraId="467B2E52" w14:textId="77777777" w:rsidR="00530E87" w:rsidRPr="007C3F4B" w:rsidRDefault="00530E87" w:rsidP="00530E87">
      <w:pPr>
        <w:pStyle w:val="ListParagraph"/>
        <w:numPr>
          <w:ilvl w:val="0"/>
          <w:numId w:val="1"/>
        </w:numPr>
        <w:jc w:val="center"/>
        <w:rPr>
          <w:b/>
          <w:sz w:val="26"/>
          <w:szCs w:val="26"/>
        </w:rPr>
      </w:pPr>
      <w:r w:rsidRPr="007C3F4B">
        <w:rPr>
          <w:b/>
          <w:sz w:val="26"/>
          <w:szCs w:val="26"/>
        </w:rPr>
        <w:t>LĪGUMA PRIEKŠMETS UN TERMIŅŠ</w:t>
      </w:r>
    </w:p>
    <w:p w14:paraId="7EACCDDC" w14:textId="77777777" w:rsidR="00530E87" w:rsidRPr="007C3F4B" w:rsidRDefault="00530E87" w:rsidP="00530E87"/>
    <w:p w14:paraId="46627B77" w14:textId="77777777" w:rsidR="00530E87" w:rsidRPr="007C3F4B" w:rsidRDefault="00530E87" w:rsidP="00530E87">
      <w:pPr>
        <w:numPr>
          <w:ilvl w:val="1"/>
          <w:numId w:val="1"/>
        </w:numPr>
        <w:ind w:left="450" w:hanging="450"/>
        <w:jc w:val="both"/>
      </w:pPr>
      <w:r w:rsidRPr="007C3F4B">
        <w:t>Pasūtītājs pasūta, bet Izpildītājs apņemas sniegt Pasūtītājam transporta pakalpojumus-pasažieru autopārvadājumu nodrošināšanu (turpmāk – Pakalpojumi)</w:t>
      </w:r>
      <w:r>
        <w:t xml:space="preserve"> Vidzemes reģiona filiālēs, </w:t>
      </w:r>
      <w:r w:rsidRPr="007C3F4B">
        <w:t>ar vieglo pasažieru automašīnu, līdz astoņām pasažieru sēdvietām, (turpmāk – transportlīdzeklis), kuru vada Izpildītāja piesaistītais transportlīdzekļa vadītājs (turpmāk – vadītājs), saskaņā ar Finanšu piedāvājumā (1.pielikums) noteiktajiem izcenojumiem un Līguma nosacījumiem.</w:t>
      </w:r>
    </w:p>
    <w:p w14:paraId="4B275886" w14:textId="77777777" w:rsidR="00530E87" w:rsidRPr="007C3F4B" w:rsidRDefault="00530E87" w:rsidP="00530E87">
      <w:pPr>
        <w:numPr>
          <w:ilvl w:val="1"/>
          <w:numId w:val="1"/>
        </w:numPr>
        <w:ind w:left="450" w:hanging="450"/>
        <w:jc w:val="both"/>
      </w:pPr>
      <w:r w:rsidRPr="007C3F4B">
        <w:t xml:space="preserve">Līgums stājas spēkā ar tā parakstīšanas </w:t>
      </w:r>
      <w:r>
        <w:t>dienu</w:t>
      </w:r>
      <w:r w:rsidRPr="007C3F4B">
        <w:t xml:space="preserve"> un ir spēkā līdz </w:t>
      </w:r>
      <w:r>
        <w:t>L</w:t>
      </w:r>
      <w:r w:rsidRPr="007C3F4B">
        <w:t>īguma summas apguvei, bet ne ilgāk kā līdz 20</w:t>
      </w:r>
      <w:r>
        <w:t>21</w:t>
      </w:r>
      <w:r w:rsidRPr="007C3F4B">
        <w:t>. gada 31. decembrim.</w:t>
      </w:r>
    </w:p>
    <w:p w14:paraId="3F7BF3C8" w14:textId="77777777" w:rsidR="00530E87" w:rsidRPr="007C3F4B" w:rsidRDefault="00530E87" w:rsidP="00530E87">
      <w:pPr>
        <w:pStyle w:val="ListParagraph"/>
        <w:jc w:val="both"/>
      </w:pPr>
    </w:p>
    <w:p w14:paraId="1144171A" w14:textId="77777777" w:rsidR="00530E87" w:rsidRPr="007C3F4B" w:rsidRDefault="00530E87" w:rsidP="00530E87">
      <w:pPr>
        <w:pStyle w:val="ListParagraph"/>
        <w:numPr>
          <w:ilvl w:val="0"/>
          <w:numId w:val="1"/>
        </w:numPr>
        <w:jc w:val="center"/>
        <w:rPr>
          <w:b/>
        </w:rPr>
      </w:pPr>
      <w:r w:rsidRPr="007C3F4B">
        <w:rPr>
          <w:b/>
          <w:bCs/>
          <w:sz w:val="26"/>
          <w:szCs w:val="26"/>
        </w:rPr>
        <w:t>LĪGUMA SUMMA UN NORĒĶINU KĀRTĪBA</w:t>
      </w:r>
    </w:p>
    <w:p w14:paraId="7C36F2F2" w14:textId="77777777" w:rsidR="00530E87" w:rsidRPr="007C3F4B" w:rsidRDefault="00530E87" w:rsidP="00530E87">
      <w:pPr>
        <w:ind w:firstLine="720"/>
        <w:jc w:val="both"/>
      </w:pPr>
    </w:p>
    <w:p w14:paraId="63131816" w14:textId="0D1211D3" w:rsidR="00530E87" w:rsidRPr="007C3F4B" w:rsidRDefault="00530E87" w:rsidP="00530E87">
      <w:pPr>
        <w:numPr>
          <w:ilvl w:val="1"/>
          <w:numId w:val="1"/>
        </w:numPr>
        <w:ind w:left="450" w:hanging="450"/>
        <w:jc w:val="both"/>
      </w:pPr>
      <w:r>
        <w:t xml:space="preserve">Maksimālā </w:t>
      </w:r>
      <w:r w:rsidRPr="007C3F4B">
        <w:t xml:space="preserve">Līguma summa ir </w:t>
      </w:r>
      <w:r w:rsidRPr="00966DD8">
        <w:rPr>
          <w:b/>
        </w:rPr>
        <w:t xml:space="preserve">EUR </w:t>
      </w:r>
      <w:r>
        <w:rPr>
          <w:b/>
        </w:rPr>
        <w:t xml:space="preserve">26 076,20 </w:t>
      </w:r>
      <w:r w:rsidRPr="00CB4CF1">
        <w:t>(</w:t>
      </w:r>
      <w:r>
        <w:t>divdesmit seši tūkstoši septiņdesmit seši eiro</w:t>
      </w:r>
      <w:r w:rsidR="00C6494F">
        <w:t xml:space="preserve"> un </w:t>
      </w:r>
      <w:r w:rsidRPr="007C3F4B">
        <w:rPr>
          <w:i/>
        </w:rPr>
        <w:t xml:space="preserve"> </w:t>
      </w:r>
      <w:r>
        <w:t>20</w:t>
      </w:r>
      <w:r w:rsidR="00C6494F">
        <w:t xml:space="preserve"> </w:t>
      </w:r>
      <w:r w:rsidRPr="00CB4CF1">
        <w:t>centi</w:t>
      </w:r>
      <w:r w:rsidRPr="007C3F4B">
        <w:t>) bez pievienotās vērtības nodokļa (turpmāk-PVN). PVN likme tiek piemērota atbilstoši spēkā esošajiem normatīvajiem aktiem.</w:t>
      </w:r>
    </w:p>
    <w:p w14:paraId="6E8FECAA" w14:textId="316C22BF" w:rsidR="00530E87" w:rsidRPr="007C3F4B" w:rsidRDefault="00530E87" w:rsidP="00530E87">
      <w:pPr>
        <w:numPr>
          <w:ilvl w:val="1"/>
          <w:numId w:val="1"/>
        </w:numPr>
        <w:ind w:left="450" w:hanging="450"/>
        <w:jc w:val="both"/>
      </w:pPr>
      <w:r w:rsidRPr="007C3F4B">
        <w:t>Līguma summā ietvert</w:t>
      </w:r>
      <w:r>
        <w:t>as</w:t>
      </w:r>
      <w:r w:rsidRPr="007C3F4B">
        <w:t xml:space="preserve"> vis</w:t>
      </w:r>
      <w:r>
        <w:t xml:space="preserve">as </w:t>
      </w:r>
      <w:r w:rsidRPr="007C3F4B">
        <w:t xml:space="preserve">ar Pakalpojuma </w:t>
      </w:r>
      <w:r>
        <w:t>sniegšanu</w:t>
      </w:r>
      <w:r w:rsidRPr="007C3F4B">
        <w:t xml:space="preserve"> saistīt</w:t>
      </w:r>
      <w:r>
        <w:t>ās izmaksas</w:t>
      </w:r>
      <w:r w:rsidRPr="007C3F4B">
        <w:t>, tajā skaitā</w:t>
      </w:r>
      <w:r>
        <w:t xml:space="preserve">, degvielas izmaksas nokļūšanai no/līdz izbraukšanas vietas (ai) (Nodarbinātības valsts aģentūras filiāles (ei), Pasažiera dzīves vietas (ai) vai ārstniecības iestādes (ei)) no/līdz Pasažiera gala mērķim, transportlīdzekļa apdrošināšana, transportlīdzekļu vadītāja izmaksas (darba alga, apdrošināšana), transportlīdzekļu amortizācijas u.c. izmaksas, kā arī visi nodokļi un nodevas, izņemot PVN. </w:t>
      </w:r>
      <w:r w:rsidRPr="007C3F4B">
        <w:t xml:space="preserve"> </w:t>
      </w:r>
      <w:r>
        <w:t>Pakalpojuma cena tiek noteikta nemainīga visā Līguma darbības laikā.</w:t>
      </w:r>
    </w:p>
    <w:p w14:paraId="22772C72" w14:textId="77777777" w:rsidR="00530E87" w:rsidRPr="007C3F4B" w:rsidRDefault="00530E87" w:rsidP="00530E87">
      <w:pPr>
        <w:numPr>
          <w:ilvl w:val="1"/>
          <w:numId w:val="1"/>
        </w:numPr>
        <w:ind w:left="450" w:hanging="450"/>
        <w:jc w:val="both"/>
      </w:pPr>
      <w:r w:rsidRPr="007C3F4B">
        <w:t xml:space="preserve">Izpildītājs divu darba dienu laikā pēc Pakalpojuma sniegšanas, elektroniski e-pastā iesniedz Pasūtītāja kontaktpersonai ceļa zīmi saskaņošanai. </w:t>
      </w:r>
    </w:p>
    <w:p w14:paraId="50F0E076" w14:textId="77777777" w:rsidR="00530E87" w:rsidRDefault="00530E87" w:rsidP="00530E87">
      <w:pPr>
        <w:numPr>
          <w:ilvl w:val="1"/>
          <w:numId w:val="1"/>
        </w:numPr>
        <w:ind w:left="450" w:hanging="450"/>
        <w:jc w:val="both"/>
      </w:pPr>
      <w:r w:rsidRPr="007C3F4B">
        <w:t xml:space="preserve">Izpildītājs līdz katra kalendārā mēneša piektajam datumam iesniedz Pasūtītājam rēķinu un vadītāja parakstītu ceļa zīmes oriģinālu par iepriekšējā mēnesī sniegto Pakalpojumu.  </w:t>
      </w:r>
    </w:p>
    <w:p w14:paraId="43E000E8" w14:textId="77777777" w:rsidR="00530E87" w:rsidRPr="00CB4CF1" w:rsidRDefault="00530E87" w:rsidP="00530E87">
      <w:pPr>
        <w:numPr>
          <w:ilvl w:val="1"/>
          <w:numId w:val="1"/>
        </w:numPr>
        <w:ind w:left="450" w:hanging="450"/>
        <w:jc w:val="both"/>
      </w:pPr>
      <w:r w:rsidRPr="00CB4CF1">
        <w:lastRenderedPageBreak/>
        <w:t>Izpildītājs ir tiesīgs iesniegt rēķinus, kā arī citus dokumentus, sagatavotus papīra veidā vai arī elektroniski (atbilstoši normatīvajiem aktiem par elekt</w:t>
      </w:r>
      <w:r>
        <w:t>ronisko dokumentu sagatavošanu). Uz elektroniski sagatavota rēķina ir jānorāda atzīme: “</w:t>
      </w:r>
      <w:r w:rsidRPr="0048211A">
        <w:rPr>
          <w:i/>
        </w:rPr>
        <w:t>Šis dokuments ir parakstīts ar drošu elektronisko parakstu un satur laika zīmogu!</w:t>
      </w:r>
      <w:r>
        <w:t xml:space="preserve">”. Elektroniskā formāta rēķini jānosūta uz Pasūtītāja oficiālo e-pasta adresi: </w:t>
      </w:r>
      <w:hyperlink r:id="rId11" w:history="1">
        <w:r w:rsidRPr="00614FBA">
          <w:rPr>
            <w:rStyle w:val="Hyperlink"/>
          </w:rPr>
          <w:t>nva@nva.gov.lv</w:t>
        </w:r>
      </w:hyperlink>
      <w:r>
        <w:t>. Ja Izpildītājs no Pasūtītāja nesaņem apstiprinājuma e-pastu par rēķina saņemšanu, Izpildītājam trīs darba dienu laikā rēķins jānosūta atkārtoti, ar atzīmi “Atkārtots rēķins”.</w:t>
      </w:r>
    </w:p>
    <w:p w14:paraId="038FAFA8" w14:textId="77777777" w:rsidR="00530E87" w:rsidRPr="007C3F4B" w:rsidRDefault="00530E87" w:rsidP="00530E87">
      <w:pPr>
        <w:numPr>
          <w:ilvl w:val="1"/>
          <w:numId w:val="1"/>
        </w:numPr>
        <w:ind w:left="450" w:hanging="450"/>
        <w:jc w:val="both"/>
      </w:pPr>
      <w:r w:rsidRPr="00CB4CF1">
        <w:t>Pasūtītājs par sniegto Pakalpojumu veic samaksu ar pārskaitījumu</w:t>
      </w:r>
      <w:r w:rsidRPr="007C3F4B">
        <w:t xml:space="preserve"> uz Izpildītāja norādīto bankas norēķina kontu 20 darba dienu laikā no brīža, kad Izpildītāja iesniegtais </w:t>
      </w:r>
      <w:r>
        <w:t>rēķins ir reģistrēts Aģentūrā.</w:t>
      </w:r>
    </w:p>
    <w:p w14:paraId="3A527EAC" w14:textId="77777777" w:rsidR="00530E87" w:rsidRPr="007C3F4B" w:rsidRDefault="00530E87" w:rsidP="00530E87">
      <w:pPr>
        <w:numPr>
          <w:ilvl w:val="1"/>
          <w:numId w:val="1"/>
        </w:numPr>
        <w:ind w:left="450" w:hanging="450"/>
        <w:jc w:val="both"/>
      </w:pPr>
      <w:r w:rsidRPr="007C3F4B">
        <w:t>Par samaksas dienu tiek uzskatīta diena, kad Pasūtītājs veicis bankas pārskaitījumu par Pakalpojumu uz Izpildītāja Līgumā norādīto bankas norēķinu kontu.</w:t>
      </w:r>
    </w:p>
    <w:p w14:paraId="09D260A2" w14:textId="77777777" w:rsidR="00530E87" w:rsidRPr="007C3F4B" w:rsidRDefault="00530E87" w:rsidP="00530E87">
      <w:pPr>
        <w:numPr>
          <w:ilvl w:val="1"/>
          <w:numId w:val="1"/>
        </w:numPr>
        <w:ind w:left="450" w:hanging="450"/>
        <w:jc w:val="both"/>
      </w:pPr>
      <w:r w:rsidRPr="007C3F4B">
        <w:t>Katra no Pusēm sedz savus izdevumus par banku pakalpojumiem, kas saistīti ar naudas pārskaitījumiem.</w:t>
      </w:r>
    </w:p>
    <w:p w14:paraId="66D1D9A7" w14:textId="208D9BB8" w:rsidR="00530E87" w:rsidRPr="007C3F4B" w:rsidRDefault="00530E87" w:rsidP="00530E87">
      <w:pPr>
        <w:numPr>
          <w:ilvl w:val="1"/>
          <w:numId w:val="1"/>
        </w:numPr>
        <w:ind w:left="450" w:hanging="450"/>
        <w:jc w:val="both"/>
      </w:pPr>
      <w:r w:rsidRPr="007C3F4B">
        <w:t>Izpildītājs, veicot aprēķinu, izmanto tikai Finanšu piedāvājumā (1.pielikums) noteikto cenu par vien</w:t>
      </w:r>
      <w:r w:rsidR="00E01E18">
        <w:t>a</w:t>
      </w:r>
      <w:r w:rsidRPr="007C3F4B">
        <w:t xml:space="preserve"> </w:t>
      </w:r>
      <w:r w:rsidR="00424A96" w:rsidRPr="007C3F4B">
        <w:t>k</w:t>
      </w:r>
      <w:r w:rsidR="00E01E18">
        <w:t>ilometra</w:t>
      </w:r>
      <w:r w:rsidR="00424A96" w:rsidRPr="007C3F4B">
        <w:t xml:space="preserve"> </w:t>
      </w:r>
      <w:r w:rsidRPr="007C3F4B">
        <w:t>nobraukumu un par vienu gaidīšanas stundu.</w:t>
      </w:r>
    </w:p>
    <w:p w14:paraId="1B97BB5B" w14:textId="77777777" w:rsidR="00530E87" w:rsidRPr="007C3F4B" w:rsidRDefault="00530E87" w:rsidP="00530E87">
      <w:pPr>
        <w:pStyle w:val="ListParagraph"/>
        <w:jc w:val="both"/>
        <w:rPr>
          <w:highlight w:val="cyan"/>
        </w:rPr>
      </w:pPr>
    </w:p>
    <w:p w14:paraId="26FB43D0" w14:textId="77777777" w:rsidR="00530E87" w:rsidRPr="007C3F4B" w:rsidRDefault="00530E87" w:rsidP="00530E87">
      <w:pPr>
        <w:pStyle w:val="ListParagraph"/>
        <w:numPr>
          <w:ilvl w:val="0"/>
          <w:numId w:val="1"/>
        </w:numPr>
        <w:jc w:val="center"/>
        <w:rPr>
          <w:b/>
        </w:rPr>
      </w:pPr>
      <w:r w:rsidRPr="007C3F4B">
        <w:rPr>
          <w:b/>
          <w:bCs/>
          <w:sz w:val="26"/>
          <w:szCs w:val="26"/>
        </w:rPr>
        <w:t>PUŠU PIENĀKUMI UN TIESĪBAS</w:t>
      </w:r>
    </w:p>
    <w:p w14:paraId="10654D6B" w14:textId="77777777" w:rsidR="00530E87" w:rsidRPr="007C3F4B" w:rsidRDefault="00530E87" w:rsidP="00530E87">
      <w:pPr>
        <w:pStyle w:val="ListParagraph"/>
        <w:rPr>
          <w:b/>
        </w:rPr>
      </w:pPr>
    </w:p>
    <w:p w14:paraId="1957C6F5" w14:textId="77777777" w:rsidR="00530E87" w:rsidRPr="007C3F4B" w:rsidRDefault="00530E87" w:rsidP="00530E87">
      <w:pPr>
        <w:numPr>
          <w:ilvl w:val="1"/>
          <w:numId w:val="1"/>
        </w:numPr>
        <w:ind w:left="709" w:hanging="567"/>
        <w:rPr>
          <w:b/>
        </w:rPr>
      </w:pPr>
      <w:r w:rsidRPr="007C3F4B">
        <w:rPr>
          <w:b/>
        </w:rPr>
        <w:t>Izpildītāja pienākumi:</w:t>
      </w:r>
    </w:p>
    <w:p w14:paraId="57786A9C" w14:textId="77777777" w:rsidR="00530E87" w:rsidRPr="007C3F4B" w:rsidRDefault="00530E87" w:rsidP="00530E87">
      <w:pPr>
        <w:pStyle w:val="ListParagraph"/>
        <w:numPr>
          <w:ilvl w:val="2"/>
          <w:numId w:val="1"/>
        </w:numPr>
        <w:jc w:val="both"/>
      </w:pPr>
      <w:r w:rsidRPr="007C3F4B">
        <w:rPr>
          <w:lang w:eastAsia="lv-LV"/>
        </w:rPr>
        <w:t xml:space="preserve">pēc Pasūtītāja pieprasījuma nodrošināt Pakalpojuma sniegšanu, Aģentūras organizētajos atbalsta pasākumos iesaistīto mērķa grupas bezdarbnieku pārvadāšanai: </w:t>
      </w:r>
    </w:p>
    <w:p w14:paraId="419ED90F" w14:textId="77777777" w:rsidR="00530E87" w:rsidRPr="007C3F4B" w:rsidRDefault="00530E87" w:rsidP="00530E87">
      <w:pPr>
        <w:pStyle w:val="ListParagraph"/>
        <w:numPr>
          <w:ilvl w:val="3"/>
          <w:numId w:val="1"/>
        </w:numPr>
        <w:ind w:left="1418" w:hanging="1058"/>
        <w:jc w:val="both"/>
      </w:pPr>
      <w:r w:rsidRPr="007C3F4B">
        <w:t>no Aģentūras filiāles vai Pasažiera dzīvesvietas līdz ārstniecības iestādei un atpakaļ Projekta atbalsta pasākuma „Veselības pārbaudes”</w:t>
      </w:r>
      <w:r>
        <w:t xml:space="preserve"> un </w:t>
      </w:r>
      <w:r w:rsidRPr="007C3F4B">
        <w:rPr>
          <w:rFonts w:eastAsia="Calibri"/>
          <w:noProof/>
        </w:rPr>
        <w:t xml:space="preserve">atbalsta </w:t>
      </w:r>
      <w:r w:rsidRPr="007C3F4B">
        <w:rPr>
          <w:rFonts w:eastAsia="Calibri"/>
        </w:rPr>
        <w:t xml:space="preserve">pasākuma „Atbalsta pasākumi bezdarbniekiem ar atkarības problēmām” </w:t>
      </w:r>
      <w:r>
        <w:rPr>
          <w:rFonts w:eastAsia="Calibri"/>
        </w:rPr>
        <w:t>(Narkologa atzinuma saņemšana, Emocionālā stresa terapija (kodēšana)</w:t>
      </w:r>
      <w:r>
        <w:t xml:space="preserve">) </w:t>
      </w:r>
      <w:r w:rsidRPr="007C3F4B">
        <w:t>ietvaros</w:t>
      </w:r>
      <w:r>
        <w:t xml:space="preserve"> (ar gaidīšanas laiku)</w:t>
      </w:r>
      <w:r w:rsidRPr="007C3F4B">
        <w:t>;</w:t>
      </w:r>
    </w:p>
    <w:p w14:paraId="05F9EDFE" w14:textId="77777777" w:rsidR="00530E87" w:rsidRPr="007C3F4B" w:rsidRDefault="00530E87" w:rsidP="00530E87">
      <w:pPr>
        <w:pStyle w:val="ListParagraph"/>
        <w:numPr>
          <w:ilvl w:val="3"/>
          <w:numId w:val="1"/>
        </w:numPr>
        <w:ind w:left="1418" w:hanging="1058"/>
        <w:jc w:val="both"/>
      </w:pPr>
      <w:r w:rsidRPr="007C3F4B">
        <w:rPr>
          <w:rFonts w:eastAsia="Calibri"/>
          <w:noProof/>
        </w:rPr>
        <w:t xml:space="preserve">no Aģentūras filiāles vai Pasažiera dzīvesvietas </w:t>
      </w:r>
      <w:r w:rsidRPr="007C3F4B">
        <w:rPr>
          <w:rFonts w:eastAsia="Calibri"/>
        </w:rPr>
        <w:t xml:space="preserve">līdz ārstniecības iestādei </w:t>
      </w:r>
      <w:r w:rsidRPr="007C3F4B">
        <w:rPr>
          <w:rFonts w:eastAsia="Calibri"/>
          <w:noProof/>
        </w:rPr>
        <w:t xml:space="preserve">Projekta atbalsta </w:t>
      </w:r>
      <w:r w:rsidRPr="007C3F4B">
        <w:rPr>
          <w:rFonts w:eastAsia="Calibri"/>
        </w:rPr>
        <w:t>pasākuma „Atbalsta pasākumi bezdarbniekiem ar atkarības problēmām”</w:t>
      </w:r>
      <w:r>
        <w:rPr>
          <w:rFonts w:eastAsia="Calibri"/>
        </w:rPr>
        <w:t xml:space="preserve"> (“Minesotas 12 soļu programma”) </w:t>
      </w:r>
      <w:r w:rsidRPr="007C3F4B">
        <w:rPr>
          <w:rFonts w:eastAsia="Calibri"/>
        </w:rPr>
        <w:t>ietvaros;</w:t>
      </w:r>
    </w:p>
    <w:p w14:paraId="602BDF12" w14:textId="77777777" w:rsidR="00530E87" w:rsidRPr="007C3F4B" w:rsidRDefault="00530E87" w:rsidP="00530E87">
      <w:pPr>
        <w:pStyle w:val="ListParagraph"/>
        <w:numPr>
          <w:ilvl w:val="3"/>
          <w:numId w:val="1"/>
        </w:numPr>
        <w:ind w:left="1418" w:hanging="1058"/>
        <w:jc w:val="both"/>
      </w:pPr>
      <w:r w:rsidRPr="007C3F4B">
        <w:t xml:space="preserve">uz Aģentūras filiāli vai Pasažiera dzīvesvietu no </w:t>
      </w:r>
      <w:r w:rsidRPr="007C3F4B">
        <w:rPr>
          <w:rFonts w:eastAsia="Calibri"/>
        </w:rPr>
        <w:t xml:space="preserve">ārstniecības iestādes </w:t>
      </w:r>
      <w:r w:rsidRPr="007C3F4B">
        <w:rPr>
          <w:rFonts w:eastAsia="Calibri"/>
          <w:noProof/>
        </w:rPr>
        <w:t xml:space="preserve">Projekta atbalsta </w:t>
      </w:r>
      <w:r w:rsidRPr="007C3F4B">
        <w:rPr>
          <w:rFonts w:eastAsia="Calibri"/>
        </w:rPr>
        <w:t xml:space="preserve">pasākuma „Atbalsta pasākumi bezdarbniekiem ar atkarības problēmām” </w:t>
      </w:r>
      <w:r>
        <w:rPr>
          <w:rFonts w:eastAsia="Calibri"/>
        </w:rPr>
        <w:t xml:space="preserve">(pēc pasākuma “Minesotas 12 soļu programma” pabeigšanas) </w:t>
      </w:r>
      <w:r w:rsidRPr="007C3F4B">
        <w:rPr>
          <w:rFonts w:eastAsia="Calibri"/>
        </w:rPr>
        <w:t>ietvaros;</w:t>
      </w:r>
    </w:p>
    <w:p w14:paraId="0E199F6B" w14:textId="0136A83D" w:rsidR="00530E87" w:rsidRPr="007C3F4B" w:rsidRDefault="00530E87" w:rsidP="00530E87">
      <w:pPr>
        <w:pStyle w:val="ListParagraph"/>
        <w:numPr>
          <w:ilvl w:val="2"/>
          <w:numId w:val="1"/>
        </w:numPr>
        <w:jc w:val="both"/>
        <w:rPr>
          <w:rStyle w:val="CommentReference"/>
          <w:sz w:val="24"/>
          <w:szCs w:val="24"/>
        </w:rPr>
      </w:pPr>
      <w:r w:rsidRPr="007C3F4B">
        <w:t>nodrošināt piedāvāto transportlīdzekli normatīvajos aktos</w:t>
      </w:r>
      <w:r w:rsidR="00524AFE">
        <w:t xml:space="preserve"> noteiktajā tehniskajā kārtībā - </w:t>
      </w:r>
      <w:r w:rsidRPr="007C3F4B">
        <w:t xml:space="preserve">tam jāatbilst pasažieru pārvadāšanai noteiktajām normatīvo aktu prasībām, </w:t>
      </w:r>
      <w:r w:rsidRPr="007C3F4B">
        <w:rPr>
          <w:rStyle w:val="CommentReference"/>
          <w:rFonts w:eastAsia="Calibri"/>
          <w:sz w:val="24"/>
          <w:szCs w:val="24"/>
        </w:rPr>
        <w:t>atbilstoši tehniskajai specifikācijai</w:t>
      </w:r>
      <w:r>
        <w:rPr>
          <w:rStyle w:val="CommentReference"/>
          <w:rFonts w:eastAsia="Calibri"/>
          <w:sz w:val="24"/>
          <w:szCs w:val="24"/>
        </w:rPr>
        <w:t>;</w:t>
      </w:r>
    </w:p>
    <w:p w14:paraId="0805723D" w14:textId="77777777" w:rsidR="00530E87" w:rsidRPr="007C3F4B" w:rsidRDefault="00530E87" w:rsidP="00530E87">
      <w:pPr>
        <w:pStyle w:val="ListParagraph"/>
        <w:numPr>
          <w:ilvl w:val="2"/>
          <w:numId w:val="1"/>
        </w:numPr>
        <w:jc w:val="both"/>
      </w:pPr>
      <w:r w:rsidRPr="007C3F4B">
        <w:t xml:space="preserve">nodrošināt ekspluatācijai sagatavotu transportlīdzekli ar vadītāju, pasažieru pārvadāšanai, </w:t>
      </w:r>
      <w:r>
        <w:t xml:space="preserve">septiņas </w:t>
      </w:r>
      <w:r w:rsidRPr="007C3F4B">
        <w:t>dien</w:t>
      </w:r>
      <w:r>
        <w:t>as nedēļā</w:t>
      </w:r>
      <w:r w:rsidRPr="007C3F4B">
        <w:t>, laikā no plkst. 8.00</w:t>
      </w:r>
      <w:r>
        <w:t xml:space="preserve"> līdz plkst.</w:t>
      </w:r>
      <w:r w:rsidRPr="007C3F4B">
        <w:t xml:space="preserve"> 17.00</w:t>
      </w:r>
      <w:r>
        <w:t>;</w:t>
      </w:r>
      <w:r w:rsidRPr="007C3F4B">
        <w:t xml:space="preserve"> </w:t>
      </w:r>
    </w:p>
    <w:p w14:paraId="53FC41A3" w14:textId="77777777" w:rsidR="00530E87" w:rsidRPr="007C3F4B" w:rsidRDefault="00530E87" w:rsidP="00530E87">
      <w:pPr>
        <w:pStyle w:val="ListParagraph"/>
        <w:numPr>
          <w:ilvl w:val="2"/>
          <w:numId w:val="1"/>
        </w:numPr>
        <w:jc w:val="both"/>
      </w:pPr>
      <w:r w:rsidRPr="007C3F4B">
        <w:t>nodrošināt brīvu iespēju saņemt Pakalpojumu, ja pieprasījums veikts vismaz trīs darba dienas pirms pasūtījumā noteiktā Pakalpojuma izpildes, nepieciešamības gadījumā Pasūtītājs ir tiesīgs veikt papildu Pakalpojuma pasūtījumu vienu darba dienu pirms pasūtījumā noteiktā Pakalpojuma izpildes;</w:t>
      </w:r>
    </w:p>
    <w:p w14:paraId="0F6EDBE4" w14:textId="77777777" w:rsidR="00530E87" w:rsidRPr="007C3F4B" w:rsidRDefault="00530E87" w:rsidP="00530E87">
      <w:pPr>
        <w:pStyle w:val="ListParagraph"/>
        <w:numPr>
          <w:ilvl w:val="2"/>
          <w:numId w:val="1"/>
        </w:numPr>
        <w:jc w:val="both"/>
      </w:pPr>
      <w:r w:rsidRPr="007C3F4B">
        <w:t>nodrošināt gan viena Pasažiera, gan Pasažieru grupas (līdz astoņiem pasažieriem) pārvadājumus;</w:t>
      </w:r>
    </w:p>
    <w:p w14:paraId="2AF66CDB" w14:textId="77777777" w:rsidR="00530E87" w:rsidRPr="007C3F4B" w:rsidRDefault="00530E87" w:rsidP="00530E87">
      <w:pPr>
        <w:pStyle w:val="ListParagraph"/>
        <w:numPr>
          <w:ilvl w:val="2"/>
          <w:numId w:val="1"/>
        </w:numPr>
        <w:jc w:val="both"/>
      </w:pPr>
      <w:r w:rsidRPr="007C3F4B">
        <w:t>nodrošināt braucienam transportlīdzekļa vadītāju, nodrošinot ar visiem nepieciešamajiem dokumentiem, atbilstoši Tehniskajam piedāvājumam</w:t>
      </w:r>
      <w:r>
        <w:t xml:space="preserve"> (2.pielikums)</w:t>
      </w:r>
      <w:r w:rsidRPr="007C3F4B">
        <w:t>;</w:t>
      </w:r>
    </w:p>
    <w:p w14:paraId="4ABADBC9" w14:textId="77777777" w:rsidR="00530E87" w:rsidRPr="007C3F4B" w:rsidRDefault="00530E87" w:rsidP="00530E87">
      <w:pPr>
        <w:pStyle w:val="ListParagraph"/>
        <w:numPr>
          <w:ilvl w:val="2"/>
          <w:numId w:val="1"/>
        </w:numPr>
        <w:jc w:val="both"/>
      </w:pPr>
      <w:r w:rsidRPr="007C3F4B">
        <w:t>nodrošināt papildu transportlīdzekļus un vadītājus, gadījumā ja Pasūtītājam var būt nepieciešamība vienlaikus saņemt Pakalpojumu ar vairākiem transportlīdzekļiem un to vadītājiem;</w:t>
      </w:r>
    </w:p>
    <w:p w14:paraId="7D8E79C5" w14:textId="77777777" w:rsidR="00530E87" w:rsidRPr="007C3F4B" w:rsidRDefault="00530E87" w:rsidP="00530E87">
      <w:pPr>
        <w:pStyle w:val="ListParagraph"/>
        <w:numPr>
          <w:ilvl w:val="2"/>
          <w:numId w:val="1"/>
        </w:numPr>
        <w:jc w:val="both"/>
      </w:pPr>
      <w:r w:rsidRPr="007C3F4B">
        <w:t xml:space="preserve">nodrošināt sniegtā Pakalpojuma (nobraukto kilometru skaita, dīkstāves ilgumu, automašīnas </w:t>
      </w:r>
      <w:r>
        <w:t>vadītāja</w:t>
      </w:r>
      <w:r w:rsidRPr="007C3F4B">
        <w:t xml:space="preserve"> un Pasažiera vārdu un uzvārdu, katru braucienu apliecinot ar parakstu) precīzu uzskaiti (3.pielikums);</w:t>
      </w:r>
    </w:p>
    <w:p w14:paraId="5DE26CE8" w14:textId="77777777" w:rsidR="00530E87" w:rsidRPr="007C3F4B" w:rsidRDefault="00530E87" w:rsidP="00530E87">
      <w:pPr>
        <w:numPr>
          <w:ilvl w:val="2"/>
          <w:numId w:val="1"/>
        </w:numPr>
        <w:suppressAutoHyphens w:val="0"/>
        <w:autoSpaceDN/>
        <w:jc w:val="both"/>
        <w:textAlignment w:val="auto"/>
        <w:rPr>
          <w:noProof/>
        </w:rPr>
      </w:pPr>
      <w:r w:rsidRPr="007C3F4B">
        <w:rPr>
          <w:noProof/>
        </w:rPr>
        <w:t>nodrošināt, ka, ja Pasažieris, iepriekš noteiktajā laikā izbraukšanas vietā, nav ieradies, transportlīdzekļa vadītājs nekavējoties telefoniski informē Aģentūras filiāles kontaktpersonu;</w:t>
      </w:r>
    </w:p>
    <w:p w14:paraId="5278E150" w14:textId="77777777" w:rsidR="00530E87" w:rsidRDefault="00530E87" w:rsidP="00530E87">
      <w:pPr>
        <w:numPr>
          <w:ilvl w:val="2"/>
          <w:numId w:val="1"/>
        </w:numPr>
        <w:suppressAutoHyphens w:val="0"/>
        <w:autoSpaceDN/>
        <w:jc w:val="both"/>
        <w:textAlignment w:val="auto"/>
        <w:rPr>
          <w:noProof/>
        </w:rPr>
      </w:pPr>
      <w:r w:rsidRPr="007C3F4B">
        <w:rPr>
          <w:noProof/>
        </w:rPr>
        <w:lastRenderedPageBreak/>
        <w:t>nodrošināt gaidīšanas laika (dīkstāves) fiksēšanu ceļa zīmē šād</w:t>
      </w:r>
      <w:r>
        <w:rPr>
          <w:noProof/>
        </w:rPr>
        <w:t>ā</w:t>
      </w:r>
      <w:r w:rsidRPr="007C3F4B">
        <w:rPr>
          <w:noProof/>
        </w:rPr>
        <w:t xml:space="preserve"> kārtībā:</w:t>
      </w:r>
    </w:p>
    <w:p w14:paraId="02689C86" w14:textId="77777777" w:rsidR="00530E87" w:rsidRDefault="00530E87" w:rsidP="00530E87">
      <w:pPr>
        <w:numPr>
          <w:ilvl w:val="3"/>
          <w:numId w:val="1"/>
        </w:numPr>
        <w:suppressAutoHyphens w:val="0"/>
        <w:autoSpaceDN/>
        <w:jc w:val="both"/>
        <w:textAlignment w:val="auto"/>
        <w:rPr>
          <w:noProof/>
        </w:rPr>
      </w:pPr>
      <w:r w:rsidRPr="007C3F4B">
        <w:rPr>
          <w:noProof/>
        </w:rPr>
        <w:t xml:space="preserve">ja Pasažieris ilgāk kā </w:t>
      </w:r>
      <w:r>
        <w:rPr>
          <w:noProof/>
        </w:rPr>
        <w:t>15</w:t>
      </w:r>
      <w:r w:rsidRPr="007C3F4B">
        <w:rPr>
          <w:noProof/>
        </w:rPr>
        <w:t xml:space="preserve"> minūšu laikā neierodas iepriekš noteiktajā izbraukšanas vietā,</w:t>
      </w:r>
      <w:r w:rsidRPr="007C3F4B">
        <w:rPr>
          <w:noProof/>
          <w:sz w:val="20"/>
          <w:szCs w:val="20"/>
        </w:rPr>
        <w:t xml:space="preserve"> </w:t>
      </w:r>
      <w:r w:rsidRPr="007C3F4B">
        <w:rPr>
          <w:noProof/>
        </w:rPr>
        <w:t>tad transporlīdzekļa vadītājs gaidīšanas laiku</w:t>
      </w:r>
      <w:r>
        <w:rPr>
          <w:noProof/>
        </w:rPr>
        <w:t xml:space="preserve"> </w:t>
      </w:r>
      <w:r w:rsidRPr="007C3F4B">
        <w:rPr>
          <w:noProof/>
        </w:rPr>
        <w:t>(dīkstāvi)</w:t>
      </w:r>
      <w:r>
        <w:rPr>
          <w:noProof/>
        </w:rPr>
        <w:t xml:space="preserve"> sāk atspoguļot ceļa zīmē, sākot ar 16.minūti</w:t>
      </w:r>
      <w:r w:rsidRPr="007C3F4B">
        <w:rPr>
          <w:noProof/>
        </w:rPr>
        <w:t>.</w:t>
      </w:r>
      <w:r>
        <w:rPr>
          <w:noProof/>
        </w:rPr>
        <w:t xml:space="preserve"> Ceļa zīmē fiksētais gaidīšanas laiks (dīkstāve) no izbraukšanas vietas nevar pārsniegt 30 minūtes;</w:t>
      </w:r>
    </w:p>
    <w:p w14:paraId="024967B9" w14:textId="77777777" w:rsidR="00530E87" w:rsidRPr="007C3F4B" w:rsidRDefault="00530E87" w:rsidP="00530E87">
      <w:pPr>
        <w:numPr>
          <w:ilvl w:val="3"/>
          <w:numId w:val="1"/>
        </w:numPr>
        <w:suppressAutoHyphens w:val="0"/>
        <w:autoSpaceDN/>
        <w:jc w:val="both"/>
        <w:textAlignment w:val="auto"/>
        <w:rPr>
          <w:noProof/>
        </w:rPr>
      </w:pPr>
      <w:r w:rsidRPr="007C3F4B">
        <w:rPr>
          <w:noProof/>
        </w:rPr>
        <w:t xml:space="preserve"> gadījum</w:t>
      </w:r>
      <w:r>
        <w:rPr>
          <w:noProof/>
        </w:rPr>
        <w:t>os</w:t>
      </w:r>
      <w:r w:rsidRPr="007C3F4B">
        <w:rPr>
          <w:noProof/>
        </w:rPr>
        <w:t xml:space="preserve">, kad </w:t>
      </w:r>
      <w:r>
        <w:rPr>
          <w:noProof/>
        </w:rPr>
        <w:t xml:space="preserve">Pasažiera </w:t>
      </w:r>
      <w:r w:rsidRPr="007C3F4B">
        <w:rPr>
          <w:noProof/>
        </w:rPr>
        <w:t>izbraukšanas vieta ir ārstniecības iestāde, kurā Pasažie</w:t>
      </w:r>
      <w:r>
        <w:rPr>
          <w:noProof/>
        </w:rPr>
        <w:t xml:space="preserve">ris saņem veselības pārbaudi, </w:t>
      </w:r>
      <w:r w:rsidRPr="007C3F4B">
        <w:rPr>
          <w:noProof/>
        </w:rPr>
        <w:t>narkologa atzinumu</w:t>
      </w:r>
      <w:r>
        <w:rPr>
          <w:noProof/>
        </w:rPr>
        <w:t xml:space="preserve"> vai emocionālo stresa terapiju (kodēšanu), </w:t>
      </w:r>
      <w:r w:rsidRPr="00C56B3B">
        <w:rPr>
          <w:noProof/>
        </w:rPr>
        <w:t>transportlīdzekļa vadītājs gaida Pasažieri</w:t>
      </w:r>
      <w:r w:rsidRPr="007C3F4B">
        <w:rPr>
          <w:noProof/>
        </w:rPr>
        <w:t xml:space="preserve"> pie ārstniecības iestādes pēc nepieciešamības, atspoguļojot visu faktisko gaidīšanas laiku (dīkstāvi)</w:t>
      </w:r>
      <w:r>
        <w:rPr>
          <w:noProof/>
        </w:rPr>
        <w:t xml:space="preserve"> ceļa zīmē;</w:t>
      </w:r>
    </w:p>
    <w:p w14:paraId="551CC9AC" w14:textId="77777777" w:rsidR="00530E87" w:rsidRPr="007C3F4B" w:rsidRDefault="00530E87" w:rsidP="00530E87">
      <w:pPr>
        <w:pStyle w:val="ListParagraph"/>
        <w:numPr>
          <w:ilvl w:val="2"/>
          <w:numId w:val="1"/>
        </w:numPr>
        <w:jc w:val="both"/>
      </w:pPr>
      <w:r w:rsidRPr="007C3F4B">
        <w:t>nodrošināt savlaicīgu nokļūšanu uz Pakalpojuma pasūtījumā norādīto vietu, norādītajā laikā;</w:t>
      </w:r>
    </w:p>
    <w:p w14:paraId="4C71B56E" w14:textId="77777777" w:rsidR="00530E87" w:rsidRPr="007C3F4B" w:rsidRDefault="00530E87" w:rsidP="00530E87">
      <w:pPr>
        <w:pStyle w:val="ListParagraph"/>
        <w:numPr>
          <w:ilvl w:val="2"/>
          <w:numId w:val="1"/>
        </w:numPr>
        <w:jc w:val="both"/>
      </w:pPr>
      <w:r w:rsidRPr="007C3F4B">
        <w:t>ja Pakalpojuma sniegšanas laikā transportlīdzeklim rodas tehniska rakstura problēmas, nodrošināt Pakalpojuma sniegšanu ar citu tehniskā kārtībā esošu transportlīdzekli.</w:t>
      </w:r>
    </w:p>
    <w:p w14:paraId="414A0903" w14:textId="77777777" w:rsidR="00530E87" w:rsidRPr="007C3F4B" w:rsidRDefault="00530E87" w:rsidP="00530E87">
      <w:pPr>
        <w:numPr>
          <w:ilvl w:val="1"/>
          <w:numId w:val="1"/>
        </w:numPr>
        <w:ind w:left="709" w:hanging="567"/>
        <w:jc w:val="both"/>
      </w:pPr>
      <w:r w:rsidRPr="007C3F4B">
        <w:t>Izpildītājs nav tiesīgs noteikt Pasažierim jebkāda veida maksu par Pakalpojuma izmantošanu</w:t>
      </w:r>
      <w:r>
        <w:t xml:space="preserve"> </w:t>
      </w:r>
      <w:r w:rsidRPr="007C3F4B">
        <w:t>vai noteikt citas finansiāla rakstura saistības.</w:t>
      </w:r>
    </w:p>
    <w:p w14:paraId="50489FF1" w14:textId="77777777" w:rsidR="00530E87" w:rsidRPr="007C3F4B" w:rsidRDefault="00530E87" w:rsidP="00530E87">
      <w:pPr>
        <w:pStyle w:val="ListParagraph"/>
        <w:jc w:val="both"/>
      </w:pPr>
    </w:p>
    <w:p w14:paraId="0D2CB0F4" w14:textId="77777777" w:rsidR="00530E87" w:rsidRPr="007C3F4B" w:rsidRDefault="00530E87" w:rsidP="00530E87">
      <w:pPr>
        <w:numPr>
          <w:ilvl w:val="1"/>
          <w:numId w:val="1"/>
        </w:numPr>
        <w:ind w:left="709" w:hanging="567"/>
        <w:jc w:val="both"/>
        <w:rPr>
          <w:b/>
        </w:rPr>
      </w:pPr>
      <w:r w:rsidRPr="007C3F4B">
        <w:rPr>
          <w:b/>
        </w:rPr>
        <w:t>Izpildītāja tiesības:</w:t>
      </w:r>
    </w:p>
    <w:p w14:paraId="068D304D" w14:textId="77777777" w:rsidR="00530E87" w:rsidRPr="007C3F4B" w:rsidRDefault="00530E87" w:rsidP="00530E87">
      <w:pPr>
        <w:pStyle w:val="ListParagraph"/>
        <w:numPr>
          <w:ilvl w:val="2"/>
          <w:numId w:val="1"/>
        </w:numPr>
        <w:jc w:val="both"/>
      </w:pPr>
      <w:r w:rsidRPr="007C3F4B">
        <w:t xml:space="preserve">saņemt samaksu atbilstoši Līguma 2.4.punktam par sniegto Pakalpojumu pēc Izpildītāja </w:t>
      </w:r>
      <w:r w:rsidRPr="007C3F4B">
        <w:rPr>
          <w:bCs/>
        </w:rPr>
        <w:t>rēķina un</w:t>
      </w:r>
      <w:r w:rsidRPr="007C3F4B">
        <w:t xml:space="preserve"> sniegtās ceļa zīmes (informāciju par maršrutu, nobrauktajiem kilometriem un gaidīšanas laiku)</w:t>
      </w:r>
      <w:r>
        <w:rPr>
          <w:bCs/>
        </w:rPr>
        <w:t xml:space="preserve"> saskaņošanas ar Līguma kontaktpersonu</w:t>
      </w:r>
      <w:r w:rsidRPr="007C3F4B">
        <w:t>;</w:t>
      </w:r>
    </w:p>
    <w:p w14:paraId="71829B2A" w14:textId="77777777" w:rsidR="00530E87" w:rsidRDefault="00530E87" w:rsidP="00530E87">
      <w:pPr>
        <w:pStyle w:val="ListParagraph"/>
        <w:numPr>
          <w:ilvl w:val="2"/>
          <w:numId w:val="1"/>
        </w:numPr>
        <w:jc w:val="both"/>
      </w:pPr>
      <w:r w:rsidRPr="007C3F4B">
        <w:t>saņemt samaksu par dīkstāvē pavadīto laiku</w:t>
      </w:r>
      <w:r>
        <w:t>, saskaņā ar Līguma 3.1.10.1. un 3.1.10.2. punktiem;</w:t>
      </w:r>
    </w:p>
    <w:p w14:paraId="3A878601" w14:textId="77777777" w:rsidR="00530E87" w:rsidRPr="008B30BE" w:rsidRDefault="00530E87" w:rsidP="00530E87">
      <w:pPr>
        <w:pStyle w:val="ListParagraph"/>
        <w:numPr>
          <w:ilvl w:val="2"/>
          <w:numId w:val="1"/>
        </w:numPr>
        <w:jc w:val="both"/>
      </w:pPr>
      <w:r w:rsidRPr="008B30BE">
        <w:t>saņemt samaksu par nobrauktajiem kilometriem no noteiktās izbraukšanas vietas (Pasažiera dzīves vietas, Nodarbinātības valsts aģentūras filiāles vai ārstniecības iestādes adreses) līdz Izpildītāja bāzes vietai (adresei), ja Pasažieris nav ieradies noteiktajā izbraukšanas vietā;</w:t>
      </w:r>
    </w:p>
    <w:p w14:paraId="7C2CB5FE" w14:textId="77777777" w:rsidR="00530E87" w:rsidRPr="007C3F4B" w:rsidRDefault="00530E87" w:rsidP="00530E87">
      <w:pPr>
        <w:pStyle w:val="ListParagraph"/>
        <w:numPr>
          <w:ilvl w:val="2"/>
          <w:numId w:val="1"/>
        </w:numPr>
        <w:jc w:val="both"/>
      </w:pPr>
      <w:r>
        <w:t>objektīvu apsvērumu dēļ aizvietot vai nomainīt piedāvāto transportlīdzekli vai transportlīdzekļa vadītāju, tikai ar līdzvērtīgu transportlīdzekli vai vadītāju, iesniedzot Aģentūrai rakstveida iesniegumu par transportlīdzekļa vai vadītāja maiņu.</w:t>
      </w:r>
    </w:p>
    <w:p w14:paraId="5A4EC51C" w14:textId="77777777" w:rsidR="00530E87" w:rsidRPr="007C3F4B" w:rsidRDefault="00530E87" w:rsidP="00530E87">
      <w:pPr>
        <w:numPr>
          <w:ilvl w:val="1"/>
          <w:numId w:val="1"/>
        </w:numPr>
        <w:ind w:left="709" w:hanging="567"/>
        <w:jc w:val="both"/>
        <w:rPr>
          <w:b/>
        </w:rPr>
      </w:pPr>
      <w:r>
        <w:rPr>
          <w:b/>
        </w:rPr>
        <w:t>Pasūtītāja pienākumi</w:t>
      </w:r>
      <w:r w:rsidRPr="007C3F4B">
        <w:rPr>
          <w:b/>
        </w:rPr>
        <w:t>:</w:t>
      </w:r>
    </w:p>
    <w:p w14:paraId="1AECBC7C" w14:textId="77777777" w:rsidR="00530E87" w:rsidRPr="007C3F4B" w:rsidRDefault="00530E87" w:rsidP="00530E87">
      <w:pPr>
        <w:pStyle w:val="ListParagraph"/>
        <w:numPr>
          <w:ilvl w:val="2"/>
          <w:numId w:val="1"/>
        </w:numPr>
        <w:jc w:val="both"/>
      </w:pPr>
      <w:r w:rsidRPr="007C3F4B">
        <w:t>nodrošināt informāciju par Pakalpojuma pasūtījumu sagatavošanu un iesniegšanu Pretendentam rakstveidā vai elektroniski. Pasūtījums satur šādu informāciju: maršruts, izbraukšanas laiks, izbraukšanas vieta un galamērķis, citi būtiski apstākļi;</w:t>
      </w:r>
    </w:p>
    <w:p w14:paraId="07079773" w14:textId="77777777" w:rsidR="00530E87" w:rsidRPr="007C3F4B" w:rsidRDefault="00530E87" w:rsidP="00530E87">
      <w:pPr>
        <w:pStyle w:val="ListParagraph"/>
        <w:numPr>
          <w:ilvl w:val="2"/>
          <w:numId w:val="1"/>
        </w:numPr>
        <w:jc w:val="both"/>
      </w:pPr>
      <w:r w:rsidRPr="007C3F4B">
        <w:t>veikt Pakalpojuma pasūtījumu vismaz trīs darba dienas pirms pasūtījumā noteiktā Pakalpojuma izpildes, nepieciešamības gadījumā Pasūtītājs ir tiesīgs veikt papildu pakalpojuma pasūtījumu vai izmaiņas Pakalpojuma pasūtījumā vienu darba dienu pirms pasūtījumā noteiktā Pakalpojuma izpildes.</w:t>
      </w:r>
    </w:p>
    <w:p w14:paraId="4949C54F" w14:textId="77777777" w:rsidR="00530E87" w:rsidRPr="007C3F4B" w:rsidRDefault="00530E87" w:rsidP="00530E87">
      <w:pPr>
        <w:ind w:left="709"/>
        <w:jc w:val="both"/>
      </w:pPr>
    </w:p>
    <w:p w14:paraId="2E2339D2" w14:textId="77777777" w:rsidR="00530E87" w:rsidRPr="007C3F4B" w:rsidRDefault="00530E87" w:rsidP="00530E87">
      <w:pPr>
        <w:numPr>
          <w:ilvl w:val="1"/>
          <w:numId w:val="1"/>
        </w:numPr>
        <w:ind w:left="709" w:hanging="567"/>
        <w:jc w:val="both"/>
        <w:rPr>
          <w:b/>
        </w:rPr>
      </w:pPr>
      <w:r w:rsidRPr="007C3F4B">
        <w:rPr>
          <w:b/>
        </w:rPr>
        <w:t>Pasūtītāja tiesības:</w:t>
      </w:r>
    </w:p>
    <w:p w14:paraId="186E0A21" w14:textId="77777777" w:rsidR="00530E87" w:rsidRPr="007C3F4B" w:rsidRDefault="00530E87" w:rsidP="00530E87">
      <w:pPr>
        <w:numPr>
          <w:ilvl w:val="2"/>
          <w:numId w:val="1"/>
        </w:numPr>
        <w:jc w:val="both"/>
      </w:pPr>
      <w:r w:rsidRPr="007C3F4B">
        <w:t>Pasūtītājs Pakalpojumu pieprasa pēc vajadzības un negarantē Pakalpojuma nepieciešamību piecas darba dienas nedēļā un astoņas stundas dienā;</w:t>
      </w:r>
    </w:p>
    <w:p w14:paraId="5087497D" w14:textId="77777777" w:rsidR="00530E87" w:rsidRDefault="00530E87" w:rsidP="00530E87">
      <w:pPr>
        <w:numPr>
          <w:ilvl w:val="2"/>
          <w:numId w:val="1"/>
        </w:numPr>
        <w:jc w:val="both"/>
      </w:pPr>
      <w:r w:rsidRPr="007C3F4B">
        <w:t xml:space="preserve">Pasūtītājam ir tiesības atsaukt pieprasīto Pakalpojumu, iepriekš brīdinot Izpildītāju elektroniski vai telefoniski, ja zudusi faktiskā nepieciešamība (pasažieris nav ieradies, atteicies, informējis par pārejošu darba nespēju u.c. gadījumos).   </w:t>
      </w:r>
    </w:p>
    <w:p w14:paraId="711B0E68" w14:textId="77777777" w:rsidR="00530E87" w:rsidRPr="007C3F4B" w:rsidRDefault="00530E87" w:rsidP="00530E87">
      <w:pPr>
        <w:ind w:left="1004"/>
        <w:jc w:val="both"/>
      </w:pPr>
    </w:p>
    <w:p w14:paraId="3604AF5B" w14:textId="77777777" w:rsidR="00530E87" w:rsidRPr="007C3F4B" w:rsidRDefault="00530E87" w:rsidP="00530E87">
      <w:pPr>
        <w:pStyle w:val="ListParagraph"/>
        <w:ind w:left="1080"/>
        <w:jc w:val="both"/>
      </w:pPr>
    </w:p>
    <w:p w14:paraId="6CC80E66" w14:textId="77777777" w:rsidR="00530E87" w:rsidRPr="007C3F4B" w:rsidRDefault="00530E87" w:rsidP="00530E87">
      <w:pPr>
        <w:pStyle w:val="ListParagraph"/>
        <w:numPr>
          <w:ilvl w:val="0"/>
          <w:numId w:val="1"/>
        </w:numPr>
        <w:jc w:val="center"/>
        <w:rPr>
          <w:b/>
          <w:sz w:val="26"/>
          <w:szCs w:val="26"/>
        </w:rPr>
      </w:pPr>
      <w:r w:rsidRPr="007C3F4B">
        <w:rPr>
          <w:b/>
          <w:sz w:val="26"/>
          <w:szCs w:val="26"/>
        </w:rPr>
        <w:t>LĪGUMA IZBEIGŠANA UN PUŠU ATBILDĪBA</w:t>
      </w:r>
    </w:p>
    <w:p w14:paraId="51DD3ED0" w14:textId="77777777" w:rsidR="00530E87" w:rsidRPr="007C3F4B" w:rsidRDefault="00530E87" w:rsidP="00530E87">
      <w:pPr>
        <w:pStyle w:val="ListParagraph"/>
        <w:jc w:val="both"/>
        <w:rPr>
          <w:b/>
          <w:sz w:val="26"/>
          <w:szCs w:val="26"/>
        </w:rPr>
      </w:pPr>
    </w:p>
    <w:p w14:paraId="2FBF90CC" w14:textId="77777777" w:rsidR="00530E87" w:rsidRPr="007C3F4B" w:rsidRDefault="00530E87" w:rsidP="00530E87">
      <w:pPr>
        <w:numPr>
          <w:ilvl w:val="1"/>
          <w:numId w:val="1"/>
        </w:numPr>
        <w:ind w:left="709" w:hanging="567"/>
        <w:jc w:val="both"/>
      </w:pPr>
      <w:r w:rsidRPr="007C3F4B">
        <w:t>Aģentūra izskata un lemj jautājumu par vienpusēju Līguma izbeigšanu pirms termiņa, par lēmumu Izpildītājam rakstveidā paziņojot vienu mēnesi iepriekš, ja:</w:t>
      </w:r>
    </w:p>
    <w:p w14:paraId="6322B6C7" w14:textId="77777777" w:rsidR="00530E87" w:rsidRPr="007C3F4B" w:rsidRDefault="00530E87" w:rsidP="00530E87">
      <w:pPr>
        <w:pStyle w:val="ListParagraph"/>
        <w:numPr>
          <w:ilvl w:val="2"/>
          <w:numId w:val="1"/>
        </w:numPr>
        <w:ind w:left="1080"/>
        <w:jc w:val="both"/>
      </w:pPr>
      <w:r w:rsidRPr="007C3F4B">
        <w:t>ir iestājies kāds no Ministru kabineta 2016.</w:t>
      </w:r>
      <w:r>
        <w:t xml:space="preserve"> </w:t>
      </w:r>
      <w:r w:rsidRPr="007C3F4B">
        <w:t>gada 20.</w:t>
      </w:r>
      <w:r>
        <w:t xml:space="preserve"> </w:t>
      </w:r>
      <w:r w:rsidRPr="007C3F4B">
        <w:t>septembra instrukcijas Nr.3 “Ārvalstu finanšu instrumentu finansētu civiltiesisku līgumu izstrādes un slēgšanas instrukcija valsts tiešās pārvaldes iestādēs</w:t>
      </w:r>
      <w:r>
        <w:t xml:space="preserve">” </w:t>
      </w:r>
      <w:r w:rsidRPr="007C3F4B">
        <w:t>165.</w:t>
      </w:r>
      <w:r>
        <w:t xml:space="preserve"> un 166. </w:t>
      </w:r>
      <w:r w:rsidRPr="007C3F4B">
        <w:t>punktā minētajiem gadījumiem</w:t>
      </w:r>
      <w:r>
        <w:t>;</w:t>
      </w:r>
    </w:p>
    <w:p w14:paraId="45CAD3DF" w14:textId="77777777" w:rsidR="00530E87" w:rsidRPr="007C3F4B" w:rsidRDefault="00530E87" w:rsidP="00530E87">
      <w:pPr>
        <w:pStyle w:val="ListParagraph"/>
        <w:numPr>
          <w:ilvl w:val="2"/>
          <w:numId w:val="1"/>
        </w:numPr>
        <w:ind w:left="1080"/>
        <w:jc w:val="both"/>
      </w:pPr>
      <w:r w:rsidRPr="007C3F4B">
        <w:lastRenderedPageBreak/>
        <w:t>Līgumā ietverto Pasūtītāja saistību izpilde ir neiespējama vai apgrūtināta sakarā ar būtisku Pasūtītāja finansējuma samazinājumu vai izmaiņām piešķirtajā finansējumā un noteiktajos rezultatīvajos rādītājos, izmaiņām normatīvajos aktos, kā arī sakarā ar Aģentūras reorganizāciju vai likvidāciju, ja tās rezultātā Aģentūras saistību pārņēmējs neturpina veikt Aģentūras funkcijas vai uzdevumus, vai arī attiecīgās funkcijas vai uzdevumus veic samazinātā apjomā;</w:t>
      </w:r>
    </w:p>
    <w:p w14:paraId="112EFB37" w14:textId="77777777" w:rsidR="00530E87" w:rsidRPr="007C3F4B" w:rsidRDefault="00530E87" w:rsidP="00530E87">
      <w:pPr>
        <w:pStyle w:val="ListParagraph"/>
        <w:numPr>
          <w:ilvl w:val="2"/>
          <w:numId w:val="1"/>
        </w:numPr>
        <w:ind w:left="1080"/>
        <w:jc w:val="both"/>
      </w:pPr>
      <w:r w:rsidRPr="007C3F4B">
        <w:t>mainoties Latvijas Republikas normatīvo aktu prasībām, kas regulē Projekta pasākumu sniegšanu un izmaksas, Izpildītājs nepiekrīt Pasūtītāja rosinātajiem Līguma grozījumiem.</w:t>
      </w:r>
    </w:p>
    <w:p w14:paraId="5268215B" w14:textId="77777777" w:rsidR="00530E87" w:rsidRPr="007C3F4B" w:rsidRDefault="00530E87" w:rsidP="00530E87">
      <w:pPr>
        <w:numPr>
          <w:ilvl w:val="1"/>
          <w:numId w:val="1"/>
        </w:numPr>
        <w:ind w:left="709" w:hanging="567"/>
        <w:jc w:val="both"/>
      </w:pPr>
      <w:r w:rsidRPr="007C3F4B">
        <w:t>Ja Aģentūra konstatē, ka ir pārkāpti Pakalpojuma sniegšanas nosacījumi vai Līguma noteikumi, Aģentūra ir tiesīga vienpusēji izbeigt Līgumu, par to rakstveidā 10 dienas iepriekš informējot Izpildītāju.</w:t>
      </w:r>
    </w:p>
    <w:p w14:paraId="7FD4789F" w14:textId="77777777" w:rsidR="00530E87" w:rsidRDefault="00530E87" w:rsidP="00530E87">
      <w:pPr>
        <w:numPr>
          <w:ilvl w:val="1"/>
          <w:numId w:val="1"/>
        </w:numPr>
        <w:ind w:left="709" w:hanging="567"/>
        <w:jc w:val="both"/>
      </w:pPr>
      <w:r w:rsidRPr="007C3F4B">
        <w:t>Pasūtītājam ir tiesības vienpusēji atkāpties no Līguma bez Izpildītāja piekrišanas, ja Izpildītājs atkārtoti Pakalpojumu nenodrošina atbilstoši Līguma noteikumiem.</w:t>
      </w:r>
    </w:p>
    <w:p w14:paraId="1524606E" w14:textId="77777777" w:rsidR="00530E87" w:rsidRPr="007C3F4B" w:rsidRDefault="00530E87" w:rsidP="00530E87">
      <w:pPr>
        <w:numPr>
          <w:ilvl w:val="1"/>
          <w:numId w:val="1"/>
        </w:numPr>
        <w:ind w:left="709" w:hanging="567"/>
        <w:jc w:val="both"/>
      </w:pPr>
      <w:r w:rsidRPr="007C3F4B">
        <w:t>Visas nesaskaņas, domstarpības vai strīdus, kas radušies Līguma darbības laikā, Puses risina pārrunu ceļā. Ja Puses nevar vienoties pārrunu ceļā, strīdi tiek izskatīti tiesā saskaņā ar Latvijas Republikā spēkā esošajiem normatīvajiem aktiem.</w:t>
      </w:r>
    </w:p>
    <w:p w14:paraId="2F940865" w14:textId="77777777" w:rsidR="00530E87" w:rsidRPr="007C3F4B" w:rsidRDefault="00530E87" w:rsidP="00530E87">
      <w:pPr>
        <w:numPr>
          <w:ilvl w:val="1"/>
          <w:numId w:val="1"/>
        </w:numPr>
        <w:ind w:left="709" w:hanging="567"/>
        <w:jc w:val="both"/>
      </w:pPr>
      <w:r w:rsidRPr="007C3F4B">
        <w:t>Izpildītājam ir tiesības vienpusēji atkāpties un izbeigt Līgumu, par to vienu mēnesi iepriekš rakstveidā brīdinot Pasūtītāju, ja Pasūtītājs kavē vairāk nekā vienu mēnesi tam ar Līgumu uzliktās maksājumu saistības.</w:t>
      </w:r>
    </w:p>
    <w:p w14:paraId="5D12D984" w14:textId="739BB89C" w:rsidR="00530E87" w:rsidRPr="007C3F4B" w:rsidRDefault="00530E87" w:rsidP="00530E87">
      <w:pPr>
        <w:numPr>
          <w:ilvl w:val="1"/>
          <w:numId w:val="1"/>
        </w:numPr>
        <w:ind w:left="709" w:hanging="567"/>
        <w:jc w:val="both"/>
      </w:pPr>
      <w:r w:rsidRPr="007C3F4B">
        <w:t xml:space="preserve">Ja Izpildītājs nenodrošina Pakalpojumu kvalitatīvi vai savlaicīgi, Pasūtītājam ir tiesības prasīt maksāt līgumsodu 0,1% apmērā no </w:t>
      </w:r>
      <w:r w:rsidR="00E01E18">
        <w:t>L</w:t>
      </w:r>
      <w:r w:rsidRPr="007C3F4B">
        <w:t xml:space="preserve">īguma </w:t>
      </w:r>
      <w:r>
        <w:t>maksimālās</w:t>
      </w:r>
      <w:r w:rsidRPr="007C3F4B">
        <w:t xml:space="preserve"> summas, ja minētais nokavējums radies Izpildītāja vai Izpildītāja Līguma izpildē iesaistīto trešo personu dēļ, bet ne vairāk kā 10% apmērā no Līguma </w:t>
      </w:r>
      <w:r>
        <w:t xml:space="preserve">maksimālās </w:t>
      </w:r>
      <w:r w:rsidRPr="007C3F4B">
        <w:t>summas.</w:t>
      </w:r>
    </w:p>
    <w:p w14:paraId="372F7A17" w14:textId="77777777" w:rsidR="00530E87" w:rsidRPr="007C3F4B" w:rsidRDefault="00530E87" w:rsidP="00530E87">
      <w:pPr>
        <w:numPr>
          <w:ilvl w:val="1"/>
          <w:numId w:val="1"/>
        </w:numPr>
        <w:ind w:left="709" w:hanging="567"/>
        <w:jc w:val="both"/>
      </w:pPr>
      <w:r w:rsidRPr="007C3F4B">
        <w:t>Gadījumā, ja Pasūtītājs neveic maksājumus Izpildītājam saskaņā ar Līguma 2.4.punktā noteikto, tad Izpildītājs ir tiesīgs prasīt Pasūtītājam maksāt 0,1% apmērā no kavētā maksājuma summas par katru nokavēto darba dienu, bet ne vairāk kā 10% no Līguma</w:t>
      </w:r>
      <w:r>
        <w:t xml:space="preserve"> maksimālās</w:t>
      </w:r>
      <w:r w:rsidRPr="007C3F4B">
        <w:t xml:space="preserve"> summas.</w:t>
      </w:r>
    </w:p>
    <w:p w14:paraId="336B95BB" w14:textId="77777777" w:rsidR="00530E87" w:rsidRPr="007C3F4B" w:rsidRDefault="00530E87" w:rsidP="00530E87">
      <w:pPr>
        <w:numPr>
          <w:ilvl w:val="1"/>
          <w:numId w:val="1"/>
        </w:numPr>
        <w:ind w:left="709" w:hanging="567"/>
        <w:jc w:val="both"/>
      </w:pPr>
      <w:r w:rsidRPr="007C3F4B">
        <w:t>Līgumsods nav zaudējumu atlīdzība.</w:t>
      </w:r>
    </w:p>
    <w:p w14:paraId="415BE473" w14:textId="77777777" w:rsidR="00530E87" w:rsidRPr="007C3F4B" w:rsidRDefault="00530E87" w:rsidP="00530E87">
      <w:pPr>
        <w:numPr>
          <w:ilvl w:val="1"/>
          <w:numId w:val="1"/>
        </w:numPr>
        <w:ind w:left="709" w:hanging="567"/>
        <w:jc w:val="both"/>
      </w:pPr>
      <w:r w:rsidRPr="007C3F4B">
        <w:t>Ja Izpildītājs nenodrošina transportlīdzekli saskaņā ar tehnisko specifikāciju, Pasūtītājam ir tiesības izvēlēties trešo personu Pakalpojuma saņemšanai. Šādā gadījumā Pasūtītāja darbinieks un Izpildītāja transportlīdzekļa vadītājs paraksta aktu par automašīnas neatbilstību un Izpildītājs sedz Pasūtītājam radušos zaudējumus.</w:t>
      </w:r>
    </w:p>
    <w:p w14:paraId="7D57EE7C" w14:textId="77777777" w:rsidR="00530E87" w:rsidRPr="007C3F4B" w:rsidRDefault="00530E87" w:rsidP="00530E87">
      <w:pPr>
        <w:numPr>
          <w:ilvl w:val="1"/>
          <w:numId w:val="1"/>
        </w:numPr>
        <w:ind w:left="709" w:hanging="567"/>
        <w:jc w:val="both"/>
      </w:pPr>
      <w:r w:rsidRPr="007C3F4B">
        <w:t>Pusēm ir pienākums atlīdzināt otrai Pusei nodarītos tiešos vai netiešos zaudējumus, ja tādi ir radušies prettiesiskas rīcības rezultātā un ir konstatēta un dokumentāli pamatoti pierādīta zaudējumu nodarītāja vaina, zaudējumu esamības fakts un zaudējumu apmērs, kā arī cēloniskais sakars starp prettiesisko rīcību un nodarītajiem zaudējumiem.</w:t>
      </w:r>
    </w:p>
    <w:p w14:paraId="3164FBAA" w14:textId="77777777" w:rsidR="00530E87" w:rsidRPr="007C3F4B" w:rsidRDefault="00530E87" w:rsidP="00530E87">
      <w:pPr>
        <w:pStyle w:val="ListParagraph"/>
        <w:jc w:val="both"/>
        <w:rPr>
          <w:highlight w:val="cyan"/>
        </w:rPr>
      </w:pPr>
    </w:p>
    <w:p w14:paraId="0A1782E6" w14:textId="77777777" w:rsidR="00530E87" w:rsidRPr="00771332" w:rsidRDefault="00530E87" w:rsidP="00530E87">
      <w:pPr>
        <w:pStyle w:val="ListParagraph"/>
        <w:numPr>
          <w:ilvl w:val="0"/>
          <w:numId w:val="1"/>
        </w:numPr>
        <w:jc w:val="center"/>
        <w:rPr>
          <w:b/>
          <w:sz w:val="26"/>
          <w:szCs w:val="26"/>
        </w:rPr>
      </w:pPr>
      <w:r w:rsidRPr="00771332">
        <w:rPr>
          <w:b/>
          <w:sz w:val="26"/>
          <w:szCs w:val="26"/>
        </w:rPr>
        <w:t>NEPĀRVARAMA VARA</w:t>
      </w:r>
    </w:p>
    <w:p w14:paraId="430578BD" w14:textId="77777777" w:rsidR="00530E87" w:rsidRPr="007C3F4B" w:rsidRDefault="00530E87" w:rsidP="00530E87">
      <w:pPr>
        <w:pStyle w:val="ListParagraph"/>
        <w:rPr>
          <w:b/>
          <w:sz w:val="26"/>
          <w:szCs w:val="26"/>
        </w:rPr>
      </w:pPr>
    </w:p>
    <w:p w14:paraId="43F5B391" w14:textId="77777777" w:rsidR="00530E87" w:rsidRPr="007C3F4B" w:rsidRDefault="00530E87" w:rsidP="00530E87">
      <w:pPr>
        <w:numPr>
          <w:ilvl w:val="1"/>
          <w:numId w:val="1"/>
        </w:numPr>
        <w:ind w:left="709" w:hanging="567"/>
        <w:jc w:val="both"/>
      </w:pPr>
      <w:r w:rsidRPr="007C3F4B">
        <w:t>Ja kāda no Pusēm nav spējīga izpildīt Līguma saistības no sevis neatkarīgu un iepriekš neparedzētu apstākļu dēļ, tādu kā dabas stihijas, kara stāvokļa, politiskās situācijas, kompetentu valsts iestāžu aizliegumu dēļ, Līguma izpilde tiek atlikta līdz doto apstākļu darbības beigām, bet ne ilgāku laiku kā uz 10 darba dienām.</w:t>
      </w:r>
    </w:p>
    <w:p w14:paraId="43F69166" w14:textId="77777777" w:rsidR="00530E87" w:rsidRPr="007C3F4B" w:rsidRDefault="00530E87" w:rsidP="00530E87">
      <w:pPr>
        <w:numPr>
          <w:ilvl w:val="1"/>
          <w:numId w:val="1"/>
        </w:numPr>
        <w:ind w:left="709" w:hanging="567"/>
        <w:jc w:val="both"/>
      </w:pPr>
      <w:r w:rsidRPr="007C3F4B">
        <w:t>Puse, kurai kļuvis neiespējami izpildīt saistības minēto apstākļu dēļ, ir jāpierāda, ka tai nebija iespēju ne paredzēt, ne novērst radušos apstākļus, kuru sekas par spīti īstenotajai pienācīgajai rūpībai, nav bijis iespējams novērst.</w:t>
      </w:r>
    </w:p>
    <w:p w14:paraId="6534DA15" w14:textId="77777777" w:rsidR="00530E87" w:rsidRPr="007C3F4B" w:rsidRDefault="00530E87" w:rsidP="00530E87">
      <w:pPr>
        <w:numPr>
          <w:ilvl w:val="1"/>
          <w:numId w:val="1"/>
        </w:numPr>
        <w:ind w:left="709" w:hanging="567"/>
        <w:jc w:val="both"/>
      </w:pPr>
      <w:r w:rsidRPr="007C3F4B">
        <w:t>Puse, kurai kļuvis neiespējami izpildīt saistības minēto apstākļu dēļ, piecu dienu laikā paziņo otrai Pusei par šādu apstākļu iestāšanos vai izbeigšanos. Ja paziņojums nav izdarīts paredzētajā laikā, vainīgā Puse zaudē tiesības atsaukties uz nepārvaramu varu.</w:t>
      </w:r>
    </w:p>
    <w:p w14:paraId="379F4447" w14:textId="77777777" w:rsidR="00530E87" w:rsidRPr="007C3F4B" w:rsidRDefault="00530E87" w:rsidP="00530E87">
      <w:pPr>
        <w:pStyle w:val="ListParagraph"/>
        <w:ind w:left="0"/>
        <w:jc w:val="both"/>
        <w:rPr>
          <w:highlight w:val="cyan"/>
        </w:rPr>
      </w:pPr>
    </w:p>
    <w:p w14:paraId="740B19CD" w14:textId="77777777" w:rsidR="00530E87" w:rsidRPr="00771332" w:rsidRDefault="00530E87" w:rsidP="00530E87">
      <w:pPr>
        <w:pStyle w:val="ListParagraph"/>
        <w:numPr>
          <w:ilvl w:val="0"/>
          <w:numId w:val="1"/>
        </w:numPr>
        <w:jc w:val="center"/>
        <w:rPr>
          <w:b/>
          <w:sz w:val="26"/>
          <w:szCs w:val="26"/>
        </w:rPr>
      </w:pPr>
      <w:r w:rsidRPr="00771332">
        <w:rPr>
          <w:b/>
          <w:bCs/>
          <w:sz w:val="26"/>
          <w:szCs w:val="26"/>
        </w:rPr>
        <w:t>CITI NOTEIKUMI</w:t>
      </w:r>
    </w:p>
    <w:p w14:paraId="68E9CEA6" w14:textId="77777777" w:rsidR="00530E87" w:rsidRPr="007C3F4B" w:rsidRDefault="00530E87" w:rsidP="00530E87">
      <w:pPr>
        <w:pStyle w:val="ListParagraph"/>
        <w:rPr>
          <w:b/>
        </w:rPr>
      </w:pPr>
    </w:p>
    <w:p w14:paraId="6CA995D6" w14:textId="77777777" w:rsidR="00530E87" w:rsidRPr="007C3F4B" w:rsidRDefault="00530E87" w:rsidP="00530E87">
      <w:pPr>
        <w:numPr>
          <w:ilvl w:val="1"/>
          <w:numId w:val="1"/>
        </w:numPr>
        <w:ind w:left="709" w:hanging="567"/>
        <w:jc w:val="both"/>
      </w:pPr>
      <w:r w:rsidRPr="007C3F4B">
        <w:t>Līguma izpildes nodrošināšanai noteiktas šādas kontaktpersonas:</w:t>
      </w:r>
    </w:p>
    <w:p w14:paraId="40E62349" w14:textId="38061F8D" w:rsidR="00530E87" w:rsidRPr="007C3F4B" w:rsidRDefault="00530E87" w:rsidP="00530E87">
      <w:pPr>
        <w:pStyle w:val="ListParagraph"/>
        <w:numPr>
          <w:ilvl w:val="2"/>
          <w:numId w:val="1"/>
        </w:numPr>
        <w:jc w:val="both"/>
      </w:pPr>
      <w:r w:rsidRPr="007C3F4B">
        <w:lastRenderedPageBreak/>
        <w:t xml:space="preserve">Aģentūras kontaktpersona – </w:t>
      </w:r>
      <w:r>
        <w:t>Ineta Upeniece</w:t>
      </w:r>
      <w:r w:rsidR="00E01E18">
        <w:t>,</w:t>
      </w:r>
      <w:r w:rsidRPr="007C3F4B">
        <w:rPr>
          <w:spacing w:val="-4"/>
        </w:rPr>
        <w:t xml:space="preserve"> ES fondu projekt</w:t>
      </w:r>
      <w:r w:rsidR="00E01E18">
        <w:rPr>
          <w:spacing w:val="-4"/>
        </w:rPr>
        <w:t>u</w:t>
      </w:r>
      <w:r w:rsidRPr="007C3F4B">
        <w:rPr>
          <w:spacing w:val="-4"/>
        </w:rPr>
        <w:t xml:space="preserve"> departamenta ESF projekta “Atbalsts ilgstošajiem bezdarbniekiem” vecākā eksperte, tālr. </w:t>
      </w:r>
      <w:r>
        <w:rPr>
          <w:spacing w:val="-4"/>
        </w:rPr>
        <w:t>29115903</w:t>
      </w:r>
      <w:r w:rsidRPr="007C3F4B">
        <w:rPr>
          <w:spacing w:val="-4"/>
        </w:rPr>
        <w:t xml:space="preserve">, e-pasts: </w:t>
      </w:r>
      <w:hyperlink r:id="rId12" w:history="1">
        <w:r w:rsidRPr="0065306B">
          <w:rPr>
            <w:rStyle w:val="Hyperlink"/>
            <w:spacing w:val="-4"/>
          </w:rPr>
          <w:t>ineta.upeniece@nva.gov.lv</w:t>
        </w:r>
      </w:hyperlink>
      <w:r>
        <w:rPr>
          <w:spacing w:val="-4"/>
        </w:rPr>
        <w:t>;</w:t>
      </w:r>
    </w:p>
    <w:p w14:paraId="57E47AC4" w14:textId="5DF526D5" w:rsidR="00530E87" w:rsidRPr="00465D14" w:rsidRDefault="00530E87" w:rsidP="00530E87">
      <w:pPr>
        <w:pStyle w:val="ListParagraph"/>
        <w:numPr>
          <w:ilvl w:val="2"/>
          <w:numId w:val="1"/>
        </w:numPr>
        <w:jc w:val="both"/>
      </w:pPr>
      <w:r w:rsidRPr="007C3F4B">
        <w:t>Izpildītāja kontaktpersona –</w:t>
      </w:r>
      <w:r>
        <w:t xml:space="preserve"> </w:t>
      </w:r>
      <w:r>
        <w:rPr>
          <w:spacing w:val="-4"/>
        </w:rPr>
        <w:t>Ingus Cīrulis</w:t>
      </w:r>
      <w:r w:rsidRPr="00465D14">
        <w:rPr>
          <w:spacing w:val="-4"/>
        </w:rPr>
        <w:t>, SIA „</w:t>
      </w:r>
      <w:r>
        <w:rPr>
          <w:spacing w:val="-4"/>
        </w:rPr>
        <w:t>VTU VALMIERA</w:t>
      </w:r>
      <w:r w:rsidRPr="00465D14">
        <w:rPr>
          <w:spacing w:val="-4"/>
        </w:rPr>
        <w:t>”</w:t>
      </w:r>
      <w:r>
        <w:rPr>
          <w:spacing w:val="-4"/>
        </w:rPr>
        <w:t xml:space="preserve"> </w:t>
      </w:r>
      <w:r w:rsidR="00E01E18">
        <w:rPr>
          <w:spacing w:val="-4"/>
        </w:rPr>
        <w:t>N</w:t>
      </w:r>
      <w:r>
        <w:rPr>
          <w:spacing w:val="-4"/>
        </w:rPr>
        <w:t>eregulāro pārvadājumu vadītājs</w:t>
      </w:r>
      <w:r w:rsidRPr="00465D14">
        <w:rPr>
          <w:spacing w:val="-4"/>
        </w:rPr>
        <w:t xml:space="preserve">, tālr. </w:t>
      </w:r>
      <w:r>
        <w:rPr>
          <w:spacing w:val="-4"/>
        </w:rPr>
        <w:t xml:space="preserve">29404505, </w:t>
      </w:r>
      <w:r w:rsidRPr="00465D14">
        <w:rPr>
          <w:spacing w:val="-4"/>
        </w:rPr>
        <w:t>e-pasts:</w:t>
      </w:r>
      <w:r>
        <w:rPr>
          <w:spacing w:val="-4"/>
        </w:rPr>
        <w:t xml:space="preserve"> </w:t>
      </w:r>
      <w:hyperlink r:id="rId13" w:history="1">
        <w:r w:rsidRPr="005A6B2C">
          <w:rPr>
            <w:rStyle w:val="Hyperlink"/>
            <w:spacing w:val="-4"/>
          </w:rPr>
          <w:t>ingus.cirulis@vtu-valmiera.lv</w:t>
        </w:r>
      </w:hyperlink>
      <w:r w:rsidRPr="00465D14">
        <w:t>.</w:t>
      </w:r>
    </w:p>
    <w:p w14:paraId="73468379" w14:textId="77777777" w:rsidR="00530E87" w:rsidRPr="007C3F4B" w:rsidRDefault="00530E87" w:rsidP="00530E87">
      <w:pPr>
        <w:numPr>
          <w:ilvl w:val="1"/>
          <w:numId w:val="1"/>
        </w:numPr>
        <w:ind w:left="709" w:hanging="567"/>
        <w:jc w:val="both"/>
      </w:pPr>
      <w:r w:rsidRPr="007C3F4B">
        <w:t>Puses apņemas ievērot no otras Puses saņemtās informācijas konfidencialitāti, neizpaust Līguma darbības laikā saņemto informāciju trešajām personām, izņemot normatīvajos aktos noteiktajā kārtībā un noteiktajos gadījumos. Konfidencialitātes nosacījums attiecas gan uz rakstveida informāciju, kā arī mutvārdu informāciju, elektronisku informāciju un jebkuru citu informāciju, tai skaitā Līguma tekstu, neatkarīgi no informācijas nodošanas veida, laika un vietas. Šajā punktā minētajai konfidencialitātes saistībai ir beztermiņa raksturs.</w:t>
      </w:r>
    </w:p>
    <w:p w14:paraId="732EA3BA" w14:textId="77777777" w:rsidR="00530E87" w:rsidRPr="00CB4CF1" w:rsidRDefault="00530E87" w:rsidP="00530E87">
      <w:pPr>
        <w:numPr>
          <w:ilvl w:val="1"/>
          <w:numId w:val="1"/>
        </w:numPr>
        <w:ind w:left="709" w:hanging="567"/>
        <w:jc w:val="both"/>
      </w:pPr>
      <w:r w:rsidRPr="00CB4CF1">
        <w:t>Par Līguma grozījumiem un papildinājumiem Puses vienojas rakstveidā. Līguma grozījumi un papildinājumi ir Līguma neatņemama sastāvdaļa.</w:t>
      </w:r>
    </w:p>
    <w:p w14:paraId="5F4C10A0" w14:textId="77777777" w:rsidR="00530E87" w:rsidRPr="00CB4CF1" w:rsidRDefault="00530E87" w:rsidP="00530E87">
      <w:pPr>
        <w:numPr>
          <w:ilvl w:val="1"/>
          <w:numId w:val="1"/>
        </w:numPr>
        <w:ind w:left="709" w:hanging="567"/>
        <w:jc w:val="both"/>
      </w:pPr>
      <w:r w:rsidRPr="00CB4CF1">
        <w:t>Puses var veikt Līguma grozījumus atbilstoši Publisko iepirkumu likuma 61. panta nosacījumiem.</w:t>
      </w:r>
    </w:p>
    <w:p w14:paraId="0426C649" w14:textId="77777777" w:rsidR="00530E87" w:rsidRPr="007C3F4B" w:rsidRDefault="00530E87" w:rsidP="00530E87">
      <w:pPr>
        <w:numPr>
          <w:ilvl w:val="1"/>
          <w:numId w:val="1"/>
        </w:numPr>
        <w:ind w:left="709" w:hanging="567"/>
        <w:jc w:val="both"/>
      </w:pPr>
      <w:r w:rsidRPr="00CB4CF1">
        <w:t>Pusēm ir pienākums trīs darba dienu laikā informēt otru Pusi par jebkurām izmaiņām tās saimnieciskajā darbībā</w:t>
      </w:r>
      <w:r>
        <w:t xml:space="preserve">, t.sk. par juridiskās adreses </w:t>
      </w:r>
      <w:r w:rsidRPr="00CB4CF1">
        <w:t>vai bankas konta maiņu, par izslēgšanu no Valsts ieņēmuma dienesta ar pievienotās vērtības nodokli apliekamo personu reģistra</w:t>
      </w:r>
      <w:r w:rsidRPr="007C3F4B">
        <w:t>, kā arī par saimnieciskās darbības apturēšanu, maksātnespējas vai bankrota procedūras uzsākšanu.</w:t>
      </w:r>
    </w:p>
    <w:p w14:paraId="5E91912B" w14:textId="77777777" w:rsidR="00530E87" w:rsidRPr="007C3F4B" w:rsidRDefault="00530E87" w:rsidP="00530E87">
      <w:pPr>
        <w:numPr>
          <w:ilvl w:val="1"/>
          <w:numId w:val="1"/>
        </w:numPr>
        <w:ind w:left="709" w:hanging="567"/>
        <w:jc w:val="both"/>
      </w:pPr>
      <w:r w:rsidRPr="007C3F4B">
        <w:t>Līgums sagatavots divos eksemplāros latviešu valodā, uz piecām lapām (neieskaitot pielikumus). Viens Līguma eksemplārs glabājas Aģentūrā, otrs pie Izpildītāja. Abiem Līguma eksemplāriem ir vienāds juridiskais spēks.</w:t>
      </w:r>
    </w:p>
    <w:p w14:paraId="117B16BC" w14:textId="77777777" w:rsidR="00530E87" w:rsidRPr="007C3F4B" w:rsidRDefault="00530E87" w:rsidP="00530E87">
      <w:pPr>
        <w:ind w:left="709"/>
        <w:jc w:val="both"/>
      </w:pPr>
    </w:p>
    <w:p w14:paraId="3A23E44B" w14:textId="77777777" w:rsidR="00530E87" w:rsidRPr="007C3F4B" w:rsidRDefault="00530E87" w:rsidP="00530E87">
      <w:pPr>
        <w:numPr>
          <w:ilvl w:val="1"/>
          <w:numId w:val="1"/>
        </w:numPr>
        <w:ind w:left="709" w:hanging="567"/>
        <w:jc w:val="both"/>
      </w:pPr>
      <w:r w:rsidRPr="007C3F4B">
        <w:t>Līgumam parakstīšanas brīdī ir pieci pielikumi, kas ir Līguma neatņemamas sastāvdaļas:</w:t>
      </w:r>
    </w:p>
    <w:p w14:paraId="0DF9DB5B" w14:textId="77777777" w:rsidR="00530E87" w:rsidRPr="007C3F4B" w:rsidRDefault="00530E87" w:rsidP="00530E87">
      <w:pPr>
        <w:pStyle w:val="ListParagraph"/>
        <w:numPr>
          <w:ilvl w:val="2"/>
          <w:numId w:val="1"/>
        </w:numPr>
        <w:jc w:val="both"/>
      </w:pPr>
      <w:r w:rsidRPr="007C3F4B">
        <w:t>1.pielikums – Finanšu piedāvājums uz vienas lapas;</w:t>
      </w:r>
    </w:p>
    <w:p w14:paraId="4560D7D3" w14:textId="77777777" w:rsidR="00530E87" w:rsidRPr="007C3F4B" w:rsidRDefault="00530E87" w:rsidP="00530E87">
      <w:pPr>
        <w:pStyle w:val="ListParagraph"/>
        <w:numPr>
          <w:ilvl w:val="2"/>
          <w:numId w:val="1"/>
        </w:numPr>
        <w:jc w:val="both"/>
      </w:pPr>
      <w:r w:rsidRPr="007C3F4B">
        <w:t>2.pielikums – Tehniskais piedāvājums uz trīs lapām;</w:t>
      </w:r>
    </w:p>
    <w:p w14:paraId="2F44821C" w14:textId="77777777" w:rsidR="00530E87" w:rsidRPr="007C3F4B" w:rsidRDefault="00530E87" w:rsidP="00530E87">
      <w:pPr>
        <w:pStyle w:val="ListParagraph"/>
        <w:numPr>
          <w:ilvl w:val="2"/>
          <w:numId w:val="1"/>
        </w:numPr>
        <w:jc w:val="both"/>
      </w:pPr>
      <w:r w:rsidRPr="007C3F4B">
        <w:t>3.pielikums - Ceļazīme uz vienas lapas;</w:t>
      </w:r>
    </w:p>
    <w:p w14:paraId="72403872" w14:textId="77777777" w:rsidR="00530E87" w:rsidRPr="007C3F4B" w:rsidRDefault="00530E87" w:rsidP="00530E87">
      <w:pPr>
        <w:pStyle w:val="ListParagraph"/>
        <w:numPr>
          <w:ilvl w:val="2"/>
          <w:numId w:val="1"/>
        </w:numPr>
        <w:jc w:val="both"/>
      </w:pPr>
      <w:r w:rsidRPr="007C3F4B">
        <w:t>4.pielikums – Filiāļu adreses uz vienas lapas;</w:t>
      </w:r>
    </w:p>
    <w:p w14:paraId="24C26A2C" w14:textId="77777777" w:rsidR="00530E87" w:rsidRPr="007C3F4B" w:rsidRDefault="00530E87" w:rsidP="00530E87">
      <w:pPr>
        <w:pStyle w:val="ListParagraph"/>
        <w:numPr>
          <w:ilvl w:val="2"/>
          <w:numId w:val="1"/>
        </w:numPr>
        <w:jc w:val="both"/>
      </w:pPr>
      <w:r w:rsidRPr="007C3F4B">
        <w:t>5.pielikums – Izpildītāja transportlīdzekļu vadītāju saraksts uz vienas lapas.</w:t>
      </w:r>
    </w:p>
    <w:p w14:paraId="516FDE18" w14:textId="77777777" w:rsidR="00530E87" w:rsidRDefault="00530E87" w:rsidP="00530E87">
      <w:pPr>
        <w:pStyle w:val="ListParagraph"/>
        <w:ind w:left="1004"/>
        <w:jc w:val="both"/>
      </w:pPr>
    </w:p>
    <w:p w14:paraId="4BA81CD4" w14:textId="77777777" w:rsidR="00530E87" w:rsidRPr="007C3F4B" w:rsidRDefault="00530E87" w:rsidP="00530E87">
      <w:pPr>
        <w:pStyle w:val="ListParagraph"/>
        <w:ind w:left="1004"/>
        <w:jc w:val="both"/>
      </w:pPr>
    </w:p>
    <w:p w14:paraId="0B66D041" w14:textId="77777777" w:rsidR="00530E87" w:rsidRDefault="00530E87" w:rsidP="00530E87">
      <w:pPr>
        <w:pStyle w:val="ListParagraph"/>
        <w:numPr>
          <w:ilvl w:val="0"/>
          <w:numId w:val="1"/>
        </w:numPr>
        <w:jc w:val="center"/>
        <w:rPr>
          <w:b/>
          <w:sz w:val="26"/>
          <w:szCs w:val="26"/>
        </w:rPr>
      </w:pPr>
      <w:r w:rsidRPr="007C3F4B">
        <w:rPr>
          <w:b/>
          <w:sz w:val="26"/>
          <w:szCs w:val="26"/>
        </w:rPr>
        <w:t>PUŠU REKVIZĪTI</w:t>
      </w:r>
    </w:p>
    <w:p w14:paraId="024FFBEC" w14:textId="77777777" w:rsidR="00530E87" w:rsidRPr="007C3F4B" w:rsidRDefault="00530E87" w:rsidP="00530E87">
      <w:pPr>
        <w:pStyle w:val="ListParagraph"/>
        <w:rPr>
          <w:b/>
          <w:sz w:val="26"/>
          <w:szCs w:val="26"/>
        </w:rPr>
      </w:pPr>
    </w:p>
    <w:tbl>
      <w:tblPr>
        <w:tblW w:w="9855" w:type="dxa"/>
        <w:tblInd w:w="-108" w:type="dxa"/>
        <w:tblCellMar>
          <w:left w:w="10" w:type="dxa"/>
          <w:right w:w="10" w:type="dxa"/>
        </w:tblCellMar>
        <w:tblLook w:val="04A0" w:firstRow="1" w:lastRow="0" w:firstColumn="1" w:lastColumn="0" w:noHBand="0" w:noVBand="1"/>
      </w:tblPr>
      <w:tblGrid>
        <w:gridCol w:w="108"/>
        <w:gridCol w:w="4500"/>
        <w:gridCol w:w="236"/>
        <w:gridCol w:w="4903"/>
        <w:gridCol w:w="101"/>
        <w:gridCol w:w="7"/>
      </w:tblGrid>
      <w:tr w:rsidR="00530E87" w:rsidRPr="007C3F4B" w14:paraId="78FAB20F" w14:textId="77777777" w:rsidTr="00424A96">
        <w:trPr>
          <w:gridAfter w:val="1"/>
          <w:wAfter w:w="7" w:type="dxa"/>
        </w:trPr>
        <w:tc>
          <w:tcPr>
            <w:tcW w:w="108" w:type="dxa"/>
          </w:tcPr>
          <w:p w14:paraId="518049F3" w14:textId="77777777" w:rsidR="00530E87" w:rsidRPr="007C3F4B" w:rsidRDefault="00530E87" w:rsidP="00424A96">
            <w:pPr>
              <w:jc w:val="center"/>
              <w:rPr>
                <w:b/>
              </w:rPr>
            </w:pPr>
          </w:p>
        </w:tc>
        <w:tc>
          <w:tcPr>
            <w:tcW w:w="9740" w:type="dxa"/>
            <w:gridSpan w:val="4"/>
            <w:shd w:val="clear" w:color="auto" w:fill="auto"/>
            <w:tcMar>
              <w:top w:w="0" w:type="dxa"/>
              <w:left w:w="108" w:type="dxa"/>
              <w:bottom w:w="0" w:type="dxa"/>
              <w:right w:w="108" w:type="dxa"/>
            </w:tcMar>
          </w:tcPr>
          <w:p w14:paraId="41A1D87B" w14:textId="77777777" w:rsidR="00530E87" w:rsidRPr="007C3F4B" w:rsidRDefault="00530E87" w:rsidP="00424A96">
            <w:pPr>
              <w:jc w:val="center"/>
              <w:rPr>
                <w:b/>
              </w:rPr>
            </w:pPr>
          </w:p>
        </w:tc>
      </w:tr>
      <w:tr w:rsidR="00530E87" w:rsidRPr="007C3F4B" w14:paraId="522A7851" w14:textId="77777777" w:rsidTr="00424A96">
        <w:tc>
          <w:tcPr>
            <w:tcW w:w="4608" w:type="dxa"/>
            <w:gridSpan w:val="2"/>
            <w:shd w:val="clear" w:color="auto" w:fill="auto"/>
            <w:tcMar>
              <w:top w:w="0" w:type="dxa"/>
              <w:left w:w="108" w:type="dxa"/>
              <w:bottom w:w="0" w:type="dxa"/>
              <w:right w:w="108" w:type="dxa"/>
            </w:tcMar>
          </w:tcPr>
          <w:p w14:paraId="448DDF50" w14:textId="77777777" w:rsidR="00530E87" w:rsidRPr="007C3F4B" w:rsidRDefault="00530E87" w:rsidP="00424A96">
            <w:pPr>
              <w:rPr>
                <w:b/>
              </w:rPr>
            </w:pPr>
            <w:r w:rsidRPr="007C3F4B">
              <w:rPr>
                <w:b/>
              </w:rPr>
              <w:t>Aģentūra</w:t>
            </w:r>
          </w:p>
        </w:tc>
        <w:tc>
          <w:tcPr>
            <w:tcW w:w="236" w:type="dxa"/>
            <w:shd w:val="clear" w:color="auto" w:fill="auto"/>
            <w:tcMar>
              <w:top w:w="0" w:type="dxa"/>
              <w:left w:w="108" w:type="dxa"/>
              <w:bottom w:w="0" w:type="dxa"/>
              <w:right w:w="108" w:type="dxa"/>
            </w:tcMar>
          </w:tcPr>
          <w:p w14:paraId="11BCCF44" w14:textId="77777777" w:rsidR="00530E87" w:rsidRPr="007C3F4B" w:rsidRDefault="00530E87" w:rsidP="00424A96">
            <w:pPr>
              <w:rPr>
                <w:b/>
                <w:highlight w:val="cyan"/>
              </w:rPr>
            </w:pPr>
          </w:p>
        </w:tc>
        <w:tc>
          <w:tcPr>
            <w:tcW w:w="4903" w:type="dxa"/>
            <w:shd w:val="clear" w:color="auto" w:fill="auto"/>
            <w:tcMar>
              <w:top w:w="0" w:type="dxa"/>
              <w:left w:w="108" w:type="dxa"/>
              <w:bottom w:w="0" w:type="dxa"/>
              <w:right w:w="108" w:type="dxa"/>
            </w:tcMar>
          </w:tcPr>
          <w:p w14:paraId="136816F5" w14:textId="77777777" w:rsidR="00530E87" w:rsidRPr="007C3F4B" w:rsidRDefault="00530E87" w:rsidP="00424A96">
            <w:pPr>
              <w:rPr>
                <w:b/>
              </w:rPr>
            </w:pPr>
            <w:r w:rsidRPr="007C3F4B">
              <w:rPr>
                <w:b/>
              </w:rPr>
              <w:t>Izpildītājs</w:t>
            </w:r>
          </w:p>
        </w:tc>
        <w:tc>
          <w:tcPr>
            <w:tcW w:w="108" w:type="dxa"/>
            <w:gridSpan w:val="2"/>
          </w:tcPr>
          <w:p w14:paraId="1B4571C6" w14:textId="77777777" w:rsidR="00530E87" w:rsidRPr="007C3F4B" w:rsidRDefault="00530E87" w:rsidP="00424A96">
            <w:pPr>
              <w:jc w:val="center"/>
              <w:rPr>
                <w:b/>
                <w:highlight w:val="cyan"/>
              </w:rPr>
            </w:pPr>
          </w:p>
        </w:tc>
      </w:tr>
      <w:tr w:rsidR="00530E87" w:rsidRPr="007C3F4B" w14:paraId="3ECCF8F1" w14:textId="77777777" w:rsidTr="00424A96">
        <w:tc>
          <w:tcPr>
            <w:tcW w:w="4608" w:type="dxa"/>
            <w:gridSpan w:val="2"/>
            <w:shd w:val="clear" w:color="auto" w:fill="auto"/>
            <w:tcMar>
              <w:top w:w="0" w:type="dxa"/>
              <w:left w:w="108" w:type="dxa"/>
              <w:bottom w:w="0" w:type="dxa"/>
              <w:right w:w="108" w:type="dxa"/>
            </w:tcMar>
          </w:tcPr>
          <w:p w14:paraId="4256AEE4" w14:textId="77777777" w:rsidR="00530E87" w:rsidRPr="007C3F4B" w:rsidRDefault="00530E87" w:rsidP="00424A96">
            <w:pPr>
              <w:ind w:firstLine="142"/>
            </w:pPr>
          </w:p>
          <w:p w14:paraId="12803726" w14:textId="77777777" w:rsidR="00530E87" w:rsidRPr="001E19EE" w:rsidRDefault="00530E87" w:rsidP="00424A96">
            <w:r w:rsidRPr="001E19EE">
              <w:t>Nodarbinātības valsts aģentūra</w:t>
            </w:r>
          </w:p>
          <w:p w14:paraId="5BD069DF" w14:textId="77777777" w:rsidR="00530E87" w:rsidRPr="001E19EE" w:rsidRDefault="00530E87" w:rsidP="00424A96">
            <w:r w:rsidRPr="001E19EE">
              <w:t>K.Valdemāra iela 38 k - 1, Rīga, LV-1010</w:t>
            </w:r>
          </w:p>
          <w:p w14:paraId="657A6B46" w14:textId="77777777" w:rsidR="00530E87" w:rsidRDefault="00530E87" w:rsidP="00424A96">
            <w:r w:rsidRPr="001E19EE">
              <w:t>Reģ. Nr.90001634668</w:t>
            </w:r>
          </w:p>
          <w:p w14:paraId="24723F69" w14:textId="77777777" w:rsidR="00530E87" w:rsidRPr="001E19EE" w:rsidRDefault="00530E87" w:rsidP="00424A96">
            <w:r>
              <w:t>Valsts kase, kods TRELLV22</w:t>
            </w:r>
          </w:p>
          <w:p w14:paraId="4DF776F6" w14:textId="77777777" w:rsidR="00530E87" w:rsidRPr="001E19EE" w:rsidRDefault="00530E87" w:rsidP="00424A96">
            <w:pPr>
              <w:keepNext/>
            </w:pPr>
            <w:r>
              <w:t>Konta Nr.</w:t>
            </w:r>
            <w:r w:rsidRPr="001E19EE">
              <w:t xml:space="preserve"> LV33TREL218045109700B</w:t>
            </w:r>
          </w:p>
          <w:p w14:paraId="299B90B6" w14:textId="77777777" w:rsidR="00530E87" w:rsidRPr="001E19EE" w:rsidRDefault="00530E87" w:rsidP="00424A96">
            <w:r w:rsidRPr="001E19EE">
              <w:t>Tālr.</w:t>
            </w:r>
            <w:r>
              <w:t xml:space="preserve"> </w:t>
            </w:r>
            <w:r w:rsidRPr="001E19EE">
              <w:t>80200206, fakss 67021806</w:t>
            </w:r>
          </w:p>
          <w:p w14:paraId="500B6BAF" w14:textId="77777777" w:rsidR="00530E87" w:rsidRPr="001E19EE" w:rsidRDefault="00530E87" w:rsidP="00424A96">
            <w:r w:rsidRPr="001E19EE">
              <w:t xml:space="preserve">e-pasts: </w:t>
            </w:r>
            <w:hyperlink r:id="rId14" w:history="1">
              <w:r w:rsidRPr="001E19EE">
                <w:rPr>
                  <w:u w:val="single"/>
                </w:rPr>
                <w:t>nva@nva.gov.lv</w:t>
              </w:r>
            </w:hyperlink>
          </w:p>
          <w:p w14:paraId="612F030C" w14:textId="77777777" w:rsidR="00530E87" w:rsidRPr="007C3F4B" w:rsidRDefault="00530E87" w:rsidP="00424A96">
            <w:pPr>
              <w:ind w:firstLine="142"/>
            </w:pPr>
          </w:p>
        </w:tc>
        <w:tc>
          <w:tcPr>
            <w:tcW w:w="236" w:type="dxa"/>
            <w:shd w:val="clear" w:color="auto" w:fill="auto"/>
            <w:tcMar>
              <w:top w:w="0" w:type="dxa"/>
              <w:left w:w="108" w:type="dxa"/>
              <w:bottom w:w="0" w:type="dxa"/>
              <w:right w:w="108" w:type="dxa"/>
            </w:tcMar>
          </w:tcPr>
          <w:p w14:paraId="6394C178" w14:textId="77777777" w:rsidR="00530E87" w:rsidRPr="007C3F4B" w:rsidRDefault="00530E87" w:rsidP="00424A96">
            <w:pPr>
              <w:rPr>
                <w:highlight w:val="cyan"/>
              </w:rPr>
            </w:pPr>
          </w:p>
        </w:tc>
        <w:tc>
          <w:tcPr>
            <w:tcW w:w="4903" w:type="dxa"/>
            <w:shd w:val="clear" w:color="auto" w:fill="auto"/>
            <w:tcMar>
              <w:top w:w="0" w:type="dxa"/>
              <w:left w:w="108" w:type="dxa"/>
              <w:bottom w:w="0" w:type="dxa"/>
              <w:right w:w="108" w:type="dxa"/>
            </w:tcMar>
          </w:tcPr>
          <w:p w14:paraId="5CCEF7D4" w14:textId="77777777" w:rsidR="00530E87" w:rsidRPr="008B5F3B" w:rsidRDefault="00530E87" w:rsidP="00424A96"/>
          <w:p w14:paraId="0B0654B0" w14:textId="77777777" w:rsidR="00530E87" w:rsidRPr="008B5F3B" w:rsidRDefault="00530E87" w:rsidP="00424A96">
            <w:r w:rsidRPr="008B5F3B">
              <w:t>SIA „</w:t>
            </w:r>
            <w:r>
              <w:t>VTU VALMIERA</w:t>
            </w:r>
            <w:r w:rsidRPr="008B5F3B">
              <w:t>”</w:t>
            </w:r>
          </w:p>
          <w:p w14:paraId="0CEBA128" w14:textId="77777777" w:rsidR="00530E87" w:rsidRDefault="00530E87" w:rsidP="00424A96">
            <w:r>
              <w:t>“Brandeļi”, Brandeļi, Kocēnu pagasts</w:t>
            </w:r>
          </w:p>
          <w:p w14:paraId="46923E5E" w14:textId="77777777" w:rsidR="00530E87" w:rsidRPr="008B5F3B" w:rsidRDefault="00530E87" w:rsidP="00424A96">
            <w:r>
              <w:t>Kocēnu novads, LV 4220</w:t>
            </w:r>
          </w:p>
          <w:p w14:paraId="736F76E2" w14:textId="77777777" w:rsidR="00530E87" w:rsidRPr="008B5F3B" w:rsidRDefault="00530E87" w:rsidP="00424A96">
            <w:r w:rsidRPr="008B5F3B">
              <w:t>Reģ.</w:t>
            </w:r>
            <w:r>
              <w:t xml:space="preserve"> </w:t>
            </w:r>
            <w:r w:rsidRPr="008B5F3B">
              <w:t xml:space="preserve">Nr. </w:t>
            </w:r>
            <w:r>
              <w:t>40003004220</w:t>
            </w:r>
          </w:p>
          <w:p w14:paraId="1630BB08" w14:textId="77777777" w:rsidR="00530E87" w:rsidRPr="008B5F3B" w:rsidRDefault="00530E87" w:rsidP="00424A96">
            <w:r>
              <w:t>AS “SEB Banka”, k</w:t>
            </w:r>
            <w:r w:rsidRPr="008B5F3B">
              <w:t xml:space="preserve">ods </w:t>
            </w:r>
            <w:r>
              <w:t>UNLALV2X</w:t>
            </w:r>
          </w:p>
          <w:p w14:paraId="6683F05B" w14:textId="77777777" w:rsidR="00530E87" w:rsidRPr="008B5F3B" w:rsidRDefault="00530E87" w:rsidP="00424A96">
            <w:r w:rsidRPr="008B5F3B">
              <w:t>Konta Nr</w:t>
            </w:r>
            <w:r>
              <w:t>. LV88UNLA00180000460814</w:t>
            </w:r>
          </w:p>
          <w:p w14:paraId="6EA8B3B7" w14:textId="77777777" w:rsidR="00530E87" w:rsidRPr="008B5F3B" w:rsidRDefault="00530E87" w:rsidP="00424A96">
            <w:r w:rsidRPr="008B5F3B">
              <w:t>Tālrunis</w:t>
            </w:r>
            <w:r>
              <w:t>/fakss</w:t>
            </w:r>
            <w:r w:rsidRPr="008B5F3B">
              <w:t xml:space="preserve"> </w:t>
            </w:r>
            <w:r>
              <w:t>64222021</w:t>
            </w:r>
          </w:p>
          <w:p w14:paraId="59035975" w14:textId="77777777" w:rsidR="00530E87" w:rsidRPr="008B5F3B" w:rsidRDefault="00530E87" w:rsidP="00424A96">
            <w:r w:rsidRPr="008B5F3B">
              <w:t xml:space="preserve">e-pasts: </w:t>
            </w:r>
            <w:hyperlink r:id="rId15" w:history="1">
              <w:r w:rsidRPr="005A6B2C">
                <w:rPr>
                  <w:rStyle w:val="Hyperlink"/>
                </w:rPr>
                <w:t>info@vtu-valmiera.lv</w:t>
              </w:r>
            </w:hyperlink>
            <w:r>
              <w:t xml:space="preserve"> </w:t>
            </w:r>
          </w:p>
          <w:p w14:paraId="708BBF95" w14:textId="77777777" w:rsidR="00530E87" w:rsidRPr="007C3F4B" w:rsidRDefault="00530E87" w:rsidP="00424A96">
            <w:pPr>
              <w:rPr>
                <w:highlight w:val="yellow"/>
              </w:rPr>
            </w:pPr>
          </w:p>
        </w:tc>
        <w:tc>
          <w:tcPr>
            <w:tcW w:w="108" w:type="dxa"/>
            <w:gridSpan w:val="2"/>
          </w:tcPr>
          <w:p w14:paraId="3C41AE6A" w14:textId="77777777" w:rsidR="00530E87" w:rsidRPr="007C3F4B" w:rsidRDefault="00530E87" w:rsidP="00424A96">
            <w:pPr>
              <w:rPr>
                <w:highlight w:val="cyan"/>
              </w:rPr>
            </w:pPr>
          </w:p>
        </w:tc>
      </w:tr>
      <w:tr w:rsidR="00530E87" w:rsidRPr="007C3F4B" w14:paraId="37B6AD2B" w14:textId="77777777" w:rsidTr="00424A96">
        <w:tc>
          <w:tcPr>
            <w:tcW w:w="4608" w:type="dxa"/>
            <w:gridSpan w:val="2"/>
            <w:tcBorders>
              <w:bottom w:val="single" w:sz="4" w:space="0" w:color="000000"/>
            </w:tcBorders>
            <w:shd w:val="clear" w:color="auto" w:fill="auto"/>
            <w:tcMar>
              <w:top w:w="0" w:type="dxa"/>
              <w:left w:w="108" w:type="dxa"/>
              <w:bottom w:w="0" w:type="dxa"/>
              <w:right w:w="108" w:type="dxa"/>
            </w:tcMar>
          </w:tcPr>
          <w:p w14:paraId="5877069F" w14:textId="77777777" w:rsidR="00530E87" w:rsidRPr="007C3F4B" w:rsidRDefault="00530E87" w:rsidP="00424A96">
            <w:pPr>
              <w:ind w:firstLine="142"/>
              <w:rPr>
                <w:highlight w:val="cyan"/>
              </w:rPr>
            </w:pPr>
          </w:p>
        </w:tc>
        <w:tc>
          <w:tcPr>
            <w:tcW w:w="236" w:type="dxa"/>
            <w:shd w:val="clear" w:color="auto" w:fill="auto"/>
            <w:tcMar>
              <w:top w:w="0" w:type="dxa"/>
              <w:left w:w="108" w:type="dxa"/>
              <w:bottom w:w="0" w:type="dxa"/>
              <w:right w:w="108" w:type="dxa"/>
            </w:tcMar>
          </w:tcPr>
          <w:p w14:paraId="6945F021" w14:textId="77777777" w:rsidR="00530E87" w:rsidRPr="007C3F4B" w:rsidRDefault="00530E87" w:rsidP="00424A96">
            <w:pPr>
              <w:rPr>
                <w:highlight w:val="cyan"/>
              </w:rPr>
            </w:pPr>
          </w:p>
        </w:tc>
        <w:tc>
          <w:tcPr>
            <w:tcW w:w="4903" w:type="dxa"/>
            <w:tcBorders>
              <w:bottom w:val="single" w:sz="4" w:space="0" w:color="000000"/>
            </w:tcBorders>
            <w:shd w:val="clear" w:color="auto" w:fill="auto"/>
            <w:tcMar>
              <w:top w:w="0" w:type="dxa"/>
              <w:left w:w="108" w:type="dxa"/>
              <w:bottom w:w="0" w:type="dxa"/>
              <w:right w:w="108" w:type="dxa"/>
            </w:tcMar>
          </w:tcPr>
          <w:p w14:paraId="3B1A112F" w14:textId="77777777" w:rsidR="00530E87" w:rsidRPr="007C3F4B" w:rsidRDefault="00530E87" w:rsidP="00424A96">
            <w:pPr>
              <w:rPr>
                <w:highlight w:val="cyan"/>
              </w:rPr>
            </w:pPr>
          </w:p>
        </w:tc>
        <w:tc>
          <w:tcPr>
            <w:tcW w:w="108" w:type="dxa"/>
            <w:gridSpan w:val="2"/>
          </w:tcPr>
          <w:p w14:paraId="721200D4" w14:textId="77777777" w:rsidR="00530E87" w:rsidRPr="007C3F4B" w:rsidRDefault="00530E87" w:rsidP="00424A96">
            <w:pPr>
              <w:rPr>
                <w:highlight w:val="cyan"/>
              </w:rPr>
            </w:pPr>
          </w:p>
        </w:tc>
      </w:tr>
      <w:tr w:rsidR="00530E87" w:rsidRPr="007C3F4B" w14:paraId="100D2746" w14:textId="77777777" w:rsidTr="00424A96">
        <w:trPr>
          <w:trHeight w:val="187"/>
        </w:trPr>
        <w:tc>
          <w:tcPr>
            <w:tcW w:w="4608" w:type="dxa"/>
            <w:gridSpan w:val="2"/>
            <w:tcBorders>
              <w:top w:val="single" w:sz="4" w:space="0" w:color="000000"/>
            </w:tcBorders>
            <w:shd w:val="clear" w:color="auto" w:fill="auto"/>
            <w:tcMar>
              <w:top w:w="0" w:type="dxa"/>
              <w:left w:w="108" w:type="dxa"/>
              <w:bottom w:w="0" w:type="dxa"/>
              <w:right w:w="108" w:type="dxa"/>
            </w:tcMar>
          </w:tcPr>
          <w:p w14:paraId="761E10AD" w14:textId="77777777" w:rsidR="00530E87" w:rsidRPr="007C3F4B" w:rsidRDefault="00530E87" w:rsidP="00424A96">
            <w:pPr>
              <w:jc w:val="center"/>
            </w:pPr>
            <w:r w:rsidRPr="007C3F4B">
              <w:rPr>
                <w:sz w:val="22"/>
                <w:szCs w:val="22"/>
              </w:rPr>
              <w:t>(</w:t>
            </w:r>
            <w:r>
              <w:rPr>
                <w:sz w:val="22"/>
                <w:szCs w:val="22"/>
              </w:rPr>
              <w:t>K.Stašāne</w:t>
            </w:r>
            <w:r w:rsidRPr="007C3F4B">
              <w:rPr>
                <w:sz w:val="22"/>
                <w:szCs w:val="22"/>
              </w:rPr>
              <w:t>)</w:t>
            </w:r>
          </w:p>
        </w:tc>
        <w:tc>
          <w:tcPr>
            <w:tcW w:w="236" w:type="dxa"/>
            <w:shd w:val="clear" w:color="auto" w:fill="auto"/>
            <w:tcMar>
              <w:top w:w="0" w:type="dxa"/>
              <w:left w:w="108" w:type="dxa"/>
              <w:bottom w:w="0" w:type="dxa"/>
              <w:right w:w="108" w:type="dxa"/>
            </w:tcMar>
          </w:tcPr>
          <w:p w14:paraId="7A72B6AE" w14:textId="77777777" w:rsidR="00530E87" w:rsidRPr="007C3F4B" w:rsidRDefault="00530E87" w:rsidP="00424A96"/>
        </w:tc>
        <w:tc>
          <w:tcPr>
            <w:tcW w:w="4903" w:type="dxa"/>
            <w:tcBorders>
              <w:top w:val="single" w:sz="4" w:space="0" w:color="000000"/>
            </w:tcBorders>
            <w:shd w:val="clear" w:color="auto" w:fill="auto"/>
            <w:tcMar>
              <w:top w:w="0" w:type="dxa"/>
              <w:left w:w="108" w:type="dxa"/>
              <w:bottom w:w="0" w:type="dxa"/>
              <w:right w:w="108" w:type="dxa"/>
            </w:tcMar>
          </w:tcPr>
          <w:p w14:paraId="1DD7188A" w14:textId="77777777" w:rsidR="00530E87" w:rsidRPr="007C3F4B" w:rsidRDefault="00530E87" w:rsidP="00424A96">
            <w:pPr>
              <w:jc w:val="center"/>
            </w:pPr>
            <w:r w:rsidRPr="007C3F4B">
              <w:rPr>
                <w:sz w:val="22"/>
                <w:szCs w:val="22"/>
              </w:rPr>
              <w:t>(</w:t>
            </w:r>
            <w:r>
              <w:rPr>
                <w:sz w:val="22"/>
                <w:szCs w:val="22"/>
              </w:rPr>
              <w:t>O.Spurdziņš</w:t>
            </w:r>
            <w:r w:rsidRPr="007C3F4B">
              <w:rPr>
                <w:sz w:val="22"/>
                <w:szCs w:val="22"/>
              </w:rPr>
              <w:t>)</w:t>
            </w:r>
          </w:p>
        </w:tc>
        <w:tc>
          <w:tcPr>
            <w:tcW w:w="108" w:type="dxa"/>
            <w:gridSpan w:val="2"/>
          </w:tcPr>
          <w:p w14:paraId="5FD52C30" w14:textId="77777777" w:rsidR="00530E87" w:rsidRPr="007C3F4B" w:rsidRDefault="00530E87" w:rsidP="00424A96">
            <w:pPr>
              <w:jc w:val="center"/>
            </w:pPr>
          </w:p>
        </w:tc>
      </w:tr>
    </w:tbl>
    <w:p w14:paraId="63A8693E" w14:textId="77777777" w:rsidR="00530E87" w:rsidRPr="007C3F4B" w:rsidRDefault="00530E87" w:rsidP="00530E87">
      <w:pPr>
        <w:jc w:val="right"/>
        <w:rPr>
          <w:sz w:val="16"/>
          <w:szCs w:val="16"/>
        </w:rPr>
      </w:pPr>
      <w:r w:rsidRPr="007C3F4B">
        <w:rPr>
          <w:sz w:val="16"/>
          <w:szCs w:val="16"/>
        </w:rPr>
        <w:br w:type="page"/>
      </w:r>
      <w:r w:rsidRPr="007C3F4B">
        <w:rPr>
          <w:sz w:val="16"/>
          <w:szCs w:val="16"/>
        </w:rPr>
        <w:lastRenderedPageBreak/>
        <w:t>1. pielikums</w:t>
      </w:r>
    </w:p>
    <w:p w14:paraId="4EDA4DEF" w14:textId="77777777" w:rsidR="00530E87" w:rsidRPr="007C3F4B" w:rsidRDefault="00530E87" w:rsidP="00530E87">
      <w:pPr>
        <w:jc w:val="right"/>
        <w:rPr>
          <w:bCs/>
          <w:sz w:val="16"/>
          <w:szCs w:val="16"/>
        </w:rPr>
      </w:pPr>
      <w:r>
        <w:rPr>
          <w:sz w:val="16"/>
          <w:szCs w:val="16"/>
        </w:rPr>
        <w:t xml:space="preserve">2017. </w:t>
      </w:r>
      <w:r w:rsidRPr="007C3F4B">
        <w:rPr>
          <w:sz w:val="16"/>
          <w:szCs w:val="16"/>
        </w:rPr>
        <w:t>gada __</w:t>
      </w:r>
      <w:r>
        <w:rPr>
          <w:sz w:val="16"/>
          <w:szCs w:val="16"/>
        </w:rPr>
        <w:t>__</w:t>
      </w:r>
      <w:r w:rsidRPr="007C3F4B">
        <w:rPr>
          <w:sz w:val="16"/>
          <w:szCs w:val="16"/>
        </w:rPr>
        <w:t>.______</w:t>
      </w:r>
      <w:r>
        <w:rPr>
          <w:sz w:val="16"/>
          <w:szCs w:val="16"/>
        </w:rPr>
        <w:t>________</w:t>
      </w:r>
      <w:r w:rsidRPr="007C3F4B">
        <w:rPr>
          <w:sz w:val="16"/>
          <w:szCs w:val="16"/>
        </w:rPr>
        <w:t xml:space="preserve"> līgumam </w:t>
      </w:r>
      <w:r w:rsidRPr="007C3F4B">
        <w:rPr>
          <w:bCs/>
          <w:sz w:val="16"/>
          <w:szCs w:val="16"/>
        </w:rPr>
        <w:t>par transporta pakalpojumu – pasažieru autopārvadājumu</w:t>
      </w:r>
    </w:p>
    <w:p w14:paraId="27EC9E92" w14:textId="77777777" w:rsidR="00530E87" w:rsidRPr="007C3F4B" w:rsidRDefault="00530E87" w:rsidP="00530E87">
      <w:pPr>
        <w:jc w:val="right"/>
        <w:rPr>
          <w:bCs/>
          <w:sz w:val="16"/>
          <w:szCs w:val="16"/>
        </w:rPr>
      </w:pPr>
      <w:r w:rsidRPr="007C3F4B">
        <w:rPr>
          <w:bCs/>
          <w:sz w:val="16"/>
          <w:szCs w:val="16"/>
        </w:rPr>
        <w:t xml:space="preserve">nodrošināšanu, „ESF projekta „Atbalsts ilgstošajiem bezdarbniekiem” </w:t>
      </w:r>
    </w:p>
    <w:p w14:paraId="3B8C0B39" w14:textId="77777777" w:rsidR="00530E87" w:rsidRPr="007C3F4B" w:rsidRDefault="00530E87" w:rsidP="00530E87">
      <w:pPr>
        <w:jc w:val="right"/>
        <w:rPr>
          <w:sz w:val="16"/>
          <w:szCs w:val="16"/>
        </w:rPr>
      </w:pPr>
      <w:r w:rsidRPr="007C3F4B">
        <w:rPr>
          <w:bCs/>
          <w:sz w:val="16"/>
          <w:szCs w:val="16"/>
        </w:rPr>
        <w:t>(Nr.9.1.1.2/15/I/001) atbalsta pasākumu īstenošanai</w:t>
      </w:r>
      <w:r w:rsidRPr="007C3F4B">
        <w:rPr>
          <w:sz w:val="16"/>
          <w:szCs w:val="16"/>
        </w:rPr>
        <w:t xml:space="preserve"> </w:t>
      </w:r>
    </w:p>
    <w:p w14:paraId="06976ECA" w14:textId="77777777" w:rsidR="00530E87" w:rsidRDefault="00530E87" w:rsidP="00530E87">
      <w:pPr>
        <w:ind w:firstLine="180"/>
        <w:jc w:val="right"/>
        <w:rPr>
          <w:sz w:val="16"/>
          <w:szCs w:val="16"/>
        </w:rPr>
      </w:pPr>
    </w:p>
    <w:p w14:paraId="7A81F021" w14:textId="77777777" w:rsidR="00530E87" w:rsidRPr="007C3F4B" w:rsidRDefault="00530E87" w:rsidP="00530E87">
      <w:pPr>
        <w:ind w:firstLine="180"/>
        <w:jc w:val="right"/>
        <w:rPr>
          <w:sz w:val="20"/>
          <w:szCs w:val="20"/>
        </w:rPr>
      </w:pPr>
      <w:r w:rsidRPr="007C3F4B">
        <w:rPr>
          <w:sz w:val="16"/>
          <w:szCs w:val="16"/>
        </w:rPr>
        <w:t xml:space="preserve">Nr. </w:t>
      </w:r>
      <w:r w:rsidRPr="007C3F4B">
        <w:rPr>
          <w:bCs/>
          <w:sz w:val="16"/>
          <w:szCs w:val="16"/>
        </w:rPr>
        <w:t>______________</w:t>
      </w:r>
      <w:r>
        <w:rPr>
          <w:bCs/>
          <w:sz w:val="16"/>
          <w:szCs w:val="16"/>
        </w:rPr>
        <w:t>________________________</w:t>
      </w:r>
    </w:p>
    <w:p w14:paraId="65E61D65" w14:textId="77777777" w:rsidR="00530E87" w:rsidRPr="007C3F4B" w:rsidRDefault="00530E87" w:rsidP="00530E87">
      <w:pPr>
        <w:jc w:val="right"/>
        <w:rPr>
          <w:sz w:val="20"/>
          <w:szCs w:val="20"/>
        </w:rPr>
      </w:pPr>
    </w:p>
    <w:p w14:paraId="48028BD3" w14:textId="77777777" w:rsidR="00530E87" w:rsidRPr="007C3F4B" w:rsidRDefault="00530E87" w:rsidP="00530E87">
      <w:pPr>
        <w:jc w:val="center"/>
        <w:rPr>
          <w:b/>
        </w:rPr>
      </w:pPr>
      <w:r w:rsidRPr="007C3F4B">
        <w:rPr>
          <w:b/>
        </w:rPr>
        <w:t>Finanšu piedāvājums</w:t>
      </w:r>
    </w:p>
    <w:p w14:paraId="24BAF937" w14:textId="77777777" w:rsidR="00530E87" w:rsidRPr="007C3F4B" w:rsidRDefault="00530E87" w:rsidP="00530E87">
      <w:pPr>
        <w:jc w:val="center"/>
        <w:rPr>
          <w:sz w:val="20"/>
          <w:szCs w:val="20"/>
        </w:rPr>
      </w:pPr>
    </w:p>
    <w:p w14:paraId="33F78B79" w14:textId="77777777" w:rsidR="00530E87" w:rsidRPr="007C3F4B" w:rsidRDefault="00530E87" w:rsidP="00530E87">
      <w:pPr>
        <w:jc w:val="center"/>
      </w:pPr>
      <w:r w:rsidRPr="007C3F4B">
        <w:t>iepirkumā „Transporta pakalpojumi – pasažieru autopārvadājumi, ESF projekta „Atbalsts ilgstošajiem bezdarbniekiem” (Nr.9.1.1.2/15/I/001</w:t>
      </w:r>
      <w:r w:rsidRPr="007C3F4B">
        <w:rPr>
          <w:i/>
        </w:rPr>
        <w:t>)</w:t>
      </w:r>
      <w:r w:rsidRPr="007C3F4B">
        <w:t xml:space="preserve"> atbalsta pasākumu īstenošanai”, </w:t>
      </w:r>
    </w:p>
    <w:p w14:paraId="3AAE684A" w14:textId="77777777" w:rsidR="00530E87" w:rsidRPr="007C3F4B" w:rsidRDefault="00530E87" w:rsidP="00530E87">
      <w:pPr>
        <w:jc w:val="center"/>
        <w:rPr>
          <w:sz w:val="20"/>
          <w:szCs w:val="20"/>
        </w:rPr>
      </w:pPr>
      <w:r>
        <w:t>ID Nr. NVA 2017/15</w:t>
      </w:r>
      <w:r w:rsidRPr="007C3F4B">
        <w:t>_ESF</w:t>
      </w:r>
    </w:p>
    <w:p w14:paraId="4FE3B5B9" w14:textId="77777777" w:rsidR="00530E87" w:rsidRPr="007C3F4B" w:rsidRDefault="00530E87" w:rsidP="00530E87">
      <w:pPr>
        <w:rPr>
          <w:b/>
        </w:rPr>
      </w:pPr>
    </w:p>
    <w:p w14:paraId="6DBF680D" w14:textId="77777777" w:rsidR="00530E87" w:rsidRPr="007C3F4B" w:rsidRDefault="00530E87" w:rsidP="00530E87">
      <w:pPr>
        <w:jc w:val="both"/>
      </w:pPr>
      <w:r w:rsidRPr="007C3F4B">
        <w:t xml:space="preserve">Pretendents </w:t>
      </w:r>
      <w:r w:rsidRPr="00465D14">
        <w:rPr>
          <w:spacing w:val="-4"/>
        </w:rPr>
        <w:t>SIA „</w:t>
      </w:r>
      <w:r>
        <w:rPr>
          <w:spacing w:val="-4"/>
        </w:rPr>
        <w:t>VTU VALMIERA</w:t>
      </w:r>
      <w:r w:rsidRPr="00465D14">
        <w:rPr>
          <w:spacing w:val="-4"/>
        </w:rPr>
        <w:t>”</w:t>
      </w:r>
      <w:r>
        <w:rPr>
          <w:spacing w:val="-4"/>
        </w:rPr>
        <w:t xml:space="preserve">, </w:t>
      </w:r>
      <w:r>
        <w:t>R</w:t>
      </w:r>
      <w:r w:rsidRPr="007C3F4B">
        <w:t>eģ.</w:t>
      </w:r>
      <w:r>
        <w:t xml:space="preserve"> </w:t>
      </w:r>
      <w:r w:rsidRPr="007C3F4B">
        <w:t>Nr.</w:t>
      </w:r>
      <w:r w:rsidRPr="007E2503">
        <w:t xml:space="preserve"> </w:t>
      </w:r>
      <w:r>
        <w:t>40003004220</w:t>
      </w:r>
    </w:p>
    <w:p w14:paraId="63079F80" w14:textId="77777777" w:rsidR="00530E87" w:rsidRPr="007C3F4B" w:rsidRDefault="00530E87" w:rsidP="00530E87">
      <w:pPr>
        <w:jc w:val="both"/>
      </w:pPr>
    </w:p>
    <w:p w14:paraId="367ED72E" w14:textId="77777777" w:rsidR="00530E87" w:rsidRPr="007C3F4B" w:rsidRDefault="00530E87" w:rsidP="00530E87">
      <w:pPr>
        <w:spacing w:after="200"/>
        <w:ind w:right="-1" w:firstLine="11"/>
        <w:jc w:val="both"/>
      </w:pPr>
      <w:r w:rsidRPr="007C3F4B">
        <w:t>Saskaņ</w:t>
      </w:r>
      <w:r>
        <w:t xml:space="preserve">ā ar Iepirkuma dokumentiem </w:t>
      </w:r>
      <w:r w:rsidRPr="007C3F4B">
        <w:t xml:space="preserve">piedāvājam sniegt </w:t>
      </w:r>
      <w:r>
        <w:t>Tehniskajā specifikācijā minēto Pakalpojumu</w:t>
      </w:r>
      <w:r w:rsidRPr="007C3F4B">
        <w:t xml:space="preserve"> par šādu </w:t>
      </w:r>
      <w:r>
        <w:t>cenu</w:t>
      </w:r>
      <w:r w:rsidRPr="007C3F4B">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4394"/>
        <w:gridCol w:w="2126"/>
        <w:gridCol w:w="2013"/>
      </w:tblGrid>
      <w:tr w:rsidR="00530E87" w:rsidRPr="007C3F4B" w14:paraId="726D2C25" w14:textId="77777777" w:rsidTr="00424A96">
        <w:tc>
          <w:tcPr>
            <w:tcW w:w="1106" w:type="dxa"/>
            <w:vAlign w:val="center"/>
          </w:tcPr>
          <w:p w14:paraId="3B11C5D8" w14:textId="77777777" w:rsidR="00530E87" w:rsidRPr="007C3F4B" w:rsidRDefault="00530E87" w:rsidP="00424A96">
            <w:pPr>
              <w:jc w:val="center"/>
              <w:rPr>
                <w:b/>
                <w:sz w:val="22"/>
                <w:szCs w:val="22"/>
              </w:rPr>
            </w:pPr>
            <w:r w:rsidRPr="007C3F4B">
              <w:rPr>
                <w:b/>
                <w:sz w:val="22"/>
                <w:szCs w:val="22"/>
              </w:rPr>
              <w:t>Nr.p.k.</w:t>
            </w:r>
          </w:p>
        </w:tc>
        <w:tc>
          <w:tcPr>
            <w:tcW w:w="4394" w:type="dxa"/>
            <w:vAlign w:val="center"/>
          </w:tcPr>
          <w:p w14:paraId="33DFC9E9" w14:textId="77777777" w:rsidR="00530E87" w:rsidRPr="007C3F4B" w:rsidRDefault="00530E87" w:rsidP="00424A96">
            <w:pPr>
              <w:jc w:val="center"/>
              <w:rPr>
                <w:b/>
                <w:sz w:val="22"/>
                <w:szCs w:val="22"/>
              </w:rPr>
            </w:pPr>
            <w:r w:rsidRPr="007C3F4B">
              <w:rPr>
                <w:b/>
                <w:sz w:val="22"/>
                <w:szCs w:val="22"/>
              </w:rPr>
              <w:t>Kritērijs</w:t>
            </w:r>
          </w:p>
        </w:tc>
        <w:tc>
          <w:tcPr>
            <w:tcW w:w="2126" w:type="dxa"/>
            <w:vAlign w:val="center"/>
          </w:tcPr>
          <w:p w14:paraId="2B51AC57" w14:textId="77777777" w:rsidR="00530E87" w:rsidRPr="007C3F4B" w:rsidRDefault="00530E87" w:rsidP="00424A96">
            <w:pPr>
              <w:jc w:val="center"/>
              <w:rPr>
                <w:b/>
                <w:sz w:val="22"/>
                <w:szCs w:val="22"/>
              </w:rPr>
            </w:pPr>
            <w:r w:rsidRPr="007C3F4B">
              <w:rPr>
                <w:b/>
                <w:sz w:val="22"/>
                <w:szCs w:val="22"/>
              </w:rPr>
              <w:t>Mērvienība</w:t>
            </w:r>
          </w:p>
        </w:tc>
        <w:tc>
          <w:tcPr>
            <w:tcW w:w="2013" w:type="dxa"/>
            <w:vAlign w:val="center"/>
          </w:tcPr>
          <w:p w14:paraId="774D3E06" w14:textId="77777777" w:rsidR="00530E87" w:rsidRPr="007C3F4B" w:rsidRDefault="00530E87" w:rsidP="00424A96">
            <w:pPr>
              <w:jc w:val="center"/>
              <w:rPr>
                <w:b/>
                <w:sz w:val="22"/>
                <w:szCs w:val="22"/>
              </w:rPr>
            </w:pPr>
            <w:r>
              <w:rPr>
                <w:b/>
                <w:sz w:val="22"/>
                <w:szCs w:val="22"/>
              </w:rPr>
              <w:t>Cena</w:t>
            </w:r>
          </w:p>
          <w:p w14:paraId="695163C3" w14:textId="77777777" w:rsidR="00530E87" w:rsidRPr="007C3F4B" w:rsidRDefault="00530E87" w:rsidP="00424A96">
            <w:pPr>
              <w:jc w:val="center"/>
              <w:rPr>
                <w:b/>
                <w:sz w:val="22"/>
                <w:szCs w:val="22"/>
              </w:rPr>
            </w:pPr>
            <w:r w:rsidRPr="007C3F4B">
              <w:rPr>
                <w:b/>
                <w:sz w:val="22"/>
                <w:szCs w:val="22"/>
              </w:rPr>
              <w:t>EUR bez PVN</w:t>
            </w:r>
          </w:p>
        </w:tc>
      </w:tr>
      <w:tr w:rsidR="00530E87" w:rsidRPr="007C3F4B" w14:paraId="400C4C33" w14:textId="77777777" w:rsidTr="00424A96">
        <w:tc>
          <w:tcPr>
            <w:tcW w:w="1106" w:type="dxa"/>
          </w:tcPr>
          <w:p w14:paraId="61436E64" w14:textId="77777777" w:rsidR="00530E87" w:rsidRPr="0038253A" w:rsidRDefault="00530E87" w:rsidP="00424A96">
            <w:pPr>
              <w:jc w:val="center"/>
              <w:rPr>
                <w:sz w:val="22"/>
                <w:szCs w:val="22"/>
              </w:rPr>
            </w:pPr>
            <w:r w:rsidRPr="0038253A">
              <w:rPr>
                <w:sz w:val="22"/>
                <w:szCs w:val="22"/>
              </w:rPr>
              <w:t>1.1.</w:t>
            </w:r>
          </w:p>
        </w:tc>
        <w:tc>
          <w:tcPr>
            <w:tcW w:w="4394" w:type="dxa"/>
          </w:tcPr>
          <w:p w14:paraId="72EEE258" w14:textId="77777777" w:rsidR="00530E87" w:rsidRPr="007C3F4B" w:rsidRDefault="00530E87" w:rsidP="00424A96">
            <w:pPr>
              <w:jc w:val="both"/>
              <w:rPr>
                <w:sz w:val="22"/>
                <w:szCs w:val="22"/>
              </w:rPr>
            </w:pPr>
            <w:r w:rsidRPr="007C3F4B">
              <w:rPr>
                <w:sz w:val="22"/>
                <w:szCs w:val="22"/>
              </w:rPr>
              <w:t>Nobraukums</w:t>
            </w:r>
          </w:p>
        </w:tc>
        <w:tc>
          <w:tcPr>
            <w:tcW w:w="2126" w:type="dxa"/>
          </w:tcPr>
          <w:p w14:paraId="516E3903" w14:textId="77777777" w:rsidR="00530E87" w:rsidRPr="007C3F4B" w:rsidRDefault="00530E87" w:rsidP="00424A96">
            <w:pPr>
              <w:jc w:val="center"/>
              <w:rPr>
                <w:sz w:val="22"/>
                <w:szCs w:val="22"/>
              </w:rPr>
            </w:pPr>
            <w:r w:rsidRPr="007C3F4B">
              <w:rPr>
                <w:sz w:val="22"/>
                <w:szCs w:val="22"/>
              </w:rPr>
              <w:t>1 km</w:t>
            </w:r>
          </w:p>
        </w:tc>
        <w:tc>
          <w:tcPr>
            <w:tcW w:w="2013" w:type="dxa"/>
          </w:tcPr>
          <w:p w14:paraId="0C8E096D" w14:textId="77777777" w:rsidR="00530E87" w:rsidRPr="007C3F4B" w:rsidRDefault="00530E87" w:rsidP="00424A96">
            <w:pPr>
              <w:jc w:val="center"/>
              <w:rPr>
                <w:b/>
                <w:sz w:val="22"/>
                <w:szCs w:val="22"/>
              </w:rPr>
            </w:pPr>
            <w:r>
              <w:rPr>
                <w:b/>
                <w:sz w:val="22"/>
                <w:szCs w:val="22"/>
              </w:rPr>
              <w:t>0,65</w:t>
            </w:r>
          </w:p>
        </w:tc>
      </w:tr>
      <w:tr w:rsidR="00530E87" w:rsidRPr="007C3F4B" w14:paraId="0403A7F0" w14:textId="77777777" w:rsidTr="00424A96">
        <w:tc>
          <w:tcPr>
            <w:tcW w:w="1106" w:type="dxa"/>
          </w:tcPr>
          <w:p w14:paraId="32D423CF" w14:textId="77777777" w:rsidR="00530E87" w:rsidRPr="0038253A" w:rsidRDefault="00530E87" w:rsidP="00424A96">
            <w:pPr>
              <w:jc w:val="center"/>
              <w:rPr>
                <w:sz w:val="22"/>
                <w:szCs w:val="22"/>
              </w:rPr>
            </w:pPr>
            <w:r w:rsidRPr="0038253A">
              <w:rPr>
                <w:sz w:val="22"/>
                <w:szCs w:val="22"/>
              </w:rPr>
              <w:t>1.2.</w:t>
            </w:r>
          </w:p>
        </w:tc>
        <w:tc>
          <w:tcPr>
            <w:tcW w:w="4394" w:type="dxa"/>
          </w:tcPr>
          <w:p w14:paraId="0F6E8987" w14:textId="77777777" w:rsidR="00530E87" w:rsidRPr="007C3F4B" w:rsidRDefault="00530E87" w:rsidP="00424A96">
            <w:pPr>
              <w:jc w:val="both"/>
              <w:rPr>
                <w:sz w:val="22"/>
                <w:szCs w:val="22"/>
              </w:rPr>
            </w:pPr>
            <w:r w:rsidRPr="007C3F4B">
              <w:rPr>
                <w:sz w:val="22"/>
                <w:szCs w:val="22"/>
              </w:rPr>
              <w:t>Gaidīšanas laiks (dīkstāve)</w:t>
            </w:r>
          </w:p>
        </w:tc>
        <w:tc>
          <w:tcPr>
            <w:tcW w:w="2126" w:type="dxa"/>
          </w:tcPr>
          <w:p w14:paraId="1E9EC4E8" w14:textId="77777777" w:rsidR="00530E87" w:rsidRPr="007C3F4B" w:rsidRDefault="00530E87" w:rsidP="00424A96">
            <w:pPr>
              <w:jc w:val="center"/>
              <w:rPr>
                <w:sz w:val="22"/>
                <w:szCs w:val="22"/>
              </w:rPr>
            </w:pPr>
            <w:r w:rsidRPr="007C3F4B">
              <w:rPr>
                <w:sz w:val="22"/>
                <w:szCs w:val="22"/>
              </w:rPr>
              <w:t>1 h</w:t>
            </w:r>
          </w:p>
        </w:tc>
        <w:tc>
          <w:tcPr>
            <w:tcW w:w="2013" w:type="dxa"/>
          </w:tcPr>
          <w:p w14:paraId="4BF4A8FC" w14:textId="77777777" w:rsidR="00530E87" w:rsidRPr="007C3F4B" w:rsidRDefault="00530E87" w:rsidP="00424A96">
            <w:pPr>
              <w:jc w:val="center"/>
              <w:rPr>
                <w:b/>
                <w:sz w:val="22"/>
                <w:szCs w:val="22"/>
              </w:rPr>
            </w:pPr>
            <w:r>
              <w:rPr>
                <w:b/>
                <w:sz w:val="22"/>
                <w:szCs w:val="22"/>
              </w:rPr>
              <w:t>12,00</w:t>
            </w:r>
          </w:p>
        </w:tc>
      </w:tr>
    </w:tbl>
    <w:p w14:paraId="1B4E543E" w14:textId="77777777" w:rsidR="00530E87" w:rsidRPr="007C3F4B" w:rsidRDefault="00530E87" w:rsidP="00530E87">
      <w:pPr>
        <w:rPr>
          <w:b/>
        </w:rPr>
      </w:pPr>
    </w:p>
    <w:p w14:paraId="27028EE4" w14:textId="77777777" w:rsidR="00530E87" w:rsidRPr="007C3F4B" w:rsidRDefault="00530E87" w:rsidP="00530E87">
      <w:pPr>
        <w:jc w:val="both"/>
      </w:pPr>
    </w:p>
    <w:p w14:paraId="2830756E" w14:textId="77777777" w:rsidR="00530E87" w:rsidRPr="00BC079A" w:rsidRDefault="00530E87" w:rsidP="00530E87">
      <w:pPr>
        <w:pStyle w:val="BlockText"/>
        <w:ind w:left="0" w:right="-1" w:firstLine="0"/>
        <w:jc w:val="both"/>
        <w:rPr>
          <w:sz w:val="24"/>
          <w:szCs w:val="24"/>
        </w:rPr>
      </w:pPr>
      <w:r w:rsidRPr="00BC079A">
        <w:rPr>
          <w:sz w:val="24"/>
          <w:szCs w:val="24"/>
        </w:rPr>
        <w:t xml:space="preserve">Apstiprinām, ka Finanšu piedāvājuma cenā ir ietvertas visas ar Pakalpojuma sniegšanu saistītās izmaksas, tajā skaitā, degvielas izmaksas nokļūšanai no/līdz izbraukšanas vietas (ai) (Nodarbinātības valsts aģentūras filiāles (ei), Pasažiera dzīves vietas (ai) vai ārstniecības iestādes (ei)) no/līdz Pasažiera gala mērķim, transportlīdzekļa apdrošināšana, transportlīdzekļu vadītāja izmaksas (darba alga, apdrošināšana), transportlīdzekļu amortizācijas u.c. izmaksas, kā arī visi nodokļi un nodevas, izņemot PVN.  </w:t>
      </w:r>
    </w:p>
    <w:p w14:paraId="6615C411" w14:textId="77777777" w:rsidR="00530E87" w:rsidRPr="007C3F4B" w:rsidRDefault="00530E87" w:rsidP="00530E87">
      <w:pPr>
        <w:pStyle w:val="BlockText"/>
        <w:ind w:left="0" w:right="-1" w:firstLine="0"/>
        <w:jc w:val="both"/>
        <w:rPr>
          <w:i/>
          <w:sz w:val="24"/>
          <w:szCs w:val="24"/>
        </w:rPr>
      </w:pPr>
      <w:r w:rsidRPr="007C3F4B">
        <w:rPr>
          <w:i/>
          <w:sz w:val="24"/>
          <w:szCs w:val="24"/>
        </w:rPr>
        <w:t>Ar šo apstiprinu piedāvājumā sniegto ziņu patiesumu un precizitāti.</w:t>
      </w:r>
    </w:p>
    <w:p w14:paraId="6C0FA879" w14:textId="77777777" w:rsidR="00530E87" w:rsidRDefault="00530E87" w:rsidP="00530E87">
      <w:pPr>
        <w:pStyle w:val="BlockText"/>
        <w:ind w:left="0" w:right="-1" w:firstLine="0"/>
        <w:jc w:val="both"/>
        <w:rPr>
          <w:i/>
          <w:sz w:val="24"/>
          <w:szCs w:val="24"/>
        </w:rPr>
      </w:pPr>
    </w:p>
    <w:p w14:paraId="2FBF242B" w14:textId="77777777" w:rsidR="00530E87" w:rsidRDefault="00530E87" w:rsidP="00530E87">
      <w:pPr>
        <w:pStyle w:val="BlockText"/>
        <w:ind w:left="0" w:right="-1" w:firstLine="0"/>
        <w:jc w:val="both"/>
        <w:rPr>
          <w:i/>
          <w:sz w:val="24"/>
          <w:szCs w:val="24"/>
        </w:rPr>
      </w:pPr>
    </w:p>
    <w:p w14:paraId="52DB42FD" w14:textId="77777777" w:rsidR="00530E87" w:rsidRDefault="00530E87" w:rsidP="00530E87">
      <w:pPr>
        <w:pStyle w:val="BlockText"/>
        <w:ind w:left="0" w:right="-1" w:firstLine="0"/>
        <w:jc w:val="both"/>
        <w:rPr>
          <w:i/>
          <w:sz w:val="24"/>
          <w:szCs w:val="24"/>
        </w:rPr>
      </w:pPr>
    </w:p>
    <w:p w14:paraId="40A5B4AF" w14:textId="77777777" w:rsidR="00530E87" w:rsidRPr="007C3F4B" w:rsidRDefault="00530E87" w:rsidP="00530E87">
      <w:pPr>
        <w:pStyle w:val="BlockText"/>
        <w:ind w:left="0" w:right="-1" w:firstLine="0"/>
        <w:jc w:val="both"/>
        <w:rPr>
          <w:i/>
          <w:sz w:val="24"/>
          <w:szCs w:val="24"/>
        </w:rPr>
      </w:pPr>
    </w:p>
    <w:tbl>
      <w:tblPr>
        <w:tblW w:w="9855" w:type="dxa"/>
        <w:tblInd w:w="-108" w:type="dxa"/>
        <w:tblCellMar>
          <w:left w:w="10" w:type="dxa"/>
          <w:right w:w="10" w:type="dxa"/>
        </w:tblCellMar>
        <w:tblLook w:val="04A0" w:firstRow="1" w:lastRow="0" w:firstColumn="1" w:lastColumn="0" w:noHBand="0" w:noVBand="1"/>
      </w:tblPr>
      <w:tblGrid>
        <w:gridCol w:w="4659"/>
        <w:gridCol w:w="239"/>
        <w:gridCol w:w="4957"/>
      </w:tblGrid>
      <w:tr w:rsidR="00530E87" w:rsidRPr="007C3F4B" w14:paraId="0CF6ACCE" w14:textId="77777777" w:rsidTr="00424A96">
        <w:tc>
          <w:tcPr>
            <w:tcW w:w="4608" w:type="dxa"/>
            <w:shd w:val="clear" w:color="auto" w:fill="auto"/>
            <w:tcMar>
              <w:top w:w="0" w:type="dxa"/>
              <w:left w:w="108" w:type="dxa"/>
              <w:bottom w:w="0" w:type="dxa"/>
              <w:right w:w="108" w:type="dxa"/>
            </w:tcMar>
          </w:tcPr>
          <w:p w14:paraId="30117012" w14:textId="77777777" w:rsidR="00530E87" w:rsidRPr="007C3F4B" w:rsidRDefault="00530E87" w:rsidP="00424A96">
            <w:pPr>
              <w:rPr>
                <w:b/>
              </w:rPr>
            </w:pPr>
            <w:r w:rsidRPr="007C3F4B">
              <w:rPr>
                <w:b/>
              </w:rPr>
              <w:t>Aģentūra</w:t>
            </w:r>
          </w:p>
        </w:tc>
        <w:tc>
          <w:tcPr>
            <w:tcW w:w="236" w:type="dxa"/>
            <w:shd w:val="clear" w:color="auto" w:fill="auto"/>
            <w:tcMar>
              <w:top w:w="0" w:type="dxa"/>
              <w:left w:w="108" w:type="dxa"/>
              <w:bottom w:w="0" w:type="dxa"/>
              <w:right w:w="108" w:type="dxa"/>
            </w:tcMar>
          </w:tcPr>
          <w:p w14:paraId="28053BDB" w14:textId="77777777" w:rsidR="00530E87" w:rsidRPr="007C3F4B" w:rsidRDefault="00530E87" w:rsidP="00424A96">
            <w:pPr>
              <w:rPr>
                <w:b/>
                <w:highlight w:val="cyan"/>
              </w:rPr>
            </w:pPr>
          </w:p>
        </w:tc>
        <w:tc>
          <w:tcPr>
            <w:tcW w:w="4903" w:type="dxa"/>
            <w:shd w:val="clear" w:color="auto" w:fill="auto"/>
            <w:tcMar>
              <w:top w:w="0" w:type="dxa"/>
              <w:left w:w="108" w:type="dxa"/>
              <w:bottom w:w="0" w:type="dxa"/>
              <w:right w:w="108" w:type="dxa"/>
            </w:tcMar>
          </w:tcPr>
          <w:p w14:paraId="6BD607D0" w14:textId="77777777" w:rsidR="00530E87" w:rsidRPr="007C3F4B" w:rsidRDefault="00530E87" w:rsidP="00424A96">
            <w:pPr>
              <w:rPr>
                <w:b/>
              </w:rPr>
            </w:pPr>
            <w:r w:rsidRPr="007C3F4B">
              <w:rPr>
                <w:b/>
              </w:rPr>
              <w:t>Izpildītājs</w:t>
            </w:r>
          </w:p>
        </w:tc>
      </w:tr>
      <w:tr w:rsidR="00530E87" w:rsidRPr="007C3F4B" w14:paraId="47E2C84B" w14:textId="77777777" w:rsidTr="00424A96">
        <w:tc>
          <w:tcPr>
            <w:tcW w:w="4608" w:type="dxa"/>
            <w:shd w:val="clear" w:color="auto" w:fill="auto"/>
            <w:tcMar>
              <w:top w:w="0" w:type="dxa"/>
              <w:left w:w="108" w:type="dxa"/>
              <w:bottom w:w="0" w:type="dxa"/>
              <w:right w:w="108" w:type="dxa"/>
            </w:tcMar>
          </w:tcPr>
          <w:p w14:paraId="6E500039" w14:textId="77777777" w:rsidR="00530E87" w:rsidRPr="007C3F4B" w:rsidRDefault="00530E87" w:rsidP="00424A96">
            <w:pPr>
              <w:ind w:firstLine="142"/>
            </w:pPr>
          </w:p>
          <w:p w14:paraId="0E257D0D" w14:textId="77777777" w:rsidR="00530E87" w:rsidRPr="001E19EE" w:rsidRDefault="00530E87" w:rsidP="00424A96">
            <w:r w:rsidRPr="001E19EE">
              <w:t>Nodarbinātības valsts aģentūra</w:t>
            </w:r>
          </w:p>
          <w:p w14:paraId="4F3B1664" w14:textId="77777777" w:rsidR="00530E87" w:rsidRPr="001E19EE" w:rsidRDefault="00530E87" w:rsidP="00424A96">
            <w:r w:rsidRPr="001E19EE">
              <w:t>K.Valdemāra iela 38 k - 1, Rīga, LV-1010</w:t>
            </w:r>
          </w:p>
          <w:p w14:paraId="28D6DCC9" w14:textId="77777777" w:rsidR="00530E87" w:rsidRDefault="00530E87" w:rsidP="00424A96">
            <w:r w:rsidRPr="001E19EE">
              <w:t>Reģ. Nr.90001634668</w:t>
            </w:r>
          </w:p>
          <w:p w14:paraId="55E0D86B" w14:textId="77777777" w:rsidR="00530E87" w:rsidRPr="001E19EE" w:rsidRDefault="00530E87" w:rsidP="00424A96">
            <w:r>
              <w:t>Valsts kase, kods TRELLV22</w:t>
            </w:r>
          </w:p>
          <w:p w14:paraId="2DDB7310" w14:textId="77777777" w:rsidR="00530E87" w:rsidRPr="001E19EE" w:rsidRDefault="00530E87" w:rsidP="00424A96">
            <w:pPr>
              <w:keepNext/>
            </w:pPr>
            <w:r>
              <w:t>Konta Nr.</w:t>
            </w:r>
            <w:r w:rsidRPr="001E19EE">
              <w:t xml:space="preserve"> LV33TREL218045109700B</w:t>
            </w:r>
          </w:p>
          <w:p w14:paraId="56D9FFC2" w14:textId="77777777" w:rsidR="00530E87" w:rsidRPr="001E19EE" w:rsidRDefault="00530E87" w:rsidP="00424A96">
            <w:r w:rsidRPr="001E19EE">
              <w:t>Tālr.</w:t>
            </w:r>
            <w:r>
              <w:t xml:space="preserve"> </w:t>
            </w:r>
            <w:r w:rsidRPr="001E19EE">
              <w:t>80200206, fakss 67021806</w:t>
            </w:r>
          </w:p>
          <w:p w14:paraId="0435923E" w14:textId="77777777" w:rsidR="00530E87" w:rsidRPr="001E19EE" w:rsidRDefault="00530E87" w:rsidP="00424A96">
            <w:r w:rsidRPr="001E19EE">
              <w:t xml:space="preserve">e-pasts: </w:t>
            </w:r>
            <w:hyperlink r:id="rId16" w:history="1">
              <w:r w:rsidRPr="001E19EE">
                <w:rPr>
                  <w:u w:val="single"/>
                </w:rPr>
                <w:t>nva@nva.gov.lv</w:t>
              </w:r>
            </w:hyperlink>
          </w:p>
          <w:p w14:paraId="1638030F" w14:textId="77777777" w:rsidR="00530E87" w:rsidRPr="007C3F4B" w:rsidRDefault="00530E87" w:rsidP="00424A96">
            <w:pPr>
              <w:ind w:firstLine="142"/>
            </w:pPr>
          </w:p>
        </w:tc>
        <w:tc>
          <w:tcPr>
            <w:tcW w:w="236" w:type="dxa"/>
            <w:shd w:val="clear" w:color="auto" w:fill="auto"/>
            <w:tcMar>
              <w:top w:w="0" w:type="dxa"/>
              <w:left w:w="108" w:type="dxa"/>
              <w:bottom w:w="0" w:type="dxa"/>
              <w:right w:w="108" w:type="dxa"/>
            </w:tcMar>
          </w:tcPr>
          <w:p w14:paraId="7DDA0234" w14:textId="77777777" w:rsidR="00530E87" w:rsidRPr="007C3F4B" w:rsidRDefault="00530E87" w:rsidP="00424A96">
            <w:pPr>
              <w:rPr>
                <w:highlight w:val="cyan"/>
              </w:rPr>
            </w:pPr>
          </w:p>
        </w:tc>
        <w:tc>
          <w:tcPr>
            <w:tcW w:w="4903" w:type="dxa"/>
            <w:shd w:val="clear" w:color="auto" w:fill="auto"/>
            <w:tcMar>
              <w:top w:w="0" w:type="dxa"/>
              <w:left w:w="108" w:type="dxa"/>
              <w:bottom w:w="0" w:type="dxa"/>
              <w:right w:w="108" w:type="dxa"/>
            </w:tcMar>
          </w:tcPr>
          <w:p w14:paraId="2F938817" w14:textId="77777777" w:rsidR="00530E87" w:rsidRPr="008B5F3B" w:rsidRDefault="00530E87" w:rsidP="00424A96"/>
          <w:p w14:paraId="49D8B64B" w14:textId="77777777" w:rsidR="00530E87" w:rsidRPr="008B5F3B" w:rsidRDefault="00530E87" w:rsidP="00424A96">
            <w:r w:rsidRPr="008B5F3B">
              <w:t>SIA „</w:t>
            </w:r>
            <w:r>
              <w:t>VTU VALMIERA</w:t>
            </w:r>
            <w:r w:rsidRPr="008B5F3B">
              <w:t>”</w:t>
            </w:r>
          </w:p>
          <w:p w14:paraId="19D63038" w14:textId="77777777" w:rsidR="00530E87" w:rsidRDefault="00530E87" w:rsidP="00424A96">
            <w:r>
              <w:t>“Brandeļi”, Brandeļi, Kocēnu pagasts</w:t>
            </w:r>
          </w:p>
          <w:p w14:paraId="49048712" w14:textId="77777777" w:rsidR="00530E87" w:rsidRPr="008B5F3B" w:rsidRDefault="00530E87" w:rsidP="00424A96">
            <w:r>
              <w:t>Kocēnu novads, LV 4220</w:t>
            </w:r>
          </w:p>
          <w:p w14:paraId="4DBE9641" w14:textId="77777777" w:rsidR="00530E87" w:rsidRPr="008B5F3B" w:rsidRDefault="00530E87" w:rsidP="00424A96">
            <w:r w:rsidRPr="008B5F3B">
              <w:t>Reģ.</w:t>
            </w:r>
            <w:r>
              <w:t xml:space="preserve"> </w:t>
            </w:r>
            <w:r w:rsidRPr="008B5F3B">
              <w:t xml:space="preserve">Nr. </w:t>
            </w:r>
            <w:r>
              <w:t>40003004220</w:t>
            </w:r>
          </w:p>
          <w:p w14:paraId="239717DA" w14:textId="77777777" w:rsidR="00530E87" w:rsidRPr="008B5F3B" w:rsidRDefault="00530E87" w:rsidP="00424A96">
            <w:r>
              <w:t>AS “SEB Banka”, k</w:t>
            </w:r>
            <w:r w:rsidRPr="008B5F3B">
              <w:t xml:space="preserve">ods </w:t>
            </w:r>
            <w:r>
              <w:t>UNLALV2X</w:t>
            </w:r>
          </w:p>
          <w:p w14:paraId="767AD0AC" w14:textId="77777777" w:rsidR="00530E87" w:rsidRPr="008B5F3B" w:rsidRDefault="00530E87" w:rsidP="00424A96">
            <w:r w:rsidRPr="008B5F3B">
              <w:t>Konta Nr</w:t>
            </w:r>
            <w:r>
              <w:t>. LV88UNLA00180000460814</w:t>
            </w:r>
          </w:p>
          <w:p w14:paraId="60A44574" w14:textId="77777777" w:rsidR="00530E87" w:rsidRPr="008B5F3B" w:rsidRDefault="00530E87" w:rsidP="00424A96">
            <w:r w:rsidRPr="008B5F3B">
              <w:t>Tālrunis</w:t>
            </w:r>
            <w:r>
              <w:t>/fakss</w:t>
            </w:r>
            <w:r w:rsidRPr="008B5F3B">
              <w:t xml:space="preserve"> </w:t>
            </w:r>
            <w:r>
              <w:t>64222021</w:t>
            </w:r>
          </w:p>
          <w:p w14:paraId="19094D6F" w14:textId="77777777" w:rsidR="00530E87" w:rsidRPr="008B5F3B" w:rsidRDefault="00530E87" w:rsidP="00424A96">
            <w:r w:rsidRPr="008B5F3B">
              <w:t xml:space="preserve">e-pasts: </w:t>
            </w:r>
            <w:hyperlink r:id="rId17" w:history="1">
              <w:r w:rsidRPr="005A6B2C">
                <w:rPr>
                  <w:rStyle w:val="Hyperlink"/>
                </w:rPr>
                <w:t>info@vtu-valmiera.lv</w:t>
              </w:r>
            </w:hyperlink>
            <w:r>
              <w:t xml:space="preserve"> </w:t>
            </w:r>
          </w:p>
          <w:p w14:paraId="14EC4A15" w14:textId="77777777" w:rsidR="00530E87" w:rsidRPr="007C3F4B" w:rsidRDefault="00530E87" w:rsidP="00424A96">
            <w:pPr>
              <w:rPr>
                <w:highlight w:val="yellow"/>
              </w:rPr>
            </w:pPr>
          </w:p>
        </w:tc>
      </w:tr>
      <w:tr w:rsidR="00530E87" w:rsidRPr="007C3F4B" w14:paraId="112AFDB0" w14:textId="77777777" w:rsidTr="00424A96">
        <w:tc>
          <w:tcPr>
            <w:tcW w:w="4608" w:type="dxa"/>
            <w:tcBorders>
              <w:bottom w:val="single" w:sz="4" w:space="0" w:color="000000"/>
            </w:tcBorders>
            <w:shd w:val="clear" w:color="auto" w:fill="auto"/>
            <w:tcMar>
              <w:top w:w="0" w:type="dxa"/>
              <w:left w:w="108" w:type="dxa"/>
              <w:bottom w:w="0" w:type="dxa"/>
              <w:right w:w="108" w:type="dxa"/>
            </w:tcMar>
          </w:tcPr>
          <w:p w14:paraId="622AB5B8" w14:textId="77777777" w:rsidR="00530E87" w:rsidRPr="007C3F4B" w:rsidRDefault="00530E87" w:rsidP="00424A96">
            <w:pPr>
              <w:ind w:firstLine="142"/>
              <w:rPr>
                <w:highlight w:val="cyan"/>
              </w:rPr>
            </w:pPr>
          </w:p>
        </w:tc>
        <w:tc>
          <w:tcPr>
            <w:tcW w:w="236" w:type="dxa"/>
            <w:shd w:val="clear" w:color="auto" w:fill="auto"/>
            <w:tcMar>
              <w:top w:w="0" w:type="dxa"/>
              <w:left w:w="108" w:type="dxa"/>
              <w:bottom w:w="0" w:type="dxa"/>
              <w:right w:w="108" w:type="dxa"/>
            </w:tcMar>
          </w:tcPr>
          <w:p w14:paraId="1B8A30D5" w14:textId="77777777" w:rsidR="00530E87" w:rsidRPr="007C3F4B" w:rsidRDefault="00530E87" w:rsidP="00424A96">
            <w:pPr>
              <w:rPr>
                <w:highlight w:val="cyan"/>
              </w:rPr>
            </w:pPr>
          </w:p>
        </w:tc>
        <w:tc>
          <w:tcPr>
            <w:tcW w:w="4903" w:type="dxa"/>
            <w:tcBorders>
              <w:bottom w:val="single" w:sz="4" w:space="0" w:color="000000"/>
            </w:tcBorders>
            <w:shd w:val="clear" w:color="auto" w:fill="auto"/>
            <w:tcMar>
              <w:top w:w="0" w:type="dxa"/>
              <w:left w:w="108" w:type="dxa"/>
              <w:bottom w:w="0" w:type="dxa"/>
              <w:right w:w="108" w:type="dxa"/>
            </w:tcMar>
          </w:tcPr>
          <w:p w14:paraId="1F801ED1" w14:textId="77777777" w:rsidR="00530E87" w:rsidRPr="007C3F4B" w:rsidRDefault="00530E87" w:rsidP="00424A96">
            <w:pPr>
              <w:rPr>
                <w:highlight w:val="cyan"/>
              </w:rPr>
            </w:pPr>
          </w:p>
        </w:tc>
      </w:tr>
      <w:tr w:rsidR="00530E87" w:rsidRPr="007C3F4B" w14:paraId="02C234D4" w14:textId="77777777" w:rsidTr="00424A96">
        <w:trPr>
          <w:trHeight w:val="187"/>
        </w:trPr>
        <w:tc>
          <w:tcPr>
            <w:tcW w:w="4608" w:type="dxa"/>
            <w:tcBorders>
              <w:top w:val="single" w:sz="4" w:space="0" w:color="000000"/>
            </w:tcBorders>
            <w:shd w:val="clear" w:color="auto" w:fill="auto"/>
            <w:tcMar>
              <w:top w:w="0" w:type="dxa"/>
              <w:left w:w="108" w:type="dxa"/>
              <w:bottom w:w="0" w:type="dxa"/>
              <w:right w:w="108" w:type="dxa"/>
            </w:tcMar>
          </w:tcPr>
          <w:p w14:paraId="39530089" w14:textId="77777777" w:rsidR="00530E87" w:rsidRPr="007C3F4B" w:rsidRDefault="00530E87" w:rsidP="00424A96">
            <w:pPr>
              <w:jc w:val="center"/>
            </w:pPr>
            <w:r w:rsidRPr="007C3F4B">
              <w:rPr>
                <w:sz w:val="22"/>
                <w:szCs w:val="22"/>
              </w:rPr>
              <w:t>(</w:t>
            </w:r>
            <w:r>
              <w:rPr>
                <w:sz w:val="22"/>
                <w:szCs w:val="22"/>
              </w:rPr>
              <w:t>K.Stašāne</w:t>
            </w:r>
            <w:r w:rsidRPr="007C3F4B">
              <w:rPr>
                <w:sz w:val="22"/>
                <w:szCs w:val="22"/>
              </w:rPr>
              <w:t>)</w:t>
            </w:r>
          </w:p>
        </w:tc>
        <w:tc>
          <w:tcPr>
            <w:tcW w:w="236" w:type="dxa"/>
            <w:shd w:val="clear" w:color="auto" w:fill="auto"/>
            <w:tcMar>
              <w:top w:w="0" w:type="dxa"/>
              <w:left w:w="108" w:type="dxa"/>
              <w:bottom w:w="0" w:type="dxa"/>
              <w:right w:w="108" w:type="dxa"/>
            </w:tcMar>
          </w:tcPr>
          <w:p w14:paraId="40485911" w14:textId="77777777" w:rsidR="00530E87" w:rsidRPr="007C3F4B" w:rsidRDefault="00530E87" w:rsidP="00424A96"/>
        </w:tc>
        <w:tc>
          <w:tcPr>
            <w:tcW w:w="4903" w:type="dxa"/>
            <w:tcBorders>
              <w:top w:val="single" w:sz="4" w:space="0" w:color="000000"/>
            </w:tcBorders>
            <w:shd w:val="clear" w:color="auto" w:fill="auto"/>
            <w:tcMar>
              <w:top w:w="0" w:type="dxa"/>
              <w:left w:w="108" w:type="dxa"/>
              <w:bottom w:w="0" w:type="dxa"/>
              <w:right w:w="108" w:type="dxa"/>
            </w:tcMar>
          </w:tcPr>
          <w:p w14:paraId="328DBE17" w14:textId="77777777" w:rsidR="00530E87" w:rsidRPr="007C3F4B" w:rsidRDefault="00530E87" w:rsidP="00424A96">
            <w:pPr>
              <w:jc w:val="center"/>
            </w:pPr>
            <w:r w:rsidRPr="007C3F4B">
              <w:rPr>
                <w:sz w:val="22"/>
                <w:szCs w:val="22"/>
              </w:rPr>
              <w:t>(</w:t>
            </w:r>
            <w:r>
              <w:rPr>
                <w:sz w:val="22"/>
                <w:szCs w:val="22"/>
              </w:rPr>
              <w:t>O.Spurdziņš</w:t>
            </w:r>
            <w:r w:rsidRPr="007C3F4B">
              <w:rPr>
                <w:sz w:val="22"/>
                <w:szCs w:val="22"/>
              </w:rPr>
              <w:t>)</w:t>
            </w:r>
          </w:p>
        </w:tc>
      </w:tr>
    </w:tbl>
    <w:p w14:paraId="6F714C87" w14:textId="77777777" w:rsidR="00530E87" w:rsidRPr="007C3F4B" w:rsidRDefault="00530E87" w:rsidP="00530E87">
      <w:pPr>
        <w:jc w:val="right"/>
        <w:rPr>
          <w:sz w:val="16"/>
          <w:szCs w:val="16"/>
          <w:lang w:val="en-GB"/>
        </w:rPr>
      </w:pPr>
      <w:r w:rsidRPr="007C3F4B">
        <w:rPr>
          <w:sz w:val="26"/>
          <w:szCs w:val="26"/>
        </w:rPr>
        <w:br w:type="page"/>
      </w:r>
      <w:r w:rsidRPr="007C3F4B">
        <w:rPr>
          <w:sz w:val="16"/>
          <w:szCs w:val="16"/>
          <w:lang w:val="en-GB"/>
        </w:rPr>
        <w:lastRenderedPageBreak/>
        <w:t>2. pielikums</w:t>
      </w:r>
    </w:p>
    <w:p w14:paraId="6891DAFE" w14:textId="77777777" w:rsidR="00530E87" w:rsidRPr="007C3F4B" w:rsidRDefault="00530E87" w:rsidP="00530E87">
      <w:pPr>
        <w:jc w:val="right"/>
        <w:rPr>
          <w:bCs/>
          <w:sz w:val="16"/>
          <w:szCs w:val="16"/>
          <w:lang w:val="en-GB"/>
        </w:rPr>
      </w:pPr>
      <w:r>
        <w:rPr>
          <w:sz w:val="16"/>
          <w:szCs w:val="16"/>
          <w:lang w:val="en-GB"/>
        </w:rPr>
        <w:t>2017</w:t>
      </w:r>
      <w:r w:rsidRPr="007C3F4B">
        <w:rPr>
          <w:sz w:val="16"/>
          <w:szCs w:val="16"/>
          <w:lang w:val="en-GB"/>
        </w:rPr>
        <w:t>.</w:t>
      </w:r>
      <w:r>
        <w:rPr>
          <w:sz w:val="16"/>
          <w:szCs w:val="16"/>
          <w:lang w:val="en-GB"/>
        </w:rPr>
        <w:t xml:space="preserve"> </w:t>
      </w:r>
      <w:r w:rsidRPr="007C3F4B">
        <w:rPr>
          <w:sz w:val="16"/>
          <w:szCs w:val="16"/>
          <w:lang w:val="en-GB"/>
        </w:rPr>
        <w:t>gada __</w:t>
      </w:r>
      <w:r>
        <w:rPr>
          <w:sz w:val="16"/>
          <w:szCs w:val="16"/>
          <w:lang w:val="en-GB"/>
        </w:rPr>
        <w:t>_</w:t>
      </w:r>
      <w:r w:rsidRPr="007C3F4B">
        <w:rPr>
          <w:sz w:val="16"/>
          <w:szCs w:val="16"/>
          <w:lang w:val="en-GB"/>
        </w:rPr>
        <w:t>.______</w:t>
      </w:r>
      <w:r>
        <w:rPr>
          <w:sz w:val="16"/>
          <w:szCs w:val="16"/>
          <w:lang w:val="en-GB"/>
        </w:rPr>
        <w:t>_________</w:t>
      </w:r>
      <w:r w:rsidRPr="007C3F4B">
        <w:rPr>
          <w:sz w:val="16"/>
          <w:szCs w:val="16"/>
          <w:lang w:val="en-GB"/>
        </w:rPr>
        <w:t xml:space="preserve"> līgumam </w:t>
      </w:r>
      <w:r w:rsidRPr="007C3F4B">
        <w:rPr>
          <w:bCs/>
          <w:sz w:val="16"/>
          <w:szCs w:val="16"/>
          <w:lang w:val="en-GB"/>
        </w:rPr>
        <w:t>par transporta pakalpojumu – pasažieru autopārvadājumu</w:t>
      </w:r>
    </w:p>
    <w:p w14:paraId="3E8B2E18" w14:textId="77777777" w:rsidR="00530E87" w:rsidRPr="007C3F4B" w:rsidRDefault="00530E87" w:rsidP="00530E87">
      <w:pPr>
        <w:jc w:val="right"/>
        <w:rPr>
          <w:bCs/>
          <w:sz w:val="16"/>
          <w:szCs w:val="16"/>
          <w:lang w:val="en-GB"/>
        </w:rPr>
      </w:pPr>
      <w:r w:rsidRPr="007C3F4B">
        <w:rPr>
          <w:bCs/>
          <w:sz w:val="16"/>
          <w:szCs w:val="16"/>
          <w:lang w:val="en-GB"/>
        </w:rPr>
        <w:t xml:space="preserve">nodrošināšanu, „ESF projekta „Atbalsts ilgstošajiem bezdarbniekiem” </w:t>
      </w:r>
    </w:p>
    <w:p w14:paraId="7C74372A" w14:textId="77777777" w:rsidR="00530E87" w:rsidRPr="007C3F4B" w:rsidRDefault="00530E87" w:rsidP="00530E87">
      <w:pPr>
        <w:jc w:val="right"/>
        <w:rPr>
          <w:sz w:val="16"/>
          <w:szCs w:val="16"/>
        </w:rPr>
      </w:pPr>
      <w:r w:rsidRPr="007C3F4B">
        <w:rPr>
          <w:bCs/>
          <w:sz w:val="16"/>
          <w:szCs w:val="16"/>
        </w:rPr>
        <w:t>(Nr.9.1.1.2/15/I/001) atbalsta pasākumu īstenošanai</w:t>
      </w:r>
      <w:r w:rsidRPr="007C3F4B">
        <w:rPr>
          <w:sz w:val="16"/>
          <w:szCs w:val="16"/>
        </w:rPr>
        <w:t xml:space="preserve"> </w:t>
      </w:r>
    </w:p>
    <w:p w14:paraId="11754E68" w14:textId="77777777" w:rsidR="00530E87" w:rsidRDefault="00530E87" w:rsidP="00530E87">
      <w:pPr>
        <w:ind w:firstLine="180"/>
        <w:jc w:val="right"/>
        <w:rPr>
          <w:sz w:val="16"/>
          <w:szCs w:val="16"/>
        </w:rPr>
      </w:pPr>
    </w:p>
    <w:p w14:paraId="5C4DA0E7" w14:textId="77777777" w:rsidR="00530E87" w:rsidRPr="007C3F4B" w:rsidRDefault="00530E87" w:rsidP="00530E87">
      <w:pPr>
        <w:ind w:firstLine="180"/>
        <w:jc w:val="right"/>
        <w:rPr>
          <w:sz w:val="20"/>
          <w:szCs w:val="20"/>
        </w:rPr>
      </w:pPr>
      <w:r w:rsidRPr="007C3F4B">
        <w:rPr>
          <w:sz w:val="16"/>
          <w:szCs w:val="16"/>
        </w:rPr>
        <w:t xml:space="preserve">Nr. </w:t>
      </w:r>
      <w:r w:rsidRPr="007C3F4B">
        <w:rPr>
          <w:bCs/>
          <w:sz w:val="16"/>
          <w:szCs w:val="16"/>
        </w:rPr>
        <w:t>______________</w:t>
      </w:r>
      <w:r>
        <w:rPr>
          <w:bCs/>
          <w:sz w:val="16"/>
          <w:szCs w:val="16"/>
        </w:rPr>
        <w:t>________________________________</w:t>
      </w:r>
    </w:p>
    <w:p w14:paraId="2922B5CE" w14:textId="77777777" w:rsidR="00530E87" w:rsidRPr="007C3F4B" w:rsidRDefault="00530E87" w:rsidP="00530E87">
      <w:pPr>
        <w:pStyle w:val="Header"/>
        <w:jc w:val="right"/>
      </w:pPr>
    </w:p>
    <w:p w14:paraId="33A56B4A" w14:textId="77777777" w:rsidR="00530E87" w:rsidRPr="007C3F4B" w:rsidRDefault="00530E87" w:rsidP="00530E87">
      <w:pPr>
        <w:ind w:left="342" w:hanging="342"/>
        <w:jc w:val="center"/>
        <w:rPr>
          <w:b/>
        </w:rPr>
      </w:pPr>
      <w:r w:rsidRPr="007C3F4B">
        <w:rPr>
          <w:b/>
        </w:rPr>
        <w:t>Tehniskais piedāvājums</w:t>
      </w:r>
    </w:p>
    <w:p w14:paraId="6C11CC59" w14:textId="77777777" w:rsidR="00530E87" w:rsidRPr="007C3F4B" w:rsidRDefault="00530E87" w:rsidP="00530E87">
      <w:pPr>
        <w:ind w:left="342" w:hanging="342"/>
        <w:jc w:val="center"/>
        <w:rPr>
          <w:b/>
        </w:rPr>
      </w:pPr>
    </w:p>
    <w:p w14:paraId="01D963B4" w14:textId="77777777" w:rsidR="00530E87" w:rsidRPr="007C3F4B" w:rsidRDefault="00530E87" w:rsidP="00530E87">
      <w:pPr>
        <w:jc w:val="center"/>
      </w:pPr>
      <w:r w:rsidRPr="007C3F4B">
        <w:t>iepirkumā „Transporta pakalpojumi – pasažieru autopārvadājumi, ESF projekta „Atbalsts ilgstošajiem bezdarbniekiem” (Nr.9.1.1.2/15/I/001</w:t>
      </w:r>
      <w:r w:rsidRPr="007C3F4B">
        <w:rPr>
          <w:i/>
        </w:rPr>
        <w:t>)</w:t>
      </w:r>
      <w:r w:rsidRPr="007C3F4B">
        <w:t xml:space="preserve"> atbalsta pasākumu īstenošanai”,</w:t>
      </w:r>
    </w:p>
    <w:p w14:paraId="0BD29D20" w14:textId="77777777" w:rsidR="00530E87" w:rsidRPr="007C3F4B" w:rsidRDefault="00530E87" w:rsidP="00530E87">
      <w:pPr>
        <w:jc w:val="center"/>
        <w:rPr>
          <w:b/>
        </w:rPr>
      </w:pPr>
      <w:r>
        <w:t>ID Nr. NVA 2017/15</w:t>
      </w:r>
      <w:r w:rsidRPr="007C3F4B">
        <w:t>_ESF</w:t>
      </w:r>
    </w:p>
    <w:p w14:paraId="29E298F7" w14:textId="77777777" w:rsidR="00530E87" w:rsidRPr="007C3F4B" w:rsidRDefault="00530E87" w:rsidP="00530E87">
      <w:pPr>
        <w:ind w:left="342" w:hanging="342"/>
        <w:jc w:val="center"/>
        <w:rPr>
          <w:rFonts w:eastAsia="Calibri" w:cs="RimTimes"/>
          <w:lang w:eastAsia="x-none"/>
        </w:rPr>
      </w:pPr>
    </w:p>
    <w:p w14:paraId="7512F902" w14:textId="77777777" w:rsidR="00530E87" w:rsidRPr="007C3F4B" w:rsidRDefault="00530E87" w:rsidP="00530E87">
      <w:pPr>
        <w:ind w:firstLine="342"/>
        <w:rPr>
          <w:rFonts w:eastAsia="Calibri" w:cs="RimTimes"/>
          <w:lang w:eastAsia="x-none"/>
        </w:rPr>
      </w:pPr>
      <w:r w:rsidRPr="007C3F4B">
        <w:rPr>
          <w:rFonts w:eastAsia="Calibri" w:cs="RimTimes"/>
          <w:lang w:eastAsia="x-none"/>
        </w:rPr>
        <w:t>Mēs, SIA “</w:t>
      </w:r>
      <w:r>
        <w:rPr>
          <w:spacing w:val="-4"/>
        </w:rPr>
        <w:t>VTU VALMIERA</w:t>
      </w:r>
      <w:r w:rsidRPr="00465D14">
        <w:rPr>
          <w:spacing w:val="-4"/>
        </w:rPr>
        <w:t>”</w:t>
      </w:r>
      <w:r>
        <w:rPr>
          <w:rFonts w:eastAsia="Calibri" w:cs="RimTimes"/>
          <w:lang w:eastAsia="x-none"/>
        </w:rPr>
        <w:t>, Reģ. Nr.</w:t>
      </w:r>
      <w:r w:rsidRPr="007E2503">
        <w:t xml:space="preserve"> </w:t>
      </w:r>
      <w:r>
        <w:t>40003004220</w:t>
      </w:r>
    </w:p>
    <w:p w14:paraId="73E7C902" w14:textId="77777777" w:rsidR="00530E87" w:rsidRPr="007C3F4B" w:rsidRDefault="00530E87" w:rsidP="00530E87">
      <w:pPr>
        <w:rPr>
          <w:rFonts w:eastAsia="Calibri" w:cs="RimTimes"/>
          <w:sz w:val="20"/>
          <w:szCs w:val="20"/>
          <w:lang w:eastAsia="x-none"/>
        </w:rPr>
      </w:pPr>
    </w:p>
    <w:p w14:paraId="1E173CF4" w14:textId="77777777" w:rsidR="00530E87" w:rsidRPr="007C3F4B" w:rsidRDefault="00530E87" w:rsidP="00530E87">
      <w:pPr>
        <w:jc w:val="center"/>
        <w:rPr>
          <w:rFonts w:eastAsia="Calibri" w:cs="RimTimes"/>
          <w:lang w:eastAsia="x-none"/>
        </w:rPr>
      </w:pPr>
      <w:r w:rsidRPr="007C3F4B">
        <w:rPr>
          <w:rFonts w:eastAsia="Calibri" w:cs="RimTimes"/>
          <w:lang w:eastAsia="x-none"/>
        </w:rPr>
        <w:t>piedāvājam nodrošināt iepirkuma Nolikuma 4.1. apakšpunktā noteiktā iepirkuma priekšmeta izpildi</w:t>
      </w:r>
      <w:r w:rsidRPr="007C3F4B">
        <w:t xml:space="preserve"> </w:t>
      </w:r>
      <w:r>
        <w:rPr>
          <w:rFonts w:eastAsia="Calibri" w:cs="RimTimes"/>
          <w:lang w:eastAsia="x-none"/>
        </w:rPr>
        <w:t>ar automašīnām</w:t>
      </w:r>
      <w:r w:rsidRPr="007C3F4B">
        <w:rPr>
          <w:rFonts w:eastAsia="Calibri" w:cs="RimTimes"/>
          <w:lang w:eastAsia="x-none"/>
        </w:rPr>
        <w:t>:</w:t>
      </w:r>
    </w:p>
    <w:p w14:paraId="7C8A0D6A" w14:textId="77777777" w:rsidR="00530E87" w:rsidRPr="007C3F4B" w:rsidRDefault="00530E87" w:rsidP="00530E87">
      <w:pPr>
        <w:ind w:left="342" w:hanging="342"/>
        <w:jc w:val="center"/>
        <w:rPr>
          <w:rFonts w:eastAsia="Calibri" w:cs="RimTimes"/>
          <w:lang w:eastAsia="x-non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3"/>
        <w:gridCol w:w="4486"/>
      </w:tblGrid>
      <w:tr w:rsidR="00530E87" w:rsidRPr="007C3F4B" w14:paraId="5B7B74A0" w14:textId="77777777" w:rsidTr="00424A96">
        <w:tc>
          <w:tcPr>
            <w:tcW w:w="5153" w:type="dxa"/>
            <w:shd w:val="clear" w:color="auto" w:fill="auto"/>
          </w:tcPr>
          <w:p w14:paraId="5731A53A" w14:textId="77777777" w:rsidR="00530E87" w:rsidRPr="007C3F4B" w:rsidRDefault="00530E87" w:rsidP="00424A96">
            <w:pPr>
              <w:jc w:val="center"/>
              <w:rPr>
                <w:b/>
              </w:rPr>
            </w:pPr>
            <w:r w:rsidRPr="007C3F4B">
              <w:rPr>
                <w:b/>
              </w:rPr>
              <w:t>Kritērijs</w:t>
            </w:r>
          </w:p>
        </w:tc>
        <w:tc>
          <w:tcPr>
            <w:tcW w:w="4486" w:type="dxa"/>
            <w:shd w:val="clear" w:color="auto" w:fill="auto"/>
          </w:tcPr>
          <w:p w14:paraId="269C7684" w14:textId="77777777" w:rsidR="00530E87" w:rsidRPr="00BD535B" w:rsidRDefault="00530E87" w:rsidP="00424A96">
            <w:pPr>
              <w:jc w:val="center"/>
              <w:rPr>
                <w:b/>
              </w:rPr>
            </w:pPr>
            <w:r w:rsidRPr="007C3F4B">
              <w:rPr>
                <w:b/>
              </w:rPr>
              <w:t xml:space="preserve">Pretendenta piedāvājums </w:t>
            </w:r>
          </w:p>
        </w:tc>
      </w:tr>
      <w:tr w:rsidR="00530E87" w:rsidRPr="007C3F4B" w14:paraId="0853A45B" w14:textId="77777777" w:rsidTr="00424A96">
        <w:tc>
          <w:tcPr>
            <w:tcW w:w="5153" w:type="dxa"/>
            <w:shd w:val="clear" w:color="auto" w:fill="auto"/>
          </w:tcPr>
          <w:p w14:paraId="2A3613B0" w14:textId="77777777" w:rsidR="00530E87" w:rsidRPr="007C3F4B" w:rsidRDefault="00530E87" w:rsidP="00424A96">
            <w:pPr>
              <w:jc w:val="both"/>
            </w:pPr>
            <w:r w:rsidRPr="007C3F4B">
              <w:t>Automašīnas nosaukums</w:t>
            </w:r>
            <w:r>
              <w:t>, reģistrācijas numurs</w:t>
            </w:r>
          </w:p>
        </w:tc>
        <w:tc>
          <w:tcPr>
            <w:tcW w:w="4486" w:type="dxa"/>
            <w:shd w:val="clear" w:color="auto" w:fill="auto"/>
          </w:tcPr>
          <w:p w14:paraId="779E208C" w14:textId="77777777" w:rsidR="00530E87" w:rsidRPr="007C3F4B" w:rsidRDefault="00530E87" w:rsidP="00424A96">
            <w:pPr>
              <w:rPr>
                <w:lang w:val="en-US"/>
              </w:rPr>
            </w:pPr>
            <w:r>
              <w:rPr>
                <w:lang w:val="en-US"/>
              </w:rPr>
              <w:t>VW TOURAN, TQ 2276</w:t>
            </w:r>
          </w:p>
        </w:tc>
      </w:tr>
      <w:tr w:rsidR="00530E87" w:rsidRPr="007C3F4B" w14:paraId="666105F2" w14:textId="77777777" w:rsidTr="00424A96">
        <w:tc>
          <w:tcPr>
            <w:tcW w:w="5153" w:type="dxa"/>
            <w:shd w:val="clear" w:color="auto" w:fill="auto"/>
          </w:tcPr>
          <w:p w14:paraId="0BD4F687" w14:textId="77777777" w:rsidR="00530E87" w:rsidRPr="007C3F4B" w:rsidRDefault="00530E87" w:rsidP="00424A96">
            <w:pPr>
              <w:jc w:val="both"/>
            </w:pPr>
            <w:r w:rsidRPr="007C3F4B">
              <w:t>Sēdvietu skaits</w:t>
            </w:r>
          </w:p>
        </w:tc>
        <w:tc>
          <w:tcPr>
            <w:tcW w:w="4486" w:type="dxa"/>
            <w:shd w:val="clear" w:color="auto" w:fill="auto"/>
          </w:tcPr>
          <w:p w14:paraId="040246C1" w14:textId="77777777" w:rsidR="00530E87" w:rsidRPr="007C3F4B" w:rsidRDefault="00530E87" w:rsidP="00424A96">
            <w:pPr>
              <w:rPr>
                <w:lang w:val="en-US"/>
              </w:rPr>
            </w:pPr>
            <w:r>
              <w:rPr>
                <w:lang w:val="en-US"/>
              </w:rPr>
              <w:t>6</w:t>
            </w:r>
          </w:p>
        </w:tc>
      </w:tr>
      <w:tr w:rsidR="00530E87" w:rsidRPr="007C3F4B" w14:paraId="1FBD82DF" w14:textId="77777777" w:rsidTr="00424A96">
        <w:tc>
          <w:tcPr>
            <w:tcW w:w="5153" w:type="dxa"/>
            <w:shd w:val="clear" w:color="auto" w:fill="auto"/>
          </w:tcPr>
          <w:p w14:paraId="332DF8B8" w14:textId="77777777" w:rsidR="00530E87" w:rsidRPr="007C3F4B" w:rsidRDefault="00530E87" w:rsidP="00424A96">
            <w:pPr>
              <w:jc w:val="both"/>
            </w:pPr>
            <w:r w:rsidRPr="007C3F4B">
              <w:t>Automašīnas nosaukums</w:t>
            </w:r>
            <w:r>
              <w:t>, reģistrācijas numurs</w:t>
            </w:r>
          </w:p>
        </w:tc>
        <w:tc>
          <w:tcPr>
            <w:tcW w:w="4486" w:type="dxa"/>
            <w:shd w:val="clear" w:color="auto" w:fill="auto"/>
          </w:tcPr>
          <w:p w14:paraId="05AB8297" w14:textId="77777777" w:rsidR="00530E87" w:rsidRPr="007C3F4B" w:rsidRDefault="00530E87" w:rsidP="00424A96">
            <w:pPr>
              <w:rPr>
                <w:lang w:val="en-US"/>
              </w:rPr>
            </w:pPr>
            <w:r>
              <w:rPr>
                <w:lang w:val="en-US"/>
              </w:rPr>
              <w:t>VW TOURAN, TQ 2278</w:t>
            </w:r>
          </w:p>
        </w:tc>
      </w:tr>
      <w:tr w:rsidR="00530E87" w:rsidRPr="007C3F4B" w14:paraId="5F867C3C" w14:textId="77777777" w:rsidTr="00424A96">
        <w:tc>
          <w:tcPr>
            <w:tcW w:w="5153" w:type="dxa"/>
            <w:shd w:val="clear" w:color="auto" w:fill="auto"/>
          </w:tcPr>
          <w:p w14:paraId="44525856" w14:textId="77777777" w:rsidR="00530E87" w:rsidRPr="007C3F4B" w:rsidRDefault="00530E87" w:rsidP="00424A96">
            <w:pPr>
              <w:jc w:val="both"/>
            </w:pPr>
            <w:r w:rsidRPr="007C3F4B">
              <w:t>Sēdvietu skaits</w:t>
            </w:r>
          </w:p>
        </w:tc>
        <w:tc>
          <w:tcPr>
            <w:tcW w:w="4486" w:type="dxa"/>
            <w:shd w:val="clear" w:color="auto" w:fill="auto"/>
          </w:tcPr>
          <w:p w14:paraId="2613C558" w14:textId="77777777" w:rsidR="00530E87" w:rsidRPr="007C3F4B" w:rsidRDefault="00530E87" w:rsidP="00424A96">
            <w:pPr>
              <w:rPr>
                <w:lang w:val="en-US"/>
              </w:rPr>
            </w:pPr>
            <w:r>
              <w:rPr>
                <w:lang w:val="en-US"/>
              </w:rPr>
              <w:t>6</w:t>
            </w:r>
          </w:p>
        </w:tc>
      </w:tr>
      <w:tr w:rsidR="00530E87" w:rsidRPr="007C3F4B" w14:paraId="67BD26EA" w14:textId="77777777" w:rsidTr="00424A96">
        <w:tc>
          <w:tcPr>
            <w:tcW w:w="5153" w:type="dxa"/>
            <w:shd w:val="clear" w:color="auto" w:fill="auto"/>
          </w:tcPr>
          <w:p w14:paraId="4558FDA3" w14:textId="77777777" w:rsidR="00530E87" w:rsidRPr="007C3F4B" w:rsidRDefault="00530E87" w:rsidP="00424A96">
            <w:pPr>
              <w:jc w:val="both"/>
            </w:pPr>
            <w:r w:rsidRPr="007C3F4B">
              <w:t>Automašīnas nosaukums</w:t>
            </w:r>
            <w:r>
              <w:t>, reģistrācijas numurs</w:t>
            </w:r>
          </w:p>
        </w:tc>
        <w:tc>
          <w:tcPr>
            <w:tcW w:w="4486" w:type="dxa"/>
            <w:shd w:val="clear" w:color="auto" w:fill="auto"/>
          </w:tcPr>
          <w:p w14:paraId="02072904" w14:textId="77777777" w:rsidR="00530E87" w:rsidRPr="007C3F4B" w:rsidRDefault="00530E87" w:rsidP="00424A96">
            <w:pPr>
              <w:rPr>
                <w:lang w:val="en-US"/>
              </w:rPr>
            </w:pPr>
            <w:r>
              <w:rPr>
                <w:lang w:val="en-US"/>
              </w:rPr>
              <w:t>FORD GALAXY, TQ 1342</w:t>
            </w:r>
          </w:p>
        </w:tc>
      </w:tr>
      <w:tr w:rsidR="00530E87" w:rsidRPr="007C3F4B" w14:paraId="19AB8FBE" w14:textId="77777777" w:rsidTr="00424A96">
        <w:tc>
          <w:tcPr>
            <w:tcW w:w="5153" w:type="dxa"/>
            <w:shd w:val="clear" w:color="auto" w:fill="auto"/>
          </w:tcPr>
          <w:p w14:paraId="5E8ABC25" w14:textId="77777777" w:rsidR="00530E87" w:rsidRPr="007C3F4B" w:rsidRDefault="00530E87" w:rsidP="00424A96">
            <w:pPr>
              <w:jc w:val="both"/>
            </w:pPr>
            <w:r w:rsidRPr="007C3F4B">
              <w:t>Sēdvietu skaits</w:t>
            </w:r>
          </w:p>
        </w:tc>
        <w:tc>
          <w:tcPr>
            <w:tcW w:w="4486" w:type="dxa"/>
            <w:shd w:val="clear" w:color="auto" w:fill="auto"/>
          </w:tcPr>
          <w:p w14:paraId="0B60BFD2" w14:textId="77777777" w:rsidR="00530E87" w:rsidRPr="007C3F4B" w:rsidRDefault="00530E87" w:rsidP="00424A96">
            <w:pPr>
              <w:rPr>
                <w:lang w:val="en-US"/>
              </w:rPr>
            </w:pPr>
            <w:r>
              <w:rPr>
                <w:lang w:val="en-US"/>
              </w:rPr>
              <w:t>6</w:t>
            </w:r>
          </w:p>
        </w:tc>
      </w:tr>
      <w:tr w:rsidR="00530E87" w:rsidRPr="007C3F4B" w14:paraId="647C3810" w14:textId="77777777" w:rsidTr="00424A96">
        <w:tc>
          <w:tcPr>
            <w:tcW w:w="5153" w:type="dxa"/>
            <w:tcBorders>
              <w:top w:val="single" w:sz="4" w:space="0" w:color="auto"/>
              <w:left w:val="single" w:sz="4" w:space="0" w:color="auto"/>
              <w:bottom w:val="single" w:sz="4" w:space="0" w:color="auto"/>
              <w:right w:val="single" w:sz="4" w:space="0" w:color="auto"/>
            </w:tcBorders>
            <w:shd w:val="clear" w:color="auto" w:fill="auto"/>
          </w:tcPr>
          <w:p w14:paraId="65B62531" w14:textId="77777777" w:rsidR="00530E87" w:rsidRPr="007C3F4B" w:rsidRDefault="00530E87" w:rsidP="00424A96">
            <w:pPr>
              <w:jc w:val="both"/>
            </w:pPr>
            <w:r w:rsidRPr="007C3F4B">
              <w:t>Automašīnas nosaukums</w:t>
            </w:r>
            <w:r>
              <w:t>, reģistrācijas numurs</w:t>
            </w:r>
          </w:p>
        </w:tc>
        <w:tc>
          <w:tcPr>
            <w:tcW w:w="4486" w:type="dxa"/>
            <w:tcBorders>
              <w:top w:val="single" w:sz="4" w:space="0" w:color="auto"/>
              <w:left w:val="single" w:sz="4" w:space="0" w:color="auto"/>
              <w:bottom w:val="single" w:sz="4" w:space="0" w:color="auto"/>
              <w:right w:val="single" w:sz="4" w:space="0" w:color="auto"/>
            </w:tcBorders>
            <w:shd w:val="clear" w:color="auto" w:fill="auto"/>
          </w:tcPr>
          <w:p w14:paraId="17BDB959" w14:textId="77777777" w:rsidR="00530E87" w:rsidRPr="007C3F4B" w:rsidRDefault="00530E87" w:rsidP="00424A96">
            <w:pPr>
              <w:rPr>
                <w:lang w:val="en-US"/>
              </w:rPr>
            </w:pPr>
            <w:r>
              <w:rPr>
                <w:lang w:val="en-US"/>
              </w:rPr>
              <w:t>RENAULT TRAFIC, KL 5047</w:t>
            </w:r>
          </w:p>
        </w:tc>
      </w:tr>
      <w:tr w:rsidR="00530E87" w:rsidRPr="007C3F4B" w14:paraId="2D74FB65" w14:textId="77777777" w:rsidTr="00424A96">
        <w:tc>
          <w:tcPr>
            <w:tcW w:w="5153" w:type="dxa"/>
            <w:tcBorders>
              <w:top w:val="single" w:sz="4" w:space="0" w:color="auto"/>
              <w:left w:val="single" w:sz="4" w:space="0" w:color="auto"/>
              <w:bottom w:val="single" w:sz="4" w:space="0" w:color="auto"/>
              <w:right w:val="single" w:sz="4" w:space="0" w:color="auto"/>
            </w:tcBorders>
            <w:shd w:val="clear" w:color="auto" w:fill="auto"/>
          </w:tcPr>
          <w:p w14:paraId="0C7FA884" w14:textId="77777777" w:rsidR="00530E87" w:rsidRPr="007C3F4B" w:rsidRDefault="00530E87" w:rsidP="00424A96">
            <w:pPr>
              <w:jc w:val="both"/>
            </w:pPr>
            <w:r w:rsidRPr="007C3F4B">
              <w:t>Sēdvietu skaits</w:t>
            </w:r>
          </w:p>
        </w:tc>
        <w:tc>
          <w:tcPr>
            <w:tcW w:w="4486" w:type="dxa"/>
            <w:tcBorders>
              <w:top w:val="single" w:sz="4" w:space="0" w:color="auto"/>
              <w:left w:val="single" w:sz="4" w:space="0" w:color="auto"/>
              <w:bottom w:val="single" w:sz="4" w:space="0" w:color="auto"/>
              <w:right w:val="single" w:sz="4" w:space="0" w:color="auto"/>
            </w:tcBorders>
            <w:shd w:val="clear" w:color="auto" w:fill="auto"/>
          </w:tcPr>
          <w:p w14:paraId="1870763F" w14:textId="77777777" w:rsidR="00530E87" w:rsidRPr="007C3F4B" w:rsidRDefault="00530E87" w:rsidP="00424A96">
            <w:pPr>
              <w:rPr>
                <w:lang w:val="en-US"/>
              </w:rPr>
            </w:pPr>
            <w:r>
              <w:rPr>
                <w:lang w:val="en-US"/>
              </w:rPr>
              <w:t>8</w:t>
            </w:r>
          </w:p>
        </w:tc>
      </w:tr>
    </w:tbl>
    <w:p w14:paraId="7BDD277B" w14:textId="77777777" w:rsidR="00530E87" w:rsidRDefault="00530E87" w:rsidP="00530E87">
      <w:pPr>
        <w:jc w:val="center"/>
        <w:rPr>
          <w:rFonts w:eastAsia="Calibri" w:cs="RimTimes"/>
          <w:lang w:eastAsia="x-non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8250"/>
      </w:tblGrid>
      <w:tr w:rsidR="00530E87" w:rsidRPr="007D7594" w14:paraId="3F3CCC8F" w14:textId="77777777" w:rsidTr="00424A96">
        <w:tc>
          <w:tcPr>
            <w:tcW w:w="9639" w:type="dxa"/>
            <w:gridSpan w:val="2"/>
            <w:shd w:val="clear" w:color="auto" w:fill="auto"/>
          </w:tcPr>
          <w:p w14:paraId="6E40990F" w14:textId="77777777" w:rsidR="00530E87" w:rsidRPr="00893E0D" w:rsidRDefault="00530E87" w:rsidP="00424A96">
            <w:pPr>
              <w:jc w:val="center"/>
              <w:rPr>
                <w:rFonts w:eastAsia="Calibri" w:cs="RimTimes"/>
                <w:b/>
                <w:sz w:val="22"/>
                <w:szCs w:val="22"/>
                <w:lang w:eastAsia="x-none"/>
              </w:rPr>
            </w:pPr>
            <w:r w:rsidRPr="00893E0D">
              <w:rPr>
                <w:rFonts w:eastAsia="Calibri" w:cs="RimTimes"/>
                <w:b/>
                <w:sz w:val="22"/>
                <w:szCs w:val="22"/>
                <w:lang w:eastAsia="x-none"/>
              </w:rPr>
              <w:t>Pretendenta bāzes vieta (</w:t>
            </w:r>
            <w:r>
              <w:rPr>
                <w:rFonts w:eastAsia="Calibri" w:cs="RimTimes"/>
                <w:b/>
                <w:sz w:val="22"/>
                <w:szCs w:val="22"/>
                <w:lang w:eastAsia="x-none"/>
              </w:rPr>
              <w:t>adrese</w:t>
            </w:r>
            <w:r w:rsidRPr="00893E0D">
              <w:rPr>
                <w:rFonts w:eastAsia="Calibri" w:cs="RimTimes"/>
                <w:b/>
                <w:sz w:val="22"/>
                <w:szCs w:val="22"/>
                <w:lang w:eastAsia="x-none"/>
              </w:rPr>
              <w:t>)</w:t>
            </w:r>
            <w:r w:rsidRPr="00893E0D">
              <w:rPr>
                <w:rStyle w:val="FootnoteReference"/>
                <w:rFonts w:eastAsia="Calibri" w:cs="RimTimes"/>
                <w:b/>
                <w:sz w:val="22"/>
                <w:szCs w:val="22"/>
                <w:lang w:eastAsia="x-none"/>
              </w:rPr>
              <w:footnoteReference w:id="1"/>
            </w:r>
          </w:p>
        </w:tc>
      </w:tr>
      <w:tr w:rsidR="00530E87" w:rsidRPr="007D7594" w14:paraId="3C396EDB" w14:textId="77777777" w:rsidTr="00424A96">
        <w:tc>
          <w:tcPr>
            <w:tcW w:w="1389" w:type="dxa"/>
            <w:shd w:val="clear" w:color="auto" w:fill="auto"/>
          </w:tcPr>
          <w:p w14:paraId="1A806A62" w14:textId="77777777" w:rsidR="00530E87" w:rsidRPr="00893E0D" w:rsidRDefault="00530E87" w:rsidP="00424A96">
            <w:pPr>
              <w:jc w:val="center"/>
              <w:rPr>
                <w:rFonts w:eastAsia="Calibri" w:cs="RimTimes"/>
                <w:b/>
                <w:sz w:val="22"/>
                <w:szCs w:val="22"/>
                <w:lang w:eastAsia="x-none"/>
              </w:rPr>
            </w:pPr>
            <w:r w:rsidRPr="00893E0D">
              <w:rPr>
                <w:rFonts w:eastAsia="Calibri" w:cs="RimTimes"/>
                <w:b/>
                <w:sz w:val="22"/>
                <w:szCs w:val="22"/>
                <w:lang w:eastAsia="x-none"/>
              </w:rPr>
              <w:t>Nr.p.k.</w:t>
            </w:r>
          </w:p>
        </w:tc>
        <w:tc>
          <w:tcPr>
            <w:tcW w:w="8250" w:type="dxa"/>
            <w:shd w:val="clear" w:color="auto" w:fill="auto"/>
          </w:tcPr>
          <w:p w14:paraId="4B7E02AC" w14:textId="77777777" w:rsidR="00530E87" w:rsidRPr="00893E0D" w:rsidRDefault="00530E87" w:rsidP="00424A96"/>
        </w:tc>
      </w:tr>
      <w:tr w:rsidR="00530E87" w:rsidRPr="007D7594" w14:paraId="2FF3AEC8" w14:textId="77777777" w:rsidTr="00424A96">
        <w:tc>
          <w:tcPr>
            <w:tcW w:w="1389" w:type="dxa"/>
            <w:shd w:val="clear" w:color="auto" w:fill="auto"/>
          </w:tcPr>
          <w:p w14:paraId="025E9065" w14:textId="77777777" w:rsidR="00530E87" w:rsidRPr="007D7594" w:rsidRDefault="00530E87" w:rsidP="00424A96">
            <w:pPr>
              <w:jc w:val="center"/>
              <w:rPr>
                <w:rFonts w:eastAsia="Calibri" w:cs="RimTimes"/>
                <w:sz w:val="22"/>
                <w:szCs w:val="22"/>
                <w:lang w:eastAsia="x-none"/>
              </w:rPr>
            </w:pPr>
            <w:r>
              <w:rPr>
                <w:rFonts w:eastAsia="Calibri" w:cs="RimTimes"/>
                <w:sz w:val="22"/>
                <w:szCs w:val="22"/>
                <w:lang w:eastAsia="x-none"/>
              </w:rPr>
              <w:t>1.</w:t>
            </w:r>
          </w:p>
        </w:tc>
        <w:tc>
          <w:tcPr>
            <w:tcW w:w="8250" w:type="dxa"/>
            <w:shd w:val="clear" w:color="auto" w:fill="auto"/>
          </w:tcPr>
          <w:p w14:paraId="00D61516" w14:textId="77777777" w:rsidR="00530E87" w:rsidRPr="00893E0D" w:rsidRDefault="00530E87" w:rsidP="00424A96">
            <w:r>
              <w:t>“Brandeļi”, Brandeļi, Kocēnu pagasts, Kocēnu novads, LV 4220</w:t>
            </w:r>
          </w:p>
        </w:tc>
      </w:tr>
    </w:tbl>
    <w:p w14:paraId="32850B90" w14:textId="77777777" w:rsidR="00530E87" w:rsidRDefault="00530E87" w:rsidP="00530E87">
      <w:pPr>
        <w:jc w:val="center"/>
        <w:rPr>
          <w:rFonts w:eastAsia="Calibri" w:cs="RimTimes"/>
          <w:lang w:eastAsia="x-none"/>
        </w:rPr>
      </w:pPr>
    </w:p>
    <w:p w14:paraId="35196300" w14:textId="77777777" w:rsidR="00530E87" w:rsidRPr="007C3F4B" w:rsidRDefault="00530E87" w:rsidP="00530E87">
      <w:pPr>
        <w:rPr>
          <w:rFonts w:eastAsia="Calibri" w:cs="RimTimes"/>
          <w:lang w:eastAsia="x-none"/>
        </w:rPr>
      </w:pPr>
      <w:r w:rsidRPr="007C3F4B">
        <w:rPr>
          <w:rFonts w:eastAsia="Calibri" w:cs="RimTimes"/>
          <w:lang w:eastAsia="x-none"/>
        </w:rPr>
        <w:t>ievērojot un izpildot visus iepirkuma 1. pielikuma nosacījumus un prasības:</w:t>
      </w:r>
    </w:p>
    <w:p w14:paraId="29F7C45D" w14:textId="77777777" w:rsidR="00530E87" w:rsidRPr="007C3F4B" w:rsidRDefault="00530E87" w:rsidP="00530E87">
      <w:pPr>
        <w:jc w:val="both"/>
        <w:rPr>
          <w:rFonts w:eastAsia="Calibri" w:cs="RimTimes"/>
          <w:lang w:eastAsia="x-none"/>
        </w:rPr>
      </w:pP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
        <w:gridCol w:w="964"/>
        <w:gridCol w:w="3536"/>
        <w:gridCol w:w="236"/>
        <w:gridCol w:w="1501"/>
        <w:gridCol w:w="3402"/>
      </w:tblGrid>
      <w:tr w:rsidR="00530E87" w:rsidRPr="007C3F4B" w14:paraId="6569238F" w14:textId="77777777" w:rsidTr="00424A96">
        <w:trPr>
          <w:gridBefore w:val="1"/>
          <w:wBefore w:w="108" w:type="dxa"/>
        </w:trPr>
        <w:tc>
          <w:tcPr>
            <w:tcW w:w="964" w:type="dxa"/>
            <w:shd w:val="clear" w:color="auto" w:fill="auto"/>
          </w:tcPr>
          <w:p w14:paraId="2134FF50" w14:textId="77777777" w:rsidR="00530E87" w:rsidRPr="007C3F4B" w:rsidRDefault="00530E87" w:rsidP="00424A96">
            <w:pPr>
              <w:jc w:val="center"/>
              <w:rPr>
                <w:rFonts w:eastAsia="Calibri" w:cs="RimTimes"/>
                <w:b/>
                <w:lang w:eastAsia="x-none"/>
              </w:rPr>
            </w:pPr>
            <w:r w:rsidRPr="007C3F4B">
              <w:rPr>
                <w:rFonts w:eastAsia="Calibri" w:cs="RimTimes"/>
                <w:b/>
                <w:lang w:eastAsia="x-none"/>
              </w:rPr>
              <w:t>Nr.</w:t>
            </w:r>
          </w:p>
          <w:p w14:paraId="093361E4" w14:textId="77777777" w:rsidR="00530E87" w:rsidRPr="007C3F4B" w:rsidRDefault="00530E87" w:rsidP="00424A96">
            <w:pPr>
              <w:jc w:val="center"/>
              <w:rPr>
                <w:rFonts w:eastAsia="Calibri" w:cs="RimTimes"/>
                <w:b/>
                <w:sz w:val="20"/>
                <w:szCs w:val="20"/>
                <w:lang w:eastAsia="x-none"/>
              </w:rPr>
            </w:pPr>
            <w:r w:rsidRPr="007C3F4B">
              <w:rPr>
                <w:rFonts w:eastAsia="Calibri" w:cs="RimTimes"/>
                <w:b/>
                <w:lang w:eastAsia="x-none"/>
              </w:rPr>
              <w:t>p.k.</w:t>
            </w:r>
          </w:p>
        </w:tc>
        <w:tc>
          <w:tcPr>
            <w:tcW w:w="5273" w:type="dxa"/>
            <w:gridSpan w:val="3"/>
            <w:shd w:val="clear" w:color="auto" w:fill="auto"/>
          </w:tcPr>
          <w:p w14:paraId="133F1E0B" w14:textId="77777777" w:rsidR="00530E87" w:rsidRPr="007C3F4B" w:rsidRDefault="00530E87" w:rsidP="00424A96">
            <w:pPr>
              <w:jc w:val="center"/>
              <w:rPr>
                <w:rFonts w:eastAsia="Calibri" w:cs="RimTimes"/>
                <w:b/>
                <w:lang w:eastAsia="x-none"/>
              </w:rPr>
            </w:pPr>
            <w:r w:rsidRPr="007C3F4B">
              <w:rPr>
                <w:rFonts w:eastAsia="Calibri" w:cs="RimTimes"/>
                <w:b/>
                <w:lang w:eastAsia="x-none"/>
              </w:rPr>
              <w:t>Pakalpojumi</w:t>
            </w:r>
          </w:p>
        </w:tc>
        <w:tc>
          <w:tcPr>
            <w:tcW w:w="3402" w:type="dxa"/>
            <w:shd w:val="clear" w:color="auto" w:fill="auto"/>
          </w:tcPr>
          <w:p w14:paraId="77703C49" w14:textId="77777777" w:rsidR="00530E87" w:rsidRPr="007C3F4B" w:rsidRDefault="00530E87" w:rsidP="00424A96">
            <w:pPr>
              <w:jc w:val="center"/>
              <w:rPr>
                <w:rFonts w:eastAsia="Calibri" w:cs="RimTimes"/>
                <w:b/>
                <w:lang w:eastAsia="x-none"/>
              </w:rPr>
            </w:pPr>
            <w:r>
              <w:rPr>
                <w:rFonts w:eastAsia="Calibri" w:cs="RimTimes"/>
                <w:b/>
                <w:lang w:eastAsia="x-none"/>
              </w:rPr>
              <w:t xml:space="preserve">Pretendenta piedāvājums </w:t>
            </w:r>
          </w:p>
          <w:p w14:paraId="27C5AC21" w14:textId="77777777" w:rsidR="00530E87" w:rsidRPr="007C3F4B" w:rsidRDefault="00530E87" w:rsidP="00424A96">
            <w:pPr>
              <w:jc w:val="center"/>
              <w:rPr>
                <w:rFonts w:eastAsia="Calibri" w:cs="RimTimes"/>
                <w:lang w:eastAsia="x-none"/>
              </w:rPr>
            </w:pPr>
          </w:p>
        </w:tc>
      </w:tr>
      <w:tr w:rsidR="00530E87" w:rsidRPr="007C3F4B" w14:paraId="2239AACF" w14:textId="77777777" w:rsidTr="00424A96">
        <w:trPr>
          <w:gridBefore w:val="1"/>
          <w:wBefore w:w="108" w:type="dxa"/>
        </w:trPr>
        <w:tc>
          <w:tcPr>
            <w:tcW w:w="964" w:type="dxa"/>
            <w:shd w:val="clear" w:color="auto" w:fill="auto"/>
          </w:tcPr>
          <w:p w14:paraId="0D862049" w14:textId="77777777" w:rsidR="00530E87" w:rsidRPr="007C3F4B" w:rsidRDefault="00530E87" w:rsidP="00424A96">
            <w:pPr>
              <w:pStyle w:val="NoSpacing"/>
              <w:jc w:val="center"/>
              <w:rPr>
                <w:rFonts w:eastAsia="Calibri"/>
              </w:rPr>
            </w:pPr>
            <w:r w:rsidRPr="007C3F4B">
              <w:rPr>
                <w:rFonts w:eastAsia="Calibri"/>
              </w:rPr>
              <w:t>1.</w:t>
            </w:r>
          </w:p>
        </w:tc>
        <w:tc>
          <w:tcPr>
            <w:tcW w:w="5273" w:type="dxa"/>
            <w:gridSpan w:val="3"/>
            <w:shd w:val="clear" w:color="auto" w:fill="auto"/>
          </w:tcPr>
          <w:p w14:paraId="6D91433E" w14:textId="77777777" w:rsidR="00530E87" w:rsidRPr="007C3F4B" w:rsidRDefault="00530E87" w:rsidP="00424A96">
            <w:pPr>
              <w:jc w:val="both"/>
              <w:rPr>
                <w:noProof/>
              </w:rPr>
            </w:pPr>
            <w:r w:rsidRPr="007C3F4B">
              <w:rPr>
                <w:noProof/>
              </w:rPr>
              <w:t xml:space="preserve">Pretendents  par zināmu atlīdzību ar savā rīcībā esošajiem transporta līdzekļiem un savu darba spēku, uzņemas veikt pasažieru pārvadājumu pakalpojumu Nodarbinātības valsts aģentūras </w:t>
            </w:r>
            <w:r>
              <w:rPr>
                <w:noProof/>
              </w:rPr>
              <w:t>Vidzemes reģiona filiālēs reģistrētiem klientu pārvadājumiem,</w:t>
            </w:r>
            <w:r w:rsidRPr="007C3F4B">
              <w:rPr>
                <w:noProof/>
              </w:rPr>
              <w:t>(turpmāk – Pakalpojums). Pakalpojums paredz nogādāt Nodarbinātības valsts aģentūras klientus:</w:t>
            </w:r>
          </w:p>
          <w:p w14:paraId="78CDA099" w14:textId="77777777" w:rsidR="00530E87" w:rsidRPr="007C3F4B" w:rsidRDefault="00530E87" w:rsidP="00424A96">
            <w:pPr>
              <w:numPr>
                <w:ilvl w:val="1"/>
                <w:numId w:val="4"/>
              </w:numPr>
              <w:suppressAutoHyphens w:val="0"/>
              <w:autoSpaceDN/>
              <w:ind w:left="746" w:hanging="26"/>
              <w:jc w:val="both"/>
              <w:textAlignment w:val="auto"/>
              <w:rPr>
                <w:rFonts w:eastAsia="Calibri" w:cs="RimTimes"/>
                <w:lang w:eastAsia="x-none"/>
              </w:rPr>
            </w:pPr>
            <w:r w:rsidRPr="007C3F4B">
              <w:rPr>
                <w:noProof/>
              </w:rPr>
              <w:t xml:space="preserve">no Nodarbinātības valsts aģentūras filiāles vai Pasažiera dzīvesvietas līdz ārstniecības iestādei un atpakaļ Projekta atbalsta pasākuma „Veselības pārbaudes” </w:t>
            </w:r>
            <w:r>
              <w:rPr>
                <w:noProof/>
              </w:rPr>
              <w:t xml:space="preserve"> un atbalsta pasākumi </w:t>
            </w:r>
            <w:r w:rsidRPr="007C3F4B">
              <w:t>„Atbalsta pasākumi bezdarbniekiem ar atkarības problēmām”</w:t>
            </w:r>
            <w:r>
              <w:t xml:space="preserve"> (Narkologa atzinuma saņemšana, Emocionālā stresa terapija (kodēšana)</w:t>
            </w:r>
            <w:r w:rsidRPr="007C3F4B">
              <w:t xml:space="preserve"> </w:t>
            </w:r>
            <w:r w:rsidRPr="007C3F4B">
              <w:rPr>
                <w:noProof/>
              </w:rPr>
              <w:t>ietvaros</w:t>
            </w:r>
            <w:r>
              <w:rPr>
                <w:noProof/>
              </w:rPr>
              <w:t xml:space="preserve"> (ar gaidīšanas laiku)</w:t>
            </w:r>
            <w:r w:rsidRPr="007C3F4B">
              <w:rPr>
                <w:noProof/>
              </w:rPr>
              <w:t>;</w:t>
            </w:r>
          </w:p>
          <w:p w14:paraId="03971030" w14:textId="77777777" w:rsidR="00530E87" w:rsidRPr="007C3F4B" w:rsidRDefault="00530E87" w:rsidP="00424A96">
            <w:pPr>
              <w:numPr>
                <w:ilvl w:val="1"/>
                <w:numId w:val="4"/>
              </w:numPr>
              <w:suppressAutoHyphens w:val="0"/>
              <w:autoSpaceDN/>
              <w:ind w:left="746" w:hanging="26"/>
              <w:jc w:val="both"/>
              <w:textAlignment w:val="auto"/>
              <w:rPr>
                <w:rFonts w:eastAsia="Calibri" w:cs="RimTimes"/>
                <w:lang w:eastAsia="x-none"/>
              </w:rPr>
            </w:pPr>
            <w:r w:rsidRPr="007C3F4B">
              <w:rPr>
                <w:noProof/>
              </w:rPr>
              <w:lastRenderedPageBreak/>
              <w:t xml:space="preserve">no Nodarbinātības valsts aģentūras filiāles vai Pasažiera dzīvesvietas </w:t>
            </w:r>
            <w:r w:rsidRPr="007C3F4B">
              <w:t xml:space="preserve">līdz ārstniecības iestādei Projekta atbalsta pasākuma „ Atbalsta pasākumi bezdarbniekiem ar atkarības problēmām” </w:t>
            </w:r>
            <w:r>
              <w:t xml:space="preserve">(“Minesotas 12 soļu programma”) </w:t>
            </w:r>
            <w:r w:rsidRPr="007C3F4B">
              <w:t>ietvaros;</w:t>
            </w:r>
          </w:p>
          <w:p w14:paraId="5554A5A0" w14:textId="77777777" w:rsidR="00530E87" w:rsidRPr="007C3F4B" w:rsidRDefault="00530E87" w:rsidP="00424A96">
            <w:pPr>
              <w:numPr>
                <w:ilvl w:val="1"/>
                <w:numId w:val="4"/>
              </w:numPr>
              <w:suppressAutoHyphens w:val="0"/>
              <w:autoSpaceDN/>
              <w:ind w:left="746" w:hanging="26"/>
              <w:jc w:val="both"/>
              <w:textAlignment w:val="auto"/>
              <w:rPr>
                <w:rFonts w:eastAsia="Calibri" w:cs="RimTimes"/>
                <w:lang w:eastAsia="x-none"/>
              </w:rPr>
            </w:pPr>
            <w:r w:rsidRPr="007C3F4B">
              <w:rPr>
                <w:noProof/>
              </w:rPr>
              <w:t xml:space="preserve">uz Nodarbinātības valsts aģentūras filiāli vai Pasažiera dzīvesvietu </w:t>
            </w:r>
            <w:r w:rsidRPr="007C3F4B">
              <w:t xml:space="preserve">no ārstniecības iestādes </w:t>
            </w:r>
            <w:r w:rsidRPr="007C3F4B">
              <w:rPr>
                <w:noProof/>
              </w:rPr>
              <w:t xml:space="preserve">Projekta atbalsta </w:t>
            </w:r>
            <w:r w:rsidRPr="007C3F4B">
              <w:t>pasākuma „Atbalsta pasākumi bezdarbniekiem ar atkarības problēmām”</w:t>
            </w:r>
            <w:r>
              <w:t xml:space="preserve"> (pēc pasākuma “Minesotas 12 soļu programma” pabeigšanas)</w:t>
            </w:r>
            <w:r w:rsidRPr="007C3F4B">
              <w:t xml:space="preserve"> ietvaros;</w:t>
            </w:r>
          </w:p>
          <w:p w14:paraId="2B62E110" w14:textId="77777777" w:rsidR="00530E87" w:rsidRPr="007C3F4B" w:rsidRDefault="00530E87" w:rsidP="00424A96">
            <w:pPr>
              <w:jc w:val="both"/>
              <w:rPr>
                <w:rFonts w:eastAsia="Calibri" w:cs="RimTimes"/>
                <w:lang w:val="en-US" w:eastAsia="x-none"/>
              </w:rPr>
            </w:pPr>
            <w:r w:rsidRPr="007C3F4B">
              <w:rPr>
                <w:noProof/>
                <w:lang w:val="en-US"/>
              </w:rPr>
              <w:t>Pakalpojums jānodrošina Latvijas Republikas teritorijā.</w:t>
            </w:r>
          </w:p>
        </w:tc>
        <w:tc>
          <w:tcPr>
            <w:tcW w:w="3402" w:type="dxa"/>
            <w:shd w:val="clear" w:color="auto" w:fill="auto"/>
          </w:tcPr>
          <w:p w14:paraId="0B60F8E9" w14:textId="77777777" w:rsidR="00530E87" w:rsidRPr="000A4E6D" w:rsidRDefault="00530E87" w:rsidP="00424A96">
            <w:pPr>
              <w:rPr>
                <w:rFonts w:eastAsia="Calibri" w:cs="RimTimes"/>
                <w:lang w:val="en-US" w:eastAsia="x-none"/>
              </w:rPr>
            </w:pPr>
            <w:r>
              <w:rPr>
                <w:rFonts w:eastAsia="Calibri" w:cs="RimTimes"/>
                <w:b/>
                <w:lang w:val="en-US" w:eastAsia="x-none"/>
              </w:rPr>
              <w:lastRenderedPageBreak/>
              <w:t xml:space="preserve">APLIECINĀM, </w:t>
            </w:r>
            <w:r>
              <w:rPr>
                <w:rFonts w:eastAsia="Calibri" w:cs="RimTimes"/>
                <w:lang w:val="en-US" w:eastAsia="x-none"/>
              </w:rPr>
              <w:t>ka par zināmu atlīdzību ar savā rīcībā esošajiem transporta līdzekļiem un sava darba spēku, uzņemas veikt pasažieru pārvadājumu pakalpojumu  Nodarbinātības valsts aģentūras Vidzemes reģiona filiāles klientu pārvadājumiem</w:t>
            </w:r>
          </w:p>
        </w:tc>
      </w:tr>
      <w:tr w:rsidR="00530E87" w:rsidRPr="007C3F4B" w14:paraId="1C396E4A" w14:textId="77777777" w:rsidTr="00424A96">
        <w:trPr>
          <w:gridBefore w:val="1"/>
          <w:wBefore w:w="108" w:type="dxa"/>
        </w:trPr>
        <w:tc>
          <w:tcPr>
            <w:tcW w:w="964" w:type="dxa"/>
            <w:shd w:val="clear" w:color="auto" w:fill="auto"/>
          </w:tcPr>
          <w:p w14:paraId="195A8877" w14:textId="77777777" w:rsidR="00530E87" w:rsidRPr="007C3F4B" w:rsidRDefault="00530E87" w:rsidP="00424A96">
            <w:pPr>
              <w:pStyle w:val="NoSpacing"/>
              <w:rPr>
                <w:rFonts w:eastAsia="Calibri"/>
                <w:lang w:val="lv-LV"/>
              </w:rPr>
            </w:pPr>
            <w:r w:rsidRPr="007C3F4B">
              <w:rPr>
                <w:rFonts w:eastAsia="Calibri"/>
                <w:lang w:val="lv-LV"/>
              </w:rPr>
              <w:t xml:space="preserve">2. </w:t>
            </w:r>
          </w:p>
        </w:tc>
        <w:tc>
          <w:tcPr>
            <w:tcW w:w="5273" w:type="dxa"/>
            <w:gridSpan w:val="3"/>
            <w:shd w:val="clear" w:color="auto" w:fill="auto"/>
          </w:tcPr>
          <w:p w14:paraId="4131F8B9" w14:textId="77777777" w:rsidR="00530E87" w:rsidRPr="007C3F4B" w:rsidRDefault="00530E87" w:rsidP="00424A96">
            <w:pPr>
              <w:jc w:val="both"/>
              <w:rPr>
                <w:noProof/>
              </w:rPr>
            </w:pPr>
            <w:r>
              <w:t xml:space="preserve">Pretendents nodrošina Pakalpojumu </w:t>
            </w:r>
            <w:r w:rsidRPr="007C3F4B">
              <w:t>Nodarbinātības valsts aģentūras ESF projekta „Atbalsts ilgstošajiem bezdarbniekiem” atbalsta pa</w:t>
            </w:r>
            <w:r>
              <w:t>sākumos iesaistītajiem</w:t>
            </w:r>
            <w:r w:rsidRPr="007C3F4B">
              <w:rPr>
                <w:b/>
              </w:rPr>
              <w:t xml:space="preserve"> </w:t>
            </w:r>
            <w:r>
              <w:t>Alūksnes, Cēsu, Gulbenes, Madonas, Valkas un Valmieras</w:t>
            </w:r>
            <w:r w:rsidRPr="007C3F4B">
              <w:rPr>
                <w:b/>
              </w:rPr>
              <w:t xml:space="preserve"> </w:t>
            </w:r>
            <w:r>
              <w:t>filiālēs reģistrētajiem bezdarbniekiem</w:t>
            </w:r>
            <w:r w:rsidRPr="007C3F4B">
              <w:t xml:space="preserve"> (turpmāk – Pasažieri).</w:t>
            </w:r>
          </w:p>
        </w:tc>
        <w:tc>
          <w:tcPr>
            <w:tcW w:w="3402" w:type="dxa"/>
            <w:shd w:val="clear" w:color="auto" w:fill="auto"/>
          </w:tcPr>
          <w:p w14:paraId="351FB397" w14:textId="77777777" w:rsidR="00530E87" w:rsidRPr="00033922" w:rsidRDefault="00530E87" w:rsidP="00424A96">
            <w:pPr>
              <w:rPr>
                <w:rFonts w:eastAsia="Calibri" w:cs="RimTimes"/>
                <w:lang w:eastAsia="x-none"/>
              </w:rPr>
            </w:pPr>
            <w:r>
              <w:rPr>
                <w:rFonts w:eastAsia="Calibri" w:cs="RimTimes"/>
                <w:b/>
                <w:lang w:eastAsia="x-none"/>
              </w:rPr>
              <w:t xml:space="preserve">NODROŠINĀM </w:t>
            </w:r>
            <w:r>
              <w:rPr>
                <w:rFonts w:eastAsia="Calibri" w:cs="RimTimes"/>
                <w:lang w:eastAsia="x-none"/>
              </w:rPr>
              <w:t xml:space="preserve">pasažieru pārvadājumu pakalpojumu sniegšanu </w:t>
            </w:r>
            <w:r>
              <w:t>Alūksnes, Cēsu, Gulbenes, Madonas, Valkas un Valmieras</w:t>
            </w:r>
            <w:r w:rsidRPr="007C3F4B">
              <w:rPr>
                <w:b/>
              </w:rPr>
              <w:t xml:space="preserve"> </w:t>
            </w:r>
            <w:r>
              <w:t>filiālēs reģistrētajiem bezdarbniekiem</w:t>
            </w:r>
          </w:p>
        </w:tc>
      </w:tr>
      <w:tr w:rsidR="00530E87" w:rsidRPr="007C3F4B" w14:paraId="58FBEA72" w14:textId="77777777" w:rsidTr="00424A96">
        <w:trPr>
          <w:gridBefore w:val="1"/>
          <w:wBefore w:w="108" w:type="dxa"/>
        </w:trPr>
        <w:tc>
          <w:tcPr>
            <w:tcW w:w="964" w:type="dxa"/>
            <w:shd w:val="clear" w:color="auto" w:fill="auto"/>
          </w:tcPr>
          <w:p w14:paraId="6248DCD4" w14:textId="77777777" w:rsidR="00530E87" w:rsidRPr="007C3F4B" w:rsidRDefault="00530E87" w:rsidP="00424A96">
            <w:pPr>
              <w:pStyle w:val="NoSpacing"/>
              <w:rPr>
                <w:rFonts w:eastAsia="Calibri"/>
                <w:lang w:val="lv-LV"/>
              </w:rPr>
            </w:pPr>
            <w:r w:rsidRPr="007C3F4B">
              <w:rPr>
                <w:rFonts w:eastAsia="Calibri"/>
                <w:lang w:val="lv-LV"/>
              </w:rPr>
              <w:t>3.</w:t>
            </w:r>
          </w:p>
        </w:tc>
        <w:tc>
          <w:tcPr>
            <w:tcW w:w="5273" w:type="dxa"/>
            <w:gridSpan w:val="3"/>
            <w:shd w:val="clear" w:color="auto" w:fill="auto"/>
          </w:tcPr>
          <w:p w14:paraId="204CA9F4" w14:textId="77777777" w:rsidR="00530E87" w:rsidRPr="007C3F4B" w:rsidRDefault="00530E87" w:rsidP="00424A96">
            <w:pPr>
              <w:jc w:val="both"/>
              <w:rPr>
                <w:noProof/>
              </w:rPr>
            </w:pPr>
            <w:r w:rsidRPr="007C3F4B">
              <w:t xml:space="preserve">Pretendentam jānodrošina, ekspluatācijā sagatavotu, atbilstošu transportlīdzekli ar vadītāju Pasažieru pārvadāšanai, </w:t>
            </w:r>
            <w:r>
              <w:t>septiņas</w:t>
            </w:r>
            <w:r w:rsidRPr="007C3F4B">
              <w:t xml:space="preserve"> dien</w:t>
            </w:r>
            <w:r>
              <w:t>as nedēļā</w:t>
            </w:r>
            <w:r w:rsidRPr="007C3F4B">
              <w:t>, laikā no plkst. 8.00</w:t>
            </w:r>
            <w:r>
              <w:t xml:space="preserve"> līdz plkst.</w:t>
            </w:r>
            <w:r w:rsidRPr="007C3F4B">
              <w:t xml:space="preserve"> 17.00 </w:t>
            </w:r>
          </w:p>
        </w:tc>
        <w:tc>
          <w:tcPr>
            <w:tcW w:w="3402" w:type="dxa"/>
            <w:shd w:val="clear" w:color="auto" w:fill="auto"/>
          </w:tcPr>
          <w:p w14:paraId="3820AF90" w14:textId="77777777" w:rsidR="00530E87" w:rsidRPr="007C3F4B" w:rsidRDefault="00530E87" w:rsidP="00424A96">
            <w:pPr>
              <w:rPr>
                <w:rFonts w:eastAsia="Calibri" w:cs="RimTimes"/>
                <w:b/>
                <w:lang w:eastAsia="x-none"/>
              </w:rPr>
            </w:pPr>
            <w:r>
              <w:rPr>
                <w:rFonts w:eastAsia="Calibri" w:cs="RimTimes"/>
                <w:b/>
                <w:lang w:eastAsia="x-none"/>
              </w:rPr>
              <w:t>NODROŠINĀM</w:t>
            </w:r>
          </w:p>
        </w:tc>
      </w:tr>
      <w:tr w:rsidR="00530E87" w:rsidRPr="007C3F4B" w14:paraId="1D126642" w14:textId="77777777" w:rsidTr="00424A96">
        <w:trPr>
          <w:gridBefore w:val="1"/>
          <w:wBefore w:w="108" w:type="dxa"/>
        </w:trPr>
        <w:tc>
          <w:tcPr>
            <w:tcW w:w="964" w:type="dxa"/>
            <w:shd w:val="clear" w:color="auto" w:fill="auto"/>
          </w:tcPr>
          <w:p w14:paraId="535E0E06" w14:textId="77777777" w:rsidR="00530E87" w:rsidRPr="00CB4CF1" w:rsidRDefault="00530E87" w:rsidP="00424A96">
            <w:pPr>
              <w:pStyle w:val="NoSpacing"/>
              <w:rPr>
                <w:rFonts w:eastAsia="Calibri"/>
                <w:lang w:val="lv-LV"/>
              </w:rPr>
            </w:pPr>
            <w:r w:rsidRPr="00CB4CF1">
              <w:rPr>
                <w:rFonts w:eastAsia="Calibri"/>
                <w:lang w:val="lv-LV"/>
              </w:rPr>
              <w:t>4.</w:t>
            </w:r>
          </w:p>
        </w:tc>
        <w:tc>
          <w:tcPr>
            <w:tcW w:w="5273" w:type="dxa"/>
            <w:gridSpan w:val="3"/>
            <w:shd w:val="clear" w:color="auto" w:fill="auto"/>
          </w:tcPr>
          <w:p w14:paraId="5A4CEA9F" w14:textId="77777777" w:rsidR="00530E87" w:rsidRPr="00CB4CF1" w:rsidRDefault="00530E87" w:rsidP="00424A96">
            <w:pPr>
              <w:jc w:val="both"/>
              <w:rPr>
                <w:noProof/>
              </w:rPr>
            </w:pPr>
            <w:r w:rsidRPr="00CB4CF1">
              <w:rPr>
                <w:noProof/>
              </w:rPr>
              <w:t>Informācijas  apmaiņa par darba uzdevumu:</w:t>
            </w:r>
          </w:p>
          <w:p w14:paraId="53D1CBEC" w14:textId="77777777" w:rsidR="00530E87" w:rsidRPr="00CB4CF1" w:rsidRDefault="00530E87" w:rsidP="00424A96">
            <w:pPr>
              <w:numPr>
                <w:ilvl w:val="1"/>
                <w:numId w:val="5"/>
              </w:numPr>
              <w:suppressAutoHyphens w:val="0"/>
              <w:autoSpaceDN/>
              <w:jc w:val="both"/>
              <w:textAlignment w:val="auto"/>
              <w:rPr>
                <w:noProof/>
              </w:rPr>
            </w:pPr>
            <w:r>
              <w:rPr>
                <w:noProof/>
              </w:rPr>
              <w:t>i</w:t>
            </w:r>
            <w:r w:rsidRPr="00CB4CF1">
              <w:rPr>
                <w:noProof/>
              </w:rPr>
              <w:t>nformāciju par Pakalpojuma pasūtījumu Pasūtītājs sagatavo un iesniedz Pretendentam rakstveidā vai elektroniski. Pasūtījums satur šādu informāciju, Pasažieris, maršruts, izbraukšanas laiks, izbraukšanas vieta un galamērķis, citi būtiski apstākļi (turpmāk – Pakalpojuma pasūtījums);</w:t>
            </w:r>
          </w:p>
          <w:p w14:paraId="328907BC" w14:textId="77777777" w:rsidR="00530E87" w:rsidRPr="007E2503" w:rsidRDefault="00530E87" w:rsidP="00424A96">
            <w:pPr>
              <w:numPr>
                <w:ilvl w:val="1"/>
                <w:numId w:val="5"/>
              </w:numPr>
              <w:suppressAutoHyphens w:val="0"/>
              <w:autoSpaceDN/>
              <w:jc w:val="both"/>
              <w:textAlignment w:val="auto"/>
              <w:rPr>
                <w:rFonts w:eastAsia="Calibri" w:cs="RimTimes"/>
                <w:b/>
                <w:lang w:eastAsia="x-none"/>
              </w:rPr>
            </w:pPr>
            <w:r w:rsidRPr="007E2503">
              <w:rPr>
                <w:noProof/>
              </w:rPr>
              <w:t xml:space="preserve">Pasūtītājs veic Pakalpojuma pasūtījumu vismaz trīs darba dienas pirms pasūtījumā noteiktā Pakalpojuma izpildes, nepieciešamības gadījumā Pasūtītājs ir tiesīgs veikt papildus pakalpojuma pasūtījumu vienu darba dienu pirms pasūtījumā noteiktā Pakalpojuma izpildes. </w:t>
            </w:r>
          </w:p>
        </w:tc>
        <w:tc>
          <w:tcPr>
            <w:tcW w:w="3402" w:type="dxa"/>
            <w:shd w:val="clear" w:color="auto" w:fill="auto"/>
          </w:tcPr>
          <w:p w14:paraId="4DFA7975" w14:textId="77777777" w:rsidR="00530E87" w:rsidRPr="007C3F4B" w:rsidRDefault="00530E87" w:rsidP="00424A96">
            <w:pPr>
              <w:jc w:val="both"/>
              <w:rPr>
                <w:rFonts w:eastAsia="Calibri" w:cs="RimTimes"/>
                <w:b/>
                <w:lang w:eastAsia="x-none"/>
              </w:rPr>
            </w:pPr>
            <w:r>
              <w:rPr>
                <w:rFonts w:eastAsia="Calibri" w:cs="RimTimes"/>
                <w:b/>
                <w:lang w:eastAsia="x-none"/>
              </w:rPr>
              <w:t>PIEKRĪTAM</w:t>
            </w:r>
          </w:p>
        </w:tc>
      </w:tr>
      <w:tr w:rsidR="00530E87" w:rsidRPr="007C3F4B" w14:paraId="3B796FF9" w14:textId="77777777" w:rsidTr="00424A96">
        <w:trPr>
          <w:gridBefore w:val="1"/>
          <w:wBefore w:w="108" w:type="dxa"/>
        </w:trPr>
        <w:tc>
          <w:tcPr>
            <w:tcW w:w="964" w:type="dxa"/>
            <w:shd w:val="clear" w:color="auto" w:fill="auto"/>
          </w:tcPr>
          <w:p w14:paraId="65E9A2E7" w14:textId="77777777" w:rsidR="00530E87" w:rsidRPr="007C3F4B" w:rsidRDefault="00530E87" w:rsidP="00424A96">
            <w:pPr>
              <w:pStyle w:val="NoSpacing"/>
              <w:rPr>
                <w:rFonts w:eastAsia="Calibri"/>
                <w:lang w:val="lv-LV"/>
              </w:rPr>
            </w:pPr>
            <w:r w:rsidRPr="007C3F4B">
              <w:rPr>
                <w:rFonts w:eastAsia="Calibri"/>
                <w:lang w:val="lv-LV"/>
              </w:rPr>
              <w:t>5.</w:t>
            </w:r>
          </w:p>
        </w:tc>
        <w:tc>
          <w:tcPr>
            <w:tcW w:w="5273" w:type="dxa"/>
            <w:gridSpan w:val="3"/>
            <w:shd w:val="clear" w:color="auto" w:fill="auto"/>
          </w:tcPr>
          <w:p w14:paraId="4F1B6935" w14:textId="77777777" w:rsidR="00530E87" w:rsidRPr="007C3F4B" w:rsidRDefault="00530E87" w:rsidP="00424A96">
            <w:pPr>
              <w:pStyle w:val="ListParagraph"/>
              <w:ind w:left="0"/>
              <w:jc w:val="both"/>
            </w:pPr>
            <w:r w:rsidRPr="007C3F4B">
              <w:rPr>
                <w:noProof/>
              </w:rPr>
              <w:t xml:space="preserve">Pretendents nodrošina gan viena </w:t>
            </w:r>
            <w:r w:rsidRPr="007C3F4B">
              <w:t xml:space="preserve">Pasažiera, gan Pasažieru grupas (līdz </w:t>
            </w:r>
            <w:r>
              <w:t>astoņiem</w:t>
            </w:r>
            <w:r w:rsidRPr="007C3F4B">
              <w:t xml:space="preserve"> pasažieriem) pārvadājumus.</w:t>
            </w:r>
          </w:p>
        </w:tc>
        <w:tc>
          <w:tcPr>
            <w:tcW w:w="3402" w:type="dxa"/>
            <w:shd w:val="clear" w:color="auto" w:fill="auto"/>
          </w:tcPr>
          <w:p w14:paraId="69A008AB" w14:textId="77777777" w:rsidR="00530E87" w:rsidRPr="007C3F4B" w:rsidRDefault="00530E87" w:rsidP="00424A96">
            <w:pPr>
              <w:rPr>
                <w:rFonts w:eastAsia="Calibri" w:cs="RimTimes"/>
                <w:b/>
                <w:lang w:eastAsia="x-none"/>
              </w:rPr>
            </w:pPr>
            <w:r>
              <w:rPr>
                <w:rFonts w:eastAsia="Calibri" w:cs="RimTimes"/>
                <w:b/>
                <w:lang w:eastAsia="x-none"/>
              </w:rPr>
              <w:t>PIEKRĪTAM</w:t>
            </w:r>
          </w:p>
        </w:tc>
      </w:tr>
      <w:tr w:rsidR="00530E87" w:rsidRPr="007C3F4B" w14:paraId="2614948A" w14:textId="77777777" w:rsidTr="00424A96">
        <w:trPr>
          <w:gridBefore w:val="1"/>
          <w:wBefore w:w="108" w:type="dxa"/>
        </w:trPr>
        <w:tc>
          <w:tcPr>
            <w:tcW w:w="964" w:type="dxa"/>
            <w:shd w:val="clear" w:color="auto" w:fill="auto"/>
          </w:tcPr>
          <w:p w14:paraId="3CC973DB" w14:textId="77777777" w:rsidR="00530E87" w:rsidRPr="007C3F4B" w:rsidRDefault="00530E87" w:rsidP="00424A96">
            <w:pPr>
              <w:pStyle w:val="NoSpacing"/>
              <w:rPr>
                <w:rFonts w:eastAsia="Calibri"/>
              </w:rPr>
            </w:pPr>
            <w:r w:rsidRPr="007C3F4B">
              <w:rPr>
                <w:rFonts w:eastAsia="Calibri"/>
              </w:rPr>
              <w:t>6.</w:t>
            </w:r>
          </w:p>
        </w:tc>
        <w:tc>
          <w:tcPr>
            <w:tcW w:w="5273" w:type="dxa"/>
            <w:gridSpan w:val="3"/>
            <w:shd w:val="clear" w:color="auto" w:fill="auto"/>
          </w:tcPr>
          <w:p w14:paraId="176E6E94" w14:textId="77777777" w:rsidR="00530E87" w:rsidRPr="007C3F4B" w:rsidRDefault="00530E87" w:rsidP="00424A96">
            <w:pPr>
              <w:pStyle w:val="ListParagraph"/>
              <w:ind w:left="0"/>
              <w:jc w:val="both"/>
            </w:pPr>
            <w:r w:rsidRPr="007C3F4B">
              <w:rPr>
                <w:lang w:eastAsia="x-none"/>
              </w:rPr>
              <w:t xml:space="preserve">Transportlīdzekļiem un autovadītājiem ir jāatbilst CSDD noteiktajām prasībām un Latvijas Republikas normatīvo aktu prasībām. </w:t>
            </w:r>
            <w:r w:rsidRPr="007C3F4B">
              <w:t>Pretendentam jānodrošina, ka transportlīdzekļa vadītājam, kuram uzticēta Pakalpojuma veikšana (</w:t>
            </w:r>
            <w:r w:rsidRPr="007C3F4B">
              <w:rPr>
                <w:noProof/>
              </w:rPr>
              <w:t xml:space="preserve">Pasažieru </w:t>
            </w:r>
            <w:r w:rsidRPr="007C3F4B">
              <w:t>pārvadāšana) ir visas normatīvajos aktos nepieciešamās atļaujas, kas nepieciešamas transportlīdzekļa vadīšanai.</w:t>
            </w:r>
          </w:p>
        </w:tc>
        <w:tc>
          <w:tcPr>
            <w:tcW w:w="3402" w:type="dxa"/>
            <w:shd w:val="clear" w:color="auto" w:fill="auto"/>
          </w:tcPr>
          <w:p w14:paraId="0294EB54" w14:textId="77777777" w:rsidR="00530E87" w:rsidRPr="007C3F4B" w:rsidRDefault="00530E87" w:rsidP="00424A96">
            <w:pPr>
              <w:rPr>
                <w:rFonts w:eastAsia="Calibri" w:cs="RimTimes"/>
                <w:b/>
                <w:lang w:eastAsia="x-none"/>
              </w:rPr>
            </w:pPr>
            <w:r>
              <w:rPr>
                <w:rFonts w:eastAsia="Calibri" w:cs="RimTimes"/>
                <w:b/>
                <w:lang w:val="en-US" w:eastAsia="x-none"/>
              </w:rPr>
              <w:t>APLIECINĀM</w:t>
            </w:r>
          </w:p>
        </w:tc>
      </w:tr>
      <w:tr w:rsidR="00530E87" w:rsidRPr="007C3F4B" w14:paraId="22DEA8B6" w14:textId="77777777" w:rsidTr="00424A96">
        <w:trPr>
          <w:gridBefore w:val="1"/>
          <w:wBefore w:w="108" w:type="dxa"/>
        </w:trPr>
        <w:tc>
          <w:tcPr>
            <w:tcW w:w="964" w:type="dxa"/>
            <w:shd w:val="clear" w:color="auto" w:fill="auto"/>
          </w:tcPr>
          <w:p w14:paraId="7E932D40" w14:textId="77777777" w:rsidR="00530E87" w:rsidRPr="007C3F4B" w:rsidRDefault="00530E87" w:rsidP="00424A96">
            <w:pPr>
              <w:pStyle w:val="NoSpacing"/>
              <w:rPr>
                <w:rFonts w:eastAsia="Calibri"/>
                <w:lang w:val="lv-LV"/>
              </w:rPr>
            </w:pPr>
            <w:r w:rsidRPr="007C3F4B">
              <w:rPr>
                <w:rFonts w:eastAsia="Calibri"/>
                <w:lang w:val="lv-LV"/>
              </w:rPr>
              <w:t>7.</w:t>
            </w:r>
          </w:p>
        </w:tc>
        <w:tc>
          <w:tcPr>
            <w:tcW w:w="5273" w:type="dxa"/>
            <w:gridSpan w:val="3"/>
            <w:shd w:val="clear" w:color="auto" w:fill="auto"/>
          </w:tcPr>
          <w:p w14:paraId="6F3BED27" w14:textId="77777777" w:rsidR="00530E87" w:rsidRPr="007C3F4B" w:rsidRDefault="00530E87" w:rsidP="00424A96">
            <w:pPr>
              <w:jc w:val="both"/>
            </w:pPr>
            <w:r w:rsidRPr="007C3F4B">
              <w:t xml:space="preserve">Pretendents pēdējo trīs gadu laikā sniedzis pasažieru pārvadājumu pakalpojumu. </w:t>
            </w:r>
          </w:p>
        </w:tc>
        <w:tc>
          <w:tcPr>
            <w:tcW w:w="3402" w:type="dxa"/>
            <w:shd w:val="clear" w:color="auto" w:fill="auto"/>
          </w:tcPr>
          <w:p w14:paraId="6905E993" w14:textId="77777777" w:rsidR="00530E87" w:rsidRPr="007C3F4B" w:rsidRDefault="00530E87" w:rsidP="00424A96">
            <w:pPr>
              <w:rPr>
                <w:rFonts w:eastAsia="Calibri" w:cs="RimTimes"/>
                <w:b/>
                <w:lang w:eastAsia="x-none"/>
              </w:rPr>
            </w:pPr>
            <w:r>
              <w:rPr>
                <w:rFonts w:eastAsia="Calibri" w:cs="RimTimes"/>
                <w:b/>
                <w:lang w:val="en-US" w:eastAsia="x-none"/>
              </w:rPr>
              <w:t>APLIECINĀM</w:t>
            </w:r>
          </w:p>
        </w:tc>
      </w:tr>
      <w:tr w:rsidR="00530E87" w:rsidRPr="007C3F4B" w14:paraId="3FC5D70E" w14:textId="77777777" w:rsidTr="00424A96">
        <w:trPr>
          <w:gridBefore w:val="1"/>
          <w:wBefore w:w="108" w:type="dxa"/>
        </w:trPr>
        <w:tc>
          <w:tcPr>
            <w:tcW w:w="964" w:type="dxa"/>
            <w:shd w:val="clear" w:color="auto" w:fill="auto"/>
          </w:tcPr>
          <w:p w14:paraId="52FB0EB4" w14:textId="77777777" w:rsidR="00530E87" w:rsidRPr="007C3F4B" w:rsidRDefault="00530E87" w:rsidP="00424A96">
            <w:pPr>
              <w:pStyle w:val="NoSpacing"/>
              <w:rPr>
                <w:rFonts w:eastAsia="Calibri"/>
                <w:lang w:val="lv-LV"/>
              </w:rPr>
            </w:pPr>
            <w:r w:rsidRPr="007C3F4B">
              <w:rPr>
                <w:rFonts w:eastAsia="Calibri"/>
                <w:lang w:val="lv-LV"/>
              </w:rPr>
              <w:lastRenderedPageBreak/>
              <w:t>8.</w:t>
            </w:r>
          </w:p>
        </w:tc>
        <w:tc>
          <w:tcPr>
            <w:tcW w:w="5273" w:type="dxa"/>
            <w:gridSpan w:val="3"/>
            <w:shd w:val="clear" w:color="auto" w:fill="auto"/>
          </w:tcPr>
          <w:p w14:paraId="046FFF43" w14:textId="77777777" w:rsidR="00530E87" w:rsidRPr="007C3F4B" w:rsidRDefault="00530E87" w:rsidP="00424A96">
            <w:pPr>
              <w:pStyle w:val="ListParagraph"/>
              <w:ind w:left="0"/>
              <w:jc w:val="both"/>
            </w:pPr>
            <w:r w:rsidRPr="007C3F4B">
              <w:t>Pretendentam jāparedz iespēja, ka Pasūtītājam var būt nepieciešamība vienlaikus saņemt Pakalpojumu ar papildus transportlīdzekļiem un to vadītājiem.</w:t>
            </w:r>
          </w:p>
        </w:tc>
        <w:tc>
          <w:tcPr>
            <w:tcW w:w="3402" w:type="dxa"/>
            <w:shd w:val="clear" w:color="auto" w:fill="auto"/>
          </w:tcPr>
          <w:p w14:paraId="57A06815" w14:textId="77777777" w:rsidR="00530E87" w:rsidRPr="007C3F4B" w:rsidRDefault="00530E87" w:rsidP="00424A96">
            <w:pPr>
              <w:rPr>
                <w:rFonts w:eastAsia="Calibri" w:cs="RimTimes"/>
                <w:b/>
                <w:lang w:eastAsia="x-none"/>
              </w:rPr>
            </w:pPr>
            <w:r>
              <w:rPr>
                <w:rFonts w:eastAsia="Calibri" w:cs="RimTimes"/>
                <w:b/>
                <w:lang w:eastAsia="x-none"/>
              </w:rPr>
              <w:t>NODROŠINĀM</w:t>
            </w:r>
          </w:p>
        </w:tc>
      </w:tr>
      <w:tr w:rsidR="00530E87" w:rsidRPr="007C3F4B" w14:paraId="11BC6C6C" w14:textId="77777777" w:rsidTr="00424A96">
        <w:trPr>
          <w:gridBefore w:val="1"/>
          <w:wBefore w:w="108" w:type="dxa"/>
        </w:trPr>
        <w:tc>
          <w:tcPr>
            <w:tcW w:w="964" w:type="dxa"/>
            <w:shd w:val="clear" w:color="auto" w:fill="auto"/>
          </w:tcPr>
          <w:p w14:paraId="23D7FD5E" w14:textId="77777777" w:rsidR="00530E87" w:rsidRPr="007C3F4B" w:rsidRDefault="00530E87" w:rsidP="00424A96">
            <w:pPr>
              <w:rPr>
                <w:rFonts w:eastAsia="Calibri" w:cs="RimTimes"/>
                <w:lang w:eastAsia="x-none"/>
              </w:rPr>
            </w:pPr>
            <w:r w:rsidRPr="007C3F4B">
              <w:rPr>
                <w:rFonts w:eastAsia="Calibri" w:cs="RimTimes"/>
                <w:lang w:eastAsia="x-none"/>
              </w:rPr>
              <w:t xml:space="preserve">9. </w:t>
            </w:r>
          </w:p>
        </w:tc>
        <w:tc>
          <w:tcPr>
            <w:tcW w:w="5273" w:type="dxa"/>
            <w:gridSpan w:val="3"/>
            <w:shd w:val="clear" w:color="auto" w:fill="auto"/>
          </w:tcPr>
          <w:p w14:paraId="301FCB5A" w14:textId="77777777" w:rsidR="00530E87" w:rsidRPr="007C3F4B" w:rsidRDefault="00530E87" w:rsidP="00424A96">
            <w:pPr>
              <w:jc w:val="both"/>
            </w:pPr>
            <w:r w:rsidRPr="007C3F4B">
              <w:t>Piedāvātajos transportlīdzekļos</w:t>
            </w:r>
            <w:r w:rsidRPr="007C3F4B">
              <w:rPr>
                <w:bCs/>
              </w:rPr>
              <w:t xml:space="preserve"> ir jābūt iespējai pārvadāt Pasažieru personīgās mantas (t.sk. ratiņkrēslu), ir jābūt mantu novietošanai izmantojamam bagāžas nodalījumam, nepieciešamības gadījumā </w:t>
            </w:r>
            <w:r w:rsidRPr="007C3F4B">
              <w:t>izpildītājam pie Pasažieru iekāpšanas un izkāpšanas jāveic asistenta pienākumi</w:t>
            </w:r>
            <w:r>
              <w:t>.</w:t>
            </w:r>
          </w:p>
        </w:tc>
        <w:tc>
          <w:tcPr>
            <w:tcW w:w="3402" w:type="dxa"/>
            <w:shd w:val="clear" w:color="auto" w:fill="auto"/>
          </w:tcPr>
          <w:p w14:paraId="4EC90B1E" w14:textId="77777777" w:rsidR="00530E87" w:rsidRPr="007C3F4B" w:rsidRDefault="00530E87" w:rsidP="00424A96">
            <w:pPr>
              <w:rPr>
                <w:rFonts w:eastAsia="Calibri" w:cs="RimTimes"/>
                <w:b/>
                <w:lang w:eastAsia="x-none"/>
              </w:rPr>
            </w:pPr>
            <w:r>
              <w:rPr>
                <w:rFonts w:eastAsia="Calibri" w:cs="RimTimes"/>
                <w:b/>
                <w:lang w:eastAsia="x-none"/>
              </w:rPr>
              <w:t>NODROŠINĀM</w:t>
            </w:r>
          </w:p>
        </w:tc>
      </w:tr>
      <w:tr w:rsidR="00530E87" w:rsidRPr="007C3F4B" w14:paraId="52115455" w14:textId="77777777" w:rsidTr="00424A96">
        <w:trPr>
          <w:gridBefore w:val="1"/>
          <w:wBefore w:w="108" w:type="dxa"/>
        </w:trPr>
        <w:tc>
          <w:tcPr>
            <w:tcW w:w="964" w:type="dxa"/>
            <w:shd w:val="clear" w:color="auto" w:fill="auto"/>
          </w:tcPr>
          <w:p w14:paraId="04981BA4" w14:textId="77777777" w:rsidR="00530E87" w:rsidRPr="007C3F4B" w:rsidRDefault="00530E87" w:rsidP="00424A96">
            <w:pPr>
              <w:rPr>
                <w:rFonts w:eastAsia="Calibri" w:cs="RimTimes"/>
                <w:lang w:eastAsia="x-none"/>
              </w:rPr>
            </w:pPr>
            <w:r w:rsidRPr="007C3F4B">
              <w:rPr>
                <w:rFonts w:eastAsia="Calibri" w:cs="RimTimes"/>
                <w:lang w:eastAsia="x-none"/>
              </w:rPr>
              <w:t xml:space="preserve">10. </w:t>
            </w:r>
          </w:p>
        </w:tc>
        <w:tc>
          <w:tcPr>
            <w:tcW w:w="5273" w:type="dxa"/>
            <w:gridSpan w:val="3"/>
            <w:shd w:val="clear" w:color="auto" w:fill="auto"/>
          </w:tcPr>
          <w:p w14:paraId="5A692317" w14:textId="77777777" w:rsidR="00530E87" w:rsidRPr="007C3F4B" w:rsidRDefault="00530E87" w:rsidP="00424A96">
            <w:pPr>
              <w:rPr>
                <w:rFonts w:eastAsia="Calibri" w:cs="RimTimes"/>
                <w:lang w:eastAsia="x-none"/>
              </w:rPr>
            </w:pPr>
            <w:r w:rsidRPr="007C3F4B">
              <w:rPr>
                <w:rFonts w:eastAsia="Calibri" w:cs="RimTimes"/>
                <w:lang w:eastAsia="x-none"/>
              </w:rPr>
              <w:t>Transportlīdzekļu komplektācija ietver sevī:</w:t>
            </w:r>
          </w:p>
          <w:p w14:paraId="0E741242" w14:textId="77777777" w:rsidR="00530E87" w:rsidRPr="007C3F4B" w:rsidRDefault="00530E87" w:rsidP="00424A96">
            <w:pPr>
              <w:numPr>
                <w:ilvl w:val="1"/>
                <w:numId w:val="6"/>
              </w:numPr>
              <w:suppressAutoHyphens w:val="0"/>
              <w:autoSpaceDN/>
              <w:ind w:left="888" w:hanging="528"/>
              <w:textAlignment w:val="auto"/>
              <w:rPr>
                <w:rFonts w:eastAsia="Calibri" w:cs="RimTimes"/>
                <w:lang w:eastAsia="x-none"/>
              </w:rPr>
            </w:pPr>
            <w:r w:rsidRPr="007C3F4B">
              <w:rPr>
                <w:rFonts w:eastAsia="Calibri" w:cs="RimTimes"/>
                <w:lang w:eastAsia="x-none"/>
              </w:rPr>
              <w:t>autonoma salona visa perimetra apsilde vai dzesēšana;</w:t>
            </w:r>
          </w:p>
          <w:p w14:paraId="15ED2CD8" w14:textId="77777777" w:rsidR="00530E87" w:rsidRPr="007C3F4B" w:rsidRDefault="00530E87" w:rsidP="00424A96">
            <w:pPr>
              <w:numPr>
                <w:ilvl w:val="1"/>
                <w:numId w:val="7"/>
              </w:numPr>
              <w:suppressAutoHyphens w:val="0"/>
              <w:autoSpaceDN/>
              <w:ind w:left="888" w:hanging="528"/>
              <w:textAlignment w:val="auto"/>
              <w:rPr>
                <w:rFonts w:eastAsia="Calibri" w:cs="RimTimes"/>
                <w:lang w:eastAsia="x-none"/>
              </w:rPr>
            </w:pPr>
            <w:r w:rsidRPr="007C3F4B">
              <w:rPr>
                <w:rFonts w:eastAsia="Calibri" w:cs="RimTimes"/>
                <w:lang w:eastAsia="x-none"/>
              </w:rPr>
              <w:t>bagāžnieku nodalījums ar vismaz vienas somas katram pasažierim ietilpību.</w:t>
            </w:r>
          </w:p>
        </w:tc>
        <w:tc>
          <w:tcPr>
            <w:tcW w:w="3402" w:type="dxa"/>
            <w:shd w:val="clear" w:color="auto" w:fill="auto"/>
          </w:tcPr>
          <w:p w14:paraId="46DE1D28" w14:textId="77777777" w:rsidR="00530E87" w:rsidRPr="007C3F4B" w:rsidRDefault="00530E87" w:rsidP="00424A96">
            <w:pPr>
              <w:rPr>
                <w:rFonts w:eastAsia="Calibri" w:cs="RimTimes"/>
                <w:b/>
                <w:lang w:eastAsia="x-none"/>
              </w:rPr>
            </w:pPr>
            <w:r>
              <w:rPr>
                <w:rFonts w:eastAsia="Calibri" w:cs="RimTimes"/>
                <w:b/>
                <w:lang w:eastAsia="x-none"/>
              </w:rPr>
              <w:t>NODROŠINĀM</w:t>
            </w:r>
          </w:p>
        </w:tc>
      </w:tr>
      <w:tr w:rsidR="00530E87" w:rsidRPr="007C3F4B" w14:paraId="60C283EC" w14:textId="77777777" w:rsidTr="00424A96">
        <w:trPr>
          <w:gridBefore w:val="1"/>
          <w:wBefore w:w="108" w:type="dxa"/>
        </w:trPr>
        <w:tc>
          <w:tcPr>
            <w:tcW w:w="964" w:type="dxa"/>
            <w:shd w:val="clear" w:color="auto" w:fill="auto"/>
          </w:tcPr>
          <w:p w14:paraId="7DDD21AF" w14:textId="77777777" w:rsidR="00530E87" w:rsidRPr="007C3F4B" w:rsidRDefault="00530E87" w:rsidP="00424A96">
            <w:pPr>
              <w:rPr>
                <w:rFonts w:eastAsia="Calibri" w:cs="RimTimes"/>
                <w:lang w:eastAsia="x-none"/>
              </w:rPr>
            </w:pPr>
            <w:r w:rsidRPr="007C3F4B">
              <w:rPr>
                <w:rFonts w:eastAsia="Calibri" w:cs="RimTimes"/>
                <w:lang w:eastAsia="x-none"/>
              </w:rPr>
              <w:t>11.</w:t>
            </w:r>
          </w:p>
        </w:tc>
        <w:tc>
          <w:tcPr>
            <w:tcW w:w="5273" w:type="dxa"/>
            <w:gridSpan w:val="3"/>
            <w:shd w:val="clear" w:color="auto" w:fill="auto"/>
          </w:tcPr>
          <w:p w14:paraId="27622A7D" w14:textId="77777777" w:rsidR="00530E87" w:rsidRPr="007C3F4B" w:rsidRDefault="00530E87" w:rsidP="00424A96">
            <w:pPr>
              <w:jc w:val="both"/>
              <w:rPr>
                <w:rFonts w:eastAsia="Calibri" w:cs="RimTimes"/>
                <w:lang w:eastAsia="x-none"/>
              </w:rPr>
            </w:pPr>
            <w:r w:rsidRPr="007C3F4B">
              <w:t>Pretendentam ir jānodrošina sniegtā pakalpojuma precīzu uzskaiti.</w:t>
            </w:r>
          </w:p>
        </w:tc>
        <w:tc>
          <w:tcPr>
            <w:tcW w:w="3402" w:type="dxa"/>
            <w:shd w:val="clear" w:color="auto" w:fill="auto"/>
          </w:tcPr>
          <w:p w14:paraId="7C04D73F" w14:textId="77777777" w:rsidR="00530E87" w:rsidRPr="007C3F4B" w:rsidRDefault="00530E87" w:rsidP="00424A96">
            <w:pPr>
              <w:rPr>
                <w:rFonts w:eastAsia="Calibri" w:cs="RimTimes"/>
                <w:b/>
                <w:lang w:eastAsia="x-none"/>
              </w:rPr>
            </w:pPr>
            <w:r>
              <w:rPr>
                <w:rFonts w:eastAsia="Calibri" w:cs="RimTimes"/>
                <w:b/>
                <w:lang w:eastAsia="x-none"/>
              </w:rPr>
              <w:t>NODROŠINĀM</w:t>
            </w:r>
          </w:p>
        </w:tc>
      </w:tr>
      <w:tr w:rsidR="00530E87" w:rsidRPr="007C3F4B" w14:paraId="5002DBBC" w14:textId="77777777" w:rsidTr="00424A96">
        <w:trPr>
          <w:gridBefore w:val="1"/>
          <w:wBefore w:w="108" w:type="dxa"/>
        </w:trPr>
        <w:tc>
          <w:tcPr>
            <w:tcW w:w="964" w:type="dxa"/>
            <w:shd w:val="clear" w:color="auto" w:fill="auto"/>
          </w:tcPr>
          <w:p w14:paraId="214BCE47" w14:textId="77777777" w:rsidR="00530E87" w:rsidRPr="007C3F4B" w:rsidRDefault="00530E87" w:rsidP="00424A96">
            <w:pPr>
              <w:rPr>
                <w:rFonts w:eastAsia="Calibri" w:cs="RimTimes"/>
                <w:lang w:eastAsia="x-none"/>
              </w:rPr>
            </w:pPr>
            <w:r w:rsidRPr="007C3F4B">
              <w:rPr>
                <w:rFonts w:eastAsia="Calibri" w:cs="RimTimes"/>
                <w:lang w:eastAsia="x-none"/>
              </w:rPr>
              <w:t>12.</w:t>
            </w:r>
          </w:p>
        </w:tc>
        <w:tc>
          <w:tcPr>
            <w:tcW w:w="5273" w:type="dxa"/>
            <w:gridSpan w:val="3"/>
            <w:shd w:val="clear" w:color="auto" w:fill="auto"/>
          </w:tcPr>
          <w:p w14:paraId="74352F97" w14:textId="77777777" w:rsidR="00530E87" w:rsidRPr="007C3F4B" w:rsidRDefault="00530E87" w:rsidP="00424A96">
            <w:pPr>
              <w:pStyle w:val="ListParagraph"/>
              <w:ind w:left="0"/>
              <w:jc w:val="both"/>
            </w:pPr>
            <w:r w:rsidRPr="007C3F4B">
              <w:t>Ja Pakalpojuma sniegšanas laikā transportlīdzeklim ir gadījušās tehniska rakstura problēmas, Pretendents tās atrisina patstāvīgi, vai arī nodrošina pakalpojuma sniegšanu ar citu tehniskā kārtībā esošu transportlīdzekli.</w:t>
            </w:r>
          </w:p>
        </w:tc>
        <w:tc>
          <w:tcPr>
            <w:tcW w:w="3402" w:type="dxa"/>
            <w:shd w:val="clear" w:color="auto" w:fill="auto"/>
          </w:tcPr>
          <w:p w14:paraId="376F9DBB" w14:textId="77777777" w:rsidR="00530E87" w:rsidRPr="007C3F4B" w:rsidRDefault="00530E87" w:rsidP="00424A96">
            <w:pPr>
              <w:rPr>
                <w:rFonts w:eastAsia="Calibri" w:cs="RimTimes"/>
                <w:b/>
                <w:lang w:eastAsia="x-none"/>
              </w:rPr>
            </w:pPr>
            <w:r>
              <w:rPr>
                <w:rFonts w:eastAsia="Calibri" w:cs="RimTimes"/>
                <w:b/>
                <w:lang w:eastAsia="x-none"/>
              </w:rPr>
              <w:t>NODROŠINĀM</w:t>
            </w:r>
          </w:p>
        </w:tc>
      </w:tr>
      <w:tr w:rsidR="00530E87" w:rsidRPr="007C3F4B" w14:paraId="0BF80821" w14:textId="77777777" w:rsidTr="00424A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608" w:type="dxa"/>
            <w:gridSpan w:val="3"/>
            <w:shd w:val="clear" w:color="auto" w:fill="auto"/>
            <w:tcMar>
              <w:top w:w="0" w:type="dxa"/>
              <w:left w:w="108" w:type="dxa"/>
              <w:bottom w:w="0" w:type="dxa"/>
              <w:right w:w="108" w:type="dxa"/>
            </w:tcMar>
          </w:tcPr>
          <w:p w14:paraId="18B49C1B" w14:textId="77777777" w:rsidR="00530E87" w:rsidRDefault="00530E87" w:rsidP="00424A96">
            <w:pPr>
              <w:jc w:val="center"/>
              <w:rPr>
                <w:b/>
              </w:rPr>
            </w:pPr>
          </w:p>
          <w:p w14:paraId="63D5855C" w14:textId="77777777" w:rsidR="00530E87" w:rsidRDefault="00530E87" w:rsidP="00424A96">
            <w:pPr>
              <w:jc w:val="center"/>
              <w:rPr>
                <w:b/>
              </w:rPr>
            </w:pPr>
          </w:p>
          <w:p w14:paraId="1169F430" w14:textId="77777777" w:rsidR="00530E87" w:rsidRPr="007C3F4B" w:rsidRDefault="00530E87" w:rsidP="00424A96">
            <w:pPr>
              <w:rPr>
                <w:b/>
              </w:rPr>
            </w:pPr>
            <w:r w:rsidRPr="007C3F4B">
              <w:rPr>
                <w:b/>
              </w:rPr>
              <w:t>Aģentūra</w:t>
            </w:r>
          </w:p>
        </w:tc>
        <w:tc>
          <w:tcPr>
            <w:tcW w:w="236" w:type="dxa"/>
            <w:shd w:val="clear" w:color="auto" w:fill="auto"/>
            <w:tcMar>
              <w:top w:w="0" w:type="dxa"/>
              <w:left w:w="108" w:type="dxa"/>
              <w:bottom w:w="0" w:type="dxa"/>
              <w:right w:w="108" w:type="dxa"/>
            </w:tcMar>
          </w:tcPr>
          <w:p w14:paraId="28C9A025" w14:textId="77777777" w:rsidR="00530E87" w:rsidRPr="007C3F4B" w:rsidRDefault="00530E87" w:rsidP="00424A96">
            <w:pPr>
              <w:rPr>
                <w:b/>
                <w:highlight w:val="cyan"/>
              </w:rPr>
            </w:pPr>
          </w:p>
        </w:tc>
        <w:tc>
          <w:tcPr>
            <w:tcW w:w="4903" w:type="dxa"/>
            <w:gridSpan w:val="2"/>
            <w:shd w:val="clear" w:color="auto" w:fill="auto"/>
            <w:tcMar>
              <w:top w:w="0" w:type="dxa"/>
              <w:left w:w="108" w:type="dxa"/>
              <w:bottom w:w="0" w:type="dxa"/>
              <w:right w:w="108" w:type="dxa"/>
            </w:tcMar>
          </w:tcPr>
          <w:p w14:paraId="5A116296" w14:textId="77777777" w:rsidR="00530E87" w:rsidRDefault="00530E87" w:rsidP="00424A96">
            <w:pPr>
              <w:jc w:val="center"/>
              <w:rPr>
                <w:b/>
              </w:rPr>
            </w:pPr>
          </w:p>
          <w:p w14:paraId="680008B4" w14:textId="77777777" w:rsidR="00530E87" w:rsidRDefault="00530E87" w:rsidP="00424A96">
            <w:pPr>
              <w:jc w:val="center"/>
              <w:rPr>
                <w:b/>
              </w:rPr>
            </w:pPr>
          </w:p>
          <w:p w14:paraId="645AD707" w14:textId="77777777" w:rsidR="00530E87" w:rsidRPr="007C3F4B" w:rsidRDefault="00530E87" w:rsidP="00424A96">
            <w:pPr>
              <w:jc w:val="both"/>
              <w:rPr>
                <w:b/>
              </w:rPr>
            </w:pPr>
            <w:r w:rsidRPr="007C3F4B">
              <w:rPr>
                <w:b/>
              </w:rPr>
              <w:t>Izpildītājs</w:t>
            </w:r>
          </w:p>
        </w:tc>
      </w:tr>
      <w:tr w:rsidR="00530E87" w:rsidRPr="007C3F4B" w14:paraId="3B632A6D" w14:textId="77777777" w:rsidTr="00424A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608" w:type="dxa"/>
            <w:gridSpan w:val="3"/>
            <w:shd w:val="clear" w:color="auto" w:fill="auto"/>
            <w:tcMar>
              <w:top w:w="0" w:type="dxa"/>
              <w:left w:w="108" w:type="dxa"/>
              <w:bottom w:w="0" w:type="dxa"/>
              <w:right w:w="108" w:type="dxa"/>
            </w:tcMar>
          </w:tcPr>
          <w:p w14:paraId="455C92A2" w14:textId="77777777" w:rsidR="00530E87" w:rsidRPr="007C3F4B" w:rsidRDefault="00530E87" w:rsidP="00424A96">
            <w:pPr>
              <w:ind w:firstLine="142"/>
            </w:pPr>
          </w:p>
          <w:p w14:paraId="0B7236FB" w14:textId="77777777" w:rsidR="00530E87" w:rsidRPr="001E19EE" w:rsidRDefault="00530E87" w:rsidP="00424A96">
            <w:r w:rsidRPr="001E19EE">
              <w:t>Nodarbinātības valsts aģentūra</w:t>
            </w:r>
          </w:p>
          <w:p w14:paraId="37B404C4" w14:textId="77777777" w:rsidR="00530E87" w:rsidRPr="001E19EE" w:rsidRDefault="00530E87" w:rsidP="00424A96">
            <w:r w:rsidRPr="001E19EE">
              <w:t>K.Valdemāra iela 38 k - 1, Rīga, LV-1010</w:t>
            </w:r>
          </w:p>
          <w:p w14:paraId="102794EB" w14:textId="77777777" w:rsidR="00530E87" w:rsidRDefault="00530E87" w:rsidP="00424A96">
            <w:r w:rsidRPr="001E19EE">
              <w:t>Reģ. Nr.90001634668</w:t>
            </w:r>
          </w:p>
          <w:p w14:paraId="5988BA4F" w14:textId="77777777" w:rsidR="00530E87" w:rsidRPr="001E19EE" w:rsidRDefault="00530E87" w:rsidP="00424A96">
            <w:r>
              <w:t>Valsts kase, kods TRELLV22</w:t>
            </w:r>
          </w:p>
          <w:p w14:paraId="6D6058B7" w14:textId="77777777" w:rsidR="00530E87" w:rsidRPr="001E19EE" w:rsidRDefault="00530E87" w:rsidP="00424A96">
            <w:pPr>
              <w:keepNext/>
            </w:pPr>
            <w:r>
              <w:t>Konta Nr.</w:t>
            </w:r>
            <w:r w:rsidRPr="001E19EE">
              <w:t xml:space="preserve"> LV33TREL218045109700B</w:t>
            </w:r>
          </w:p>
          <w:p w14:paraId="24385387" w14:textId="77777777" w:rsidR="00530E87" w:rsidRPr="001E19EE" w:rsidRDefault="00530E87" w:rsidP="00424A96">
            <w:r w:rsidRPr="001E19EE">
              <w:t>Tālr.</w:t>
            </w:r>
            <w:r>
              <w:t xml:space="preserve"> </w:t>
            </w:r>
            <w:r w:rsidRPr="001E19EE">
              <w:t>80200206, fakss 67021806</w:t>
            </w:r>
          </w:p>
          <w:p w14:paraId="1FE91D04" w14:textId="77777777" w:rsidR="00530E87" w:rsidRPr="001E19EE" w:rsidRDefault="00530E87" w:rsidP="00424A96">
            <w:r w:rsidRPr="001E19EE">
              <w:t xml:space="preserve">e-pasts: </w:t>
            </w:r>
            <w:hyperlink r:id="rId18" w:history="1">
              <w:r w:rsidRPr="001E19EE">
                <w:rPr>
                  <w:u w:val="single"/>
                </w:rPr>
                <w:t>nva@nva.gov.lv</w:t>
              </w:r>
            </w:hyperlink>
          </w:p>
          <w:p w14:paraId="4D0AD40E" w14:textId="77777777" w:rsidR="00530E87" w:rsidRPr="007C3F4B" w:rsidRDefault="00530E87" w:rsidP="00424A96">
            <w:pPr>
              <w:ind w:firstLine="142"/>
            </w:pPr>
          </w:p>
        </w:tc>
        <w:tc>
          <w:tcPr>
            <w:tcW w:w="236" w:type="dxa"/>
            <w:shd w:val="clear" w:color="auto" w:fill="auto"/>
            <w:tcMar>
              <w:top w:w="0" w:type="dxa"/>
              <w:left w:w="108" w:type="dxa"/>
              <w:bottom w:w="0" w:type="dxa"/>
              <w:right w:w="108" w:type="dxa"/>
            </w:tcMar>
          </w:tcPr>
          <w:p w14:paraId="3376005E" w14:textId="77777777" w:rsidR="00530E87" w:rsidRPr="007C3F4B" w:rsidRDefault="00530E87" w:rsidP="00424A96">
            <w:pPr>
              <w:rPr>
                <w:highlight w:val="cyan"/>
              </w:rPr>
            </w:pPr>
          </w:p>
        </w:tc>
        <w:tc>
          <w:tcPr>
            <w:tcW w:w="4903" w:type="dxa"/>
            <w:gridSpan w:val="2"/>
            <w:shd w:val="clear" w:color="auto" w:fill="auto"/>
            <w:tcMar>
              <w:top w:w="0" w:type="dxa"/>
              <w:left w:w="108" w:type="dxa"/>
              <w:bottom w:w="0" w:type="dxa"/>
              <w:right w:w="108" w:type="dxa"/>
            </w:tcMar>
          </w:tcPr>
          <w:p w14:paraId="50F8E379" w14:textId="77777777" w:rsidR="00530E87" w:rsidRPr="008B5F3B" w:rsidRDefault="00530E87" w:rsidP="00424A96"/>
          <w:p w14:paraId="773B842D" w14:textId="77777777" w:rsidR="00530E87" w:rsidRPr="008B5F3B" w:rsidRDefault="00530E87" w:rsidP="00424A96">
            <w:r w:rsidRPr="008B5F3B">
              <w:t>SIA „</w:t>
            </w:r>
            <w:r>
              <w:t>VTU VALMIERA</w:t>
            </w:r>
            <w:r w:rsidRPr="008B5F3B">
              <w:t>”</w:t>
            </w:r>
          </w:p>
          <w:p w14:paraId="414AAFC7" w14:textId="77777777" w:rsidR="00530E87" w:rsidRDefault="00530E87" w:rsidP="00424A96">
            <w:r>
              <w:t>“Brandeļi”, Brandeļi, Kocēnu pagasts</w:t>
            </w:r>
          </w:p>
          <w:p w14:paraId="694641D4" w14:textId="77777777" w:rsidR="00530E87" w:rsidRPr="008B5F3B" w:rsidRDefault="00530E87" w:rsidP="00424A96">
            <w:r>
              <w:t>Kocēnu novads, LV 4220</w:t>
            </w:r>
          </w:p>
          <w:p w14:paraId="4758485E" w14:textId="77777777" w:rsidR="00530E87" w:rsidRPr="008B5F3B" w:rsidRDefault="00530E87" w:rsidP="00424A96">
            <w:r w:rsidRPr="008B5F3B">
              <w:t>Reģ.</w:t>
            </w:r>
            <w:r>
              <w:t xml:space="preserve"> </w:t>
            </w:r>
            <w:r w:rsidRPr="008B5F3B">
              <w:t xml:space="preserve">Nr. </w:t>
            </w:r>
            <w:r>
              <w:t>40003004220</w:t>
            </w:r>
          </w:p>
          <w:p w14:paraId="20DD1CA3" w14:textId="77777777" w:rsidR="00530E87" w:rsidRPr="008B5F3B" w:rsidRDefault="00530E87" w:rsidP="00424A96">
            <w:r>
              <w:t>AS “SEB Banka”, k</w:t>
            </w:r>
            <w:r w:rsidRPr="008B5F3B">
              <w:t xml:space="preserve">ods </w:t>
            </w:r>
            <w:r>
              <w:t>UNLALV2X</w:t>
            </w:r>
          </w:p>
          <w:p w14:paraId="5DA04E90" w14:textId="77777777" w:rsidR="00530E87" w:rsidRPr="008B5F3B" w:rsidRDefault="00530E87" w:rsidP="00424A96">
            <w:r w:rsidRPr="008B5F3B">
              <w:t>Konta Nr</w:t>
            </w:r>
            <w:r>
              <w:t>. LV88UNLA00180000460814</w:t>
            </w:r>
          </w:p>
          <w:p w14:paraId="69F2D0BD" w14:textId="77777777" w:rsidR="00530E87" w:rsidRPr="008B5F3B" w:rsidRDefault="00530E87" w:rsidP="00424A96">
            <w:r w:rsidRPr="008B5F3B">
              <w:t>Tālrunis</w:t>
            </w:r>
            <w:r>
              <w:t>/fakss</w:t>
            </w:r>
            <w:r w:rsidRPr="008B5F3B">
              <w:t xml:space="preserve"> </w:t>
            </w:r>
            <w:r>
              <w:t>64222021</w:t>
            </w:r>
          </w:p>
          <w:p w14:paraId="233EC81D" w14:textId="77777777" w:rsidR="00530E87" w:rsidRPr="008B5F3B" w:rsidRDefault="00530E87" w:rsidP="00424A96">
            <w:r w:rsidRPr="008B5F3B">
              <w:t xml:space="preserve">e-pasts: </w:t>
            </w:r>
            <w:hyperlink r:id="rId19" w:history="1">
              <w:r w:rsidRPr="005A6B2C">
                <w:rPr>
                  <w:rStyle w:val="Hyperlink"/>
                </w:rPr>
                <w:t>info@vtu-valmiera.lv</w:t>
              </w:r>
            </w:hyperlink>
            <w:r>
              <w:t xml:space="preserve"> </w:t>
            </w:r>
          </w:p>
          <w:p w14:paraId="3A8FD821" w14:textId="77777777" w:rsidR="00530E87" w:rsidRPr="007C3F4B" w:rsidRDefault="00530E87" w:rsidP="00424A96">
            <w:pPr>
              <w:rPr>
                <w:highlight w:val="yellow"/>
              </w:rPr>
            </w:pPr>
          </w:p>
        </w:tc>
      </w:tr>
      <w:tr w:rsidR="00530E87" w:rsidRPr="007C3F4B" w14:paraId="0A2BC8C4" w14:textId="77777777" w:rsidTr="00424A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608" w:type="dxa"/>
            <w:gridSpan w:val="3"/>
            <w:tcBorders>
              <w:bottom w:val="single" w:sz="4" w:space="0" w:color="000000"/>
            </w:tcBorders>
            <w:shd w:val="clear" w:color="auto" w:fill="auto"/>
            <w:tcMar>
              <w:top w:w="0" w:type="dxa"/>
              <w:left w:w="108" w:type="dxa"/>
              <w:bottom w:w="0" w:type="dxa"/>
              <w:right w:w="108" w:type="dxa"/>
            </w:tcMar>
          </w:tcPr>
          <w:p w14:paraId="665F7987" w14:textId="77777777" w:rsidR="00530E87" w:rsidRPr="007C3F4B" w:rsidRDefault="00530E87" w:rsidP="00424A96">
            <w:pPr>
              <w:ind w:firstLine="142"/>
              <w:rPr>
                <w:highlight w:val="cyan"/>
              </w:rPr>
            </w:pPr>
          </w:p>
        </w:tc>
        <w:tc>
          <w:tcPr>
            <w:tcW w:w="236" w:type="dxa"/>
            <w:shd w:val="clear" w:color="auto" w:fill="auto"/>
            <w:tcMar>
              <w:top w:w="0" w:type="dxa"/>
              <w:left w:w="108" w:type="dxa"/>
              <w:bottom w:w="0" w:type="dxa"/>
              <w:right w:w="108" w:type="dxa"/>
            </w:tcMar>
          </w:tcPr>
          <w:p w14:paraId="77C61964" w14:textId="77777777" w:rsidR="00530E87" w:rsidRPr="007C3F4B" w:rsidRDefault="00530E87" w:rsidP="00424A96">
            <w:pPr>
              <w:rPr>
                <w:highlight w:val="cyan"/>
              </w:rPr>
            </w:pPr>
          </w:p>
        </w:tc>
        <w:tc>
          <w:tcPr>
            <w:tcW w:w="4903" w:type="dxa"/>
            <w:gridSpan w:val="2"/>
            <w:tcBorders>
              <w:bottom w:val="single" w:sz="4" w:space="0" w:color="000000"/>
            </w:tcBorders>
            <w:shd w:val="clear" w:color="auto" w:fill="auto"/>
            <w:tcMar>
              <w:top w:w="0" w:type="dxa"/>
              <w:left w:w="108" w:type="dxa"/>
              <w:bottom w:w="0" w:type="dxa"/>
              <w:right w:w="108" w:type="dxa"/>
            </w:tcMar>
          </w:tcPr>
          <w:p w14:paraId="05C8FA02" w14:textId="77777777" w:rsidR="00530E87" w:rsidRPr="007C3F4B" w:rsidRDefault="00530E87" w:rsidP="00424A96">
            <w:pPr>
              <w:rPr>
                <w:highlight w:val="cyan"/>
              </w:rPr>
            </w:pPr>
          </w:p>
        </w:tc>
      </w:tr>
      <w:tr w:rsidR="00530E87" w:rsidRPr="007C3F4B" w14:paraId="0D03D6A9" w14:textId="77777777" w:rsidTr="00424A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87"/>
        </w:trPr>
        <w:tc>
          <w:tcPr>
            <w:tcW w:w="4608" w:type="dxa"/>
            <w:gridSpan w:val="3"/>
            <w:tcBorders>
              <w:top w:val="single" w:sz="4" w:space="0" w:color="000000"/>
            </w:tcBorders>
            <w:shd w:val="clear" w:color="auto" w:fill="auto"/>
            <w:tcMar>
              <w:top w:w="0" w:type="dxa"/>
              <w:left w:w="108" w:type="dxa"/>
              <w:bottom w:w="0" w:type="dxa"/>
              <w:right w:w="108" w:type="dxa"/>
            </w:tcMar>
          </w:tcPr>
          <w:p w14:paraId="4CC1B6DB" w14:textId="77777777" w:rsidR="00530E87" w:rsidRPr="007C3F4B" w:rsidRDefault="00530E87" w:rsidP="00424A96">
            <w:pPr>
              <w:jc w:val="center"/>
            </w:pPr>
            <w:r w:rsidRPr="007C3F4B">
              <w:rPr>
                <w:sz w:val="22"/>
                <w:szCs w:val="22"/>
              </w:rPr>
              <w:t>(</w:t>
            </w:r>
            <w:r>
              <w:rPr>
                <w:sz w:val="22"/>
                <w:szCs w:val="22"/>
              </w:rPr>
              <w:t>K.Stašāne</w:t>
            </w:r>
            <w:r w:rsidRPr="007C3F4B">
              <w:rPr>
                <w:sz w:val="22"/>
                <w:szCs w:val="22"/>
              </w:rPr>
              <w:t>)</w:t>
            </w:r>
          </w:p>
        </w:tc>
        <w:tc>
          <w:tcPr>
            <w:tcW w:w="236" w:type="dxa"/>
            <w:shd w:val="clear" w:color="auto" w:fill="auto"/>
            <w:tcMar>
              <w:top w:w="0" w:type="dxa"/>
              <w:left w:w="108" w:type="dxa"/>
              <w:bottom w:w="0" w:type="dxa"/>
              <w:right w:w="108" w:type="dxa"/>
            </w:tcMar>
          </w:tcPr>
          <w:p w14:paraId="3E90DD7B" w14:textId="77777777" w:rsidR="00530E87" w:rsidRPr="007C3F4B" w:rsidRDefault="00530E87" w:rsidP="00424A96"/>
        </w:tc>
        <w:tc>
          <w:tcPr>
            <w:tcW w:w="4903" w:type="dxa"/>
            <w:gridSpan w:val="2"/>
            <w:tcBorders>
              <w:top w:val="single" w:sz="4" w:space="0" w:color="000000"/>
            </w:tcBorders>
            <w:shd w:val="clear" w:color="auto" w:fill="auto"/>
            <w:tcMar>
              <w:top w:w="0" w:type="dxa"/>
              <w:left w:w="108" w:type="dxa"/>
              <w:bottom w:w="0" w:type="dxa"/>
              <w:right w:w="108" w:type="dxa"/>
            </w:tcMar>
          </w:tcPr>
          <w:p w14:paraId="568D7D11" w14:textId="77777777" w:rsidR="00530E87" w:rsidRPr="007C3F4B" w:rsidRDefault="00530E87" w:rsidP="00424A96">
            <w:pPr>
              <w:jc w:val="center"/>
            </w:pPr>
            <w:r w:rsidRPr="007C3F4B">
              <w:rPr>
                <w:sz w:val="22"/>
                <w:szCs w:val="22"/>
              </w:rPr>
              <w:t>(</w:t>
            </w:r>
            <w:r>
              <w:rPr>
                <w:sz w:val="22"/>
                <w:szCs w:val="22"/>
              </w:rPr>
              <w:t>O.Spurdziņš</w:t>
            </w:r>
            <w:r w:rsidRPr="007C3F4B">
              <w:rPr>
                <w:sz w:val="22"/>
                <w:szCs w:val="22"/>
              </w:rPr>
              <w:t>)</w:t>
            </w:r>
          </w:p>
        </w:tc>
      </w:tr>
    </w:tbl>
    <w:p w14:paraId="674ED0EF" w14:textId="77777777" w:rsidR="00530E87" w:rsidRPr="007C3F4B" w:rsidRDefault="00530E87" w:rsidP="00530E87">
      <w:pPr>
        <w:tabs>
          <w:tab w:val="left" w:pos="3420"/>
        </w:tabs>
        <w:rPr>
          <w:sz w:val="26"/>
          <w:szCs w:val="26"/>
        </w:rPr>
        <w:sectPr w:rsidR="00530E87" w:rsidRPr="007C3F4B" w:rsidSect="00424A96">
          <w:headerReference w:type="default" r:id="rId20"/>
          <w:footerReference w:type="default" r:id="rId21"/>
          <w:pgSz w:w="11906" w:h="16838"/>
          <w:pgMar w:top="1134" w:right="566" w:bottom="568" w:left="1701" w:header="720" w:footer="124" w:gutter="0"/>
          <w:cols w:space="720"/>
        </w:sectPr>
      </w:pPr>
    </w:p>
    <w:p w14:paraId="55B23BDC" w14:textId="77777777" w:rsidR="00530E87" w:rsidRPr="007C3F4B" w:rsidRDefault="00530E87" w:rsidP="00530E87">
      <w:pPr>
        <w:tabs>
          <w:tab w:val="left" w:pos="3420"/>
        </w:tabs>
        <w:sectPr w:rsidR="00530E87" w:rsidRPr="007C3F4B" w:rsidSect="00424A96">
          <w:pgSz w:w="16838" w:h="11906" w:orient="landscape"/>
          <w:pgMar w:top="1701" w:right="1134" w:bottom="567" w:left="709" w:header="720" w:footer="720" w:gutter="0"/>
          <w:cols w:space="720"/>
        </w:sectPr>
      </w:pPr>
      <w:r w:rsidRPr="007C3F4B">
        <w:rPr>
          <w:noProof/>
          <w:lang w:eastAsia="lv-LV"/>
        </w:rPr>
        <w:lastRenderedPageBreak/>
        <w:drawing>
          <wp:inline distT="0" distB="0" distL="0" distR="0" wp14:anchorId="185B9849" wp14:editId="0CEDE750">
            <wp:extent cx="9358686" cy="6278241"/>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372246" cy="6287338"/>
                    </a:xfrm>
                    <a:prstGeom prst="rect">
                      <a:avLst/>
                    </a:prstGeom>
                    <a:noFill/>
                    <a:ln>
                      <a:noFill/>
                    </a:ln>
                  </pic:spPr>
                </pic:pic>
              </a:graphicData>
            </a:graphic>
          </wp:inline>
        </w:drawing>
      </w:r>
    </w:p>
    <w:tbl>
      <w:tblPr>
        <w:tblW w:w="9811" w:type="dxa"/>
        <w:tblLayout w:type="fixed"/>
        <w:tblCellMar>
          <w:left w:w="30" w:type="dxa"/>
          <w:right w:w="30" w:type="dxa"/>
        </w:tblCellMar>
        <w:tblLook w:val="0000" w:firstRow="0" w:lastRow="0" w:firstColumn="0" w:lastColumn="0" w:noHBand="0" w:noVBand="0"/>
      </w:tblPr>
      <w:tblGrid>
        <w:gridCol w:w="9811"/>
      </w:tblGrid>
      <w:tr w:rsidR="00530E87" w:rsidRPr="007C3F4B" w14:paraId="3589761B" w14:textId="77777777" w:rsidTr="00424A96">
        <w:trPr>
          <w:trHeight w:val="182"/>
        </w:trPr>
        <w:tc>
          <w:tcPr>
            <w:tcW w:w="9811" w:type="dxa"/>
            <w:tcBorders>
              <w:top w:val="nil"/>
              <w:left w:val="nil"/>
              <w:bottom w:val="nil"/>
              <w:right w:val="nil"/>
            </w:tcBorders>
          </w:tcPr>
          <w:p w14:paraId="31AF5B5D" w14:textId="77777777" w:rsidR="00530E87" w:rsidRPr="007C3F4B" w:rsidRDefault="00530E87" w:rsidP="00424A96">
            <w:pPr>
              <w:autoSpaceDE w:val="0"/>
              <w:adjustRightInd w:val="0"/>
              <w:ind w:right="36"/>
              <w:jc w:val="right"/>
              <w:rPr>
                <w:sz w:val="16"/>
                <w:szCs w:val="16"/>
              </w:rPr>
            </w:pPr>
            <w:r w:rsidRPr="007C3F4B">
              <w:rPr>
                <w:sz w:val="16"/>
                <w:szCs w:val="16"/>
              </w:rPr>
              <w:lastRenderedPageBreak/>
              <w:t>4. pielikums</w:t>
            </w:r>
          </w:p>
          <w:p w14:paraId="2F50BC9A" w14:textId="77777777" w:rsidR="00530E87" w:rsidRPr="007C3F4B" w:rsidRDefault="00530E87" w:rsidP="00424A96">
            <w:pPr>
              <w:autoSpaceDE w:val="0"/>
              <w:adjustRightInd w:val="0"/>
              <w:ind w:right="36"/>
              <w:jc w:val="right"/>
              <w:rPr>
                <w:sz w:val="16"/>
                <w:szCs w:val="16"/>
              </w:rPr>
            </w:pPr>
            <w:r>
              <w:rPr>
                <w:sz w:val="16"/>
                <w:szCs w:val="16"/>
              </w:rPr>
              <w:t>2017</w:t>
            </w:r>
            <w:r w:rsidRPr="007C3F4B">
              <w:rPr>
                <w:sz w:val="16"/>
                <w:szCs w:val="16"/>
              </w:rPr>
              <w:t>.</w:t>
            </w:r>
            <w:r>
              <w:rPr>
                <w:sz w:val="16"/>
                <w:szCs w:val="16"/>
              </w:rPr>
              <w:t xml:space="preserve"> </w:t>
            </w:r>
            <w:r w:rsidRPr="007C3F4B">
              <w:rPr>
                <w:sz w:val="16"/>
                <w:szCs w:val="16"/>
              </w:rPr>
              <w:t>gada __</w:t>
            </w:r>
            <w:r>
              <w:rPr>
                <w:sz w:val="16"/>
                <w:szCs w:val="16"/>
              </w:rPr>
              <w:t>__</w:t>
            </w:r>
            <w:r w:rsidRPr="007C3F4B">
              <w:rPr>
                <w:sz w:val="16"/>
                <w:szCs w:val="16"/>
              </w:rPr>
              <w:t>.______</w:t>
            </w:r>
            <w:r>
              <w:rPr>
                <w:sz w:val="16"/>
                <w:szCs w:val="16"/>
              </w:rPr>
              <w:t>_______</w:t>
            </w:r>
            <w:r w:rsidRPr="007C3F4B">
              <w:rPr>
                <w:sz w:val="16"/>
                <w:szCs w:val="16"/>
              </w:rPr>
              <w:t xml:space="preserve"> līgumam par transporta pakalpojumu – pasažieru autopārvadājumu nodrošināšanu,</w:t>
            </w:r>
          </w:p>
          <w:p w14:paraId="4760342A" w14:textId="77777777" w:rsidR="00530E87" w:rsidRPr="007C3F4B" w:rsidRDefault="00530E87" w:rsidP="00424A96">
            <w:pPr>
              <w:autoSpaceDE w:val="0"/>
              <w:adjustRightInd w:val="0"/>
              <w:ind w:right="36"/>
              <w:jc w:val="right"/>
              <w:rPr>
                <w:sz w:val="16"/>
                <w:szCs w:val="16"/>
              </w:rPr>
            </w:pPr>
            <w:r w:rsidRPr="007C3F4B">
              <w:rPr>
                <w:sz w:val="16"/>
                <w:szCs w:val="16"/>
              </w:rPr>
              <w:t xml:space="preserve"> „ESF projekta „Atbalsts ilgstošajiem bezdarbniekiem” </w:t>
            </w:r>
          </w:p>
          <w:p w14:paraId="50BE0F64" w14:textId="77777777" w:rsidR="00530E87" w:rsidRPr="007C3F4B" w:rsidRDefault="00530E87" w:rsidP="00424A96">
            <w:pPr>
              <w:autoSpaceDE w:val="0"/>
              <w:adjustRightInd w:val="0"/>
              <w:ind w:right="36"/>
              <w:jc w:val="right"/>
              <w:rPr>
                <w:sz w:val="16"/>
                <w:szCs w:val="16"/>
              </w:rPr>
            </w:pPr>
            <w:r w:rsidRPr="007C3F4B">
              <w:rPr>
                <w:sz w:val="16"/>
                <w:szCs w:val="16"/>
              </w:rPr>
              <w:t xml:space="preserve">(Nr.9.1.1.2/15/I/001) atbalsta pasākumu īstenošanai </w:t>
            </w:r>
          </w:p>
          <w:p w14:paraId="26614AE4" w14:textId="77777777" w:rsidR="00530E87" w:rsidRDefault="00530E87" w:rsidP="00424A96">
            <w:pPr>
              <w:autoSpaceDE w:val="0"/>
              <w:adjustRightInd w:val="0"/>
              <w:ind w:right="36"/>
              <w:jc w:val="right"/>
              <w:rPr>
                <w:sz w:val="16"/>
                <w:szCs w:val="16"/>
              </w:rPr>
            </w:pPr>
          </w:p>
          <w:p w14:paraId="7D82E551" w14:textId="77777777" w:rsidR="00530E87" w:rsidRPr="007C3F4B" w:rsidRDefault="00530E87" w:rsidP="00424A96">
            <w:pPr>
              <w:autoSpaceDE w:val="0"/>
              <w:adjustRightInd w:val="0"/>
              <w:ind w:right="36"/>
              <w:jc w:val="right"/>
              <w:rPr>
                <w:sz w:val="16"/>
                <w:szCs w:val="16"/>
              </w:rPr>
            </w:pPr>
            <w:r w:rsidRPr="007C3F4B">
              <w:rPr>
                <w:sz w:val="16"/>
                <w:szCs w:val="16"/>
              </w:rPr>
              <w:t>Nr. ______________</w:t>
            </w:r>
            <w:r>
              <w:rPr>
                <w:sz w:val="16"/>
                <w:szCs w:val="16"/>
              </w:rPr>
              <w:t>____________________________</w:t>
            </w:r>
            <w:r w:rsidRPr="007C3F4B">
              <w:rPr>
                <w:sz w:val="16"/>
                <w:szCs w:val="16"/>
              </w:rPr>
              <w:t xml:space="preserve"> </w:t>
            </w:r>
          </w:p>
          <w:p w14:paraId="21A4421F" w14:textId="77777777" w:rsidR="00530E87" w:rsidRPr="007C3F4B" w:rsidRDefault="00530E87" w:rsidP="00424A96">
            <w:pPr>
              <w:autoSpaceDE w:val="0"/>
              <w:adjustRightInd w:val="0"/>
              <w:ind w:right="36"/>
              <w:jc w:val="right"/>
              <w:rPr>
                <w:sz w:val="16"/>
                <w:szCs w:val="16"/>
              </w:rPr>
            </w:pPr>
          </w:p>
        </w:tc>
      </w:tr>
    </w:tbl>
    <w:p w14:paraId="7584B14A" w14:textId="77777777" w:rsidR="00530E87" w:rsidRPr="007C3F4B" w:rsidRDefault="00530E87" w:rsidP="00530E87">
      <w:pPr>
        <w:jc w:val="center"/>
      </w:pPr>
      <w:r w:rsidRPr="007C3F4B">
        <w:rPr>
          <w:noProof/>
          <w:lang w:eastAsia="lv-LV"/>
        </w:rPr>
        <w:drawing>
          <wp:inline distT="0" distB="0" distL="0" distR="0" wp14:anchorId="1DCFA3C8" wp14:editId="41CB0094">
            <wp:extent cx="4248150" cy="1000125"/>
            <wp:effectExtent l="0" t="0" r="0" b="0"/>
            <wp:docPr id="3" name="Picture 3" descr="Description: http://www.esfondi.lv/upload/00-logo/logo_2014_2020/LV_ID_EU_logo_ansamblis/LV/BW/LV_ID_EU_logo_ansamblis_ESF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http://www.esfondi.lv/upload/00-logo/logo_2014_2020/LV_ID_EU_logo_ansamblis/LV/BW/LV_ID_EU_logo_ansamblis_ESF_BW.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48150" cy="1000125"/>
                    </a:xfrm>
                    <a:prstGeom prst="rect">
                      <a:avLst/>
                    </a:prstGeom>
                    <a:noFill/>
                    <a:ln>
                      <a:noFill/>
                    </a:ln>
                  </pic:spPr>
                </pic:pic>
              </a:graphicData>
            </a:graphic>
          </wp:inline>
        </w:drawing>
      </w:r>
    </w:p>
    <w:p w14:paraId="7E9248A8" w14:textId="77777777" w:rsidR="00530E87" w:rsidRPr="007C3F4B" w:rsidRDefault="00530E87" w:rsidP="00530E87">
      <w:pPr>
        <w:jc w:val="center"/>
      </w:pPr>
    </w:p>
    <w:p w14:paraId="4CFA6112" w14:textId="77777777" w:rsidR="00530E87" w:rsidRPr="007C3F4B" w:rsidRDefault="00530E87" w:rsidP="00530E87">
      <w:pPr>
        <w:jc w:val="center"/>
      </w:pPr>
    </w:p>
    <w:p w14:paraId="3C6ADC1C" w14:textId="77777777" w:rsidR="00530E87" w:rsidRPr="007C3F4B" w:rsidRDefault="00530E87" w:rsidP="00530E87">
      <w:pPr>
        <w:jc w:val="center"/>
      </w:pPr>
      <w:r w:rsidRPr="007C3F4B">
        <w:rPr>
          <w:sz w:val="22"/>
          <w:szCs w:val="22"/>
        </w:rPr>
        <w:t>(ESF projekts „Atbalsts ilgstošajiem bezdarbniekiem” Nr. 9.1.1.2/15/I/001)</w:t>
      </w:r>
    </w:p>
    <w:p w14:paraId="6A8AFF94" w14:textId="77777777" w:rsidR="00530E87" w:rsidRPr="007C3F4B" w:rsidRDefault="00530E87" w:rsidP="00530E87">
      <w:pPr>
        <w:jc w:val="center"/>
        <w:rPr>
          <w:sz w:val="26"/>
          <w:szCs w:val="26"/>
        </w:rPr>
      </w:pPr>
    </w:p>
    <w:p w14:paraId="717BAFB2" w14:textId="77777777" w:rsidR="00530E87" w:rsidRDefault="00530E87" w:rsidP="00530E87">
      <w:pPr>
        <w:jc w:val="center"/>
        <w:rPr>
          <w:b/>
          <w:sz w:val="26"/>
          <w:szCs w:val="26"/>
        </w:rPr>
      </w:pPr>
      <w:r w:rsidRPr="00824E11">
        <w:rPr>
          <w:b/>
          <w:sz w:val="26"/>
          <w:szCs w:val="26"/>
        </w:rPr>
        <w:t>Filiāļu adreses</w:t>
      </w:r>
    </w:p>
    <w:p w14:paraId="31104530" w14:textId="77777777" w:rsidR="00530E87" w:rsidRPr="00824E11" w:rsidRDefault="00530E87" w:rsidP="00530E87">
      <w:pPr>
        <w:jc w:val="center"/>
        <w:rPr>
          <w:b/>
          <w:sz w:val="26"/>
          <w:szCs w:val="26"/>
        </w:rPr>
      </w:pPr>
    </w:p>
    <w:p w14:paraId="583B1049" w14:textId="77777777" w:rsidR="00530E87" w:rsidRPr="00824E11" w:rsidRDefault="00530E87" w:rsidP="00530E87">
      <w:pPr>
        <w:jc w:val="center"/>
        <w:rPr>
          <w:b/>
          <w:bCs/>
        </w:rPr>
      </w:pPr>
      <w:r w:rsidRPr="00824E11">
        <w:t xml:space="preserve">pie Līguma </w:t>
      </w:r>
      <w:r w:rsidRPr="00824E11">
        <w:rPr>
          <w:bCs/>
        </w:rPr>
        <w:t>Par transporta pakalpojumu – pasažieru autopārvadājumu nodrošināšanu, „ESF projekta „Atbalsts ilgstošajiem bezdarbniekiem” (Nr.9.1.1.2/15/I/001) atbalsta pasākumu īstenošanai</w:t>
      </w:r>
    </w:p>
    <w:p w14:paraId="6CECB628" w14:textId="77777777" w:rsidR="00530E87" w:rsidRPr="007C3F4B" w:rsidRDefault="00530E87" w:rsidP="00530E87">
      <w:pPr>
        <w:rPr>
          <w:b/>
          <w:bCs/>
          <w:sz w:val="26"/>
          <w:szCs w:val="26"/>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006"/>
        <w:gridCol w:w="4782"/>
      </w:tblGrid>
      <w:tr w:rsidR="00530E87" w:rsidRPr="007C3F4B" w14:paraId="6277DF98" w14:textId="77777777" w:rsidTr="00424A96">
        <w:trPr>
          <w:trHeight w:val="978"/>
        </w:trPr>
        <w:tc>
          <w:tcPr>
            <w:tcW w:w="993" w:type="dxa"/>
            <w:shd w:val="clear" w:color="auto" w:fill="auto"/>
            <w:vAlign w:val="center"/>
          </w:tcPr>
          <w:p w14:paraId="5014FD1D" w14:textId="77777777" w:rsidR="00530E87" w:rsidRPr="007C3F4B" w:rsidRDefault="00530E87" w:rsidP="00424A96">
            <w:pPr>
              <w:jc w:val="center"/>
              <w:rPr>
                <w:b/>
                <w:sz w:val="22"/>
                <w:szCs w:val="22"/>
              </w:rPr>
            </w:pPr>
            <w:r w:rsidRPr="007C3F4B">
              <w:rPr>
                <w:b/>
                <w:sz w:val="22"/>
                <w:szCs w:val="22"/>
              </w:rPr>
              <w:t>Nr.p.k.</w:t>
            </w:r>
          </w:p>
        </w:tc>
        <w:tc>
          <w:tcPr>
            <w:tcW w:w="4006" w:type="dxa"/>
            <w:shd w:val="clear" w:color="auto" w:fill="auto"/>
            <w:vAlign w:val="center"/>
          </w:tcPr>
          <w:p w14:paraId="503F209E" w14:textId="77777777" w:rsidR="00530E87" w:rsidRPr="007C3F4B" w:rsidRDefault="00530E87" w:rsidP="00424A96">
            <w:pPr>
              <w:jc w:val="center"/>
              <w:rPr>
                <w:b/>
                <w:sz w:val="22"/>
                <w:szCs w:val="22"/>
              </w:rPr>
            </w:pPr>
            <w:r w:rsidRPr="007C3F4B">
              <w:rPr>
                <w:b/>
                <w:sz w:val="22"/>
                <w:szCs w:val="22"/>
              </w:rPr>
              <w:t>Nodarbinātības valsts aģentūras Filiāle</w:t>
            </w:r>
          </w:p>
        </w:tc>
        <w:tc>
          <w:tcPr>
            <w:tcW w:w="4782" w:type="dxa"/>
            <w:shd w:val="clear" w:color="auto" w:fill="auto"/>
            <w:vAlign w:val="center"/>
          </w:tcPr>
          <w:p w14:paraId="20D33A7F" w14:textId="77777777" w:rsidR="00530E87" w:rsidRPr="007C3F4B" w:rsidRDefault="00530E87" w:rsidP="00424A96">
            <w:pPr>
              <w:rPr>
                <w:b/>
                <w:sz w:val="22"/>
                <w:szCs w:val="22"/>
              </w:rPr>
            </w:pPr>
            <w:r w:rsidRPr="007C3F4B">
              <w:rPr>
                <w:b/>
                <w:sz w:val="22"/>
                <w:szCs w:val="22"/>
              </w:rPr>
              <w:t>Nodarbinā</w:t>
            </w:r>
            <w:r>
              <w:rPr>
                <w:b/>
                <w:sz w:val="22"/>
                <w:szCs w:val="22"/>
              </w:rPr>
              <w:t xml:space="preserve">tības valsts aģentūras Filiāles </w:t>
            </w:r>
            <w:r w:rsidRPr="007C3F4B">
              <w:rPr>
                <w:b/>
                <w:sz w:val="22"/>
                <w:szCs w:val="22"/>
              </w:rPr>
              <w:t>adrese</w:t>
            </w:r>
          </w:p>
        </w:tc>
      </w:tr>
      <w:tr w:rsidR="00530E87" w:rsidRPr="007C3F4B" w14:paraId="73D82BE6" w14:textId="77777777" w:rsidTr="00424A96">
        <w:tc>
          <w:tcPr>
            <w:tcW w:w="9781" w:type="dxa"/>
            <w:gridSpan w:val="3"/>
            <w:shd w:val="clear" w:color="auto" w:fill="auto"/>
            <w:vAlign w:val="center"/>
          </w:tcPr>
          <w:p w14:paraId="2BC9B2AC" w14:textId="77777777" w:rsidR="00530E87" w:rsidRPr="007C3F4B" w:rsidRDefault="00530E87" w:rsidP="00424A96">
            <w:pPr>
              <w:jc w:val="center"/>
              <w:rPr>
                <w:sz w:val="22"/>
                <w:szCs w:val="22"/>
              </w:rPr>
            </w:pPr>
            <w:r>
              <w:rPr>
                <w:b/>
                <w:sz w:val="22"/>
                <w:szCs w:val="22"/>
              </w:rPr>
              <w:t xml:space="preserve">Vidzemes </w:t>
            </w:r>
            <w:r w:rsidRPr="007C3F4B">
              <w:rPr>
                <w:b/>
                <w:sz w:val="22"/>
                <w:szCs w:val="22"/>
              </w:rPr>
              <w:t>reģions</w:t>
            </w:r>
          </w:p>
        </w:tc>
      </w:tr>
      <w:tr w:rsidR="00530E87" w:rsidRPr="007C3F4B" w14:paraId="729AD1A5" w14:textId="77777777" w:rsidTr="00424A96">
        <w:tc>
          <w:tcPr>
            <w:tcW w:w="993" w:type="dxa"/>
            <w:shd w:val="clear" w:color="auto" w:fill="auto"/>
            <w:vAlign w:val="center"/>
          </w:tcPr>
          <w:p w14:paraId="47191855" w14:textId="77777777" w:rsidR="00530E87" w:rsidRPr="007C3F4B" w:rsidRDefault="00530E87" w:rsidP="00424A96">
            <w:pPr>
              <w:jc w:val="center"/>
              <w:rPr>
                <w:sz w:val="22"/>
                <w:szCs w:val="22"/>
              </w:rPr>
            </w:pPr>
            <w:r w:rsidRPr="007C3F4B">
              <w:rPr>
                <w:sz w:val="22"/>
                <w:szCs w:val="22"/>
              </w:rPr>
              <w:t>1.</w:t>
            </w:r>
          </w:p>
        </w:tc>
        <w:tc>
          <w:tcPr>
            <w:tcW w:w="4006" w:type="dxa"/>
            <w:shd w:val="clear" w:color="auto" w:fill="auto"/>
            <w:vAlign w:val="center"/>
          </w:tcPr>
          <w:p w14:paraId="28C73F6F" w14:textId="77777777" w:rsidR="00530E87" w:rsidRPr="007C3F4B" w:rsidRDefault="00530E87" w:rsidP="00424A96">
            <w:pPr>
              <w:rPr>
                <w:sz w:val="22"/>
                <w:szCs w:val="22"/>
              </w:rPr>
            </w:pPr>
            <w:r>
              <w:rPr>
                <w:lang w:eastAsia="ru-RU"/>
              </w:rPr>
              <w:t>Alūksnes filiāle</w:t>
            </w:r>
          </w:p>
        </w:tc>
        <w:tc>
          <w:tcPr>
            <w:tcW w:w="4782" w:type="dxa"/>
            <w:shd w:val="clear" w:color="auto" w:fill="auto"/>
            <w:vAlign w:val="center"/>
          </w:tcPr>
          <w:p w14:paraId="7ED954E5" w14:textId="77777777" w:rsidR="00530E87" w:rsidRPr="0098669B" w:rsidRDefault="00530E87" w:rsidP="00424A96">
            <w:r>
              <w:t>Helēnas iela 52</w:t>
            </w:r>
          </w:p>
        </w:tc>
      </w:tr>
      <w:tr w:rsidR="00530E87" w:rsidRPr="007C3F4B" w14:paraId="79E0D2CC" w14:textId="77777777" w:rsidTr="00424A96">
        <w:trPr>
          <w:trHeight w:val="70"/>
        </w:trPr>
        <w:tc>
          <w:tcPr>
            <w:tcW w:w="993" w:type="dxa"/>
            <w:shd w:val="clear" w:color="auto" w:fill="auto"/>
            <w:vAlign w:val="center"/>
          </w:tcPr>
          <w:p w14:paraId="38699BE8" w14:textId="77777777" w:rsidR="00530E87" w:rsidRPr="007C3F4B" w:rsidRDefault="00530E87" w:rsidP="00424A96">
            <w:pPr>
              <w:jc w:val="center"/>
              <w:rPr>
                <w:sz w:val="22"/>
                <w:szCs w:val="22"/>
              </w:rPr>
            </w:pPr>
            <w:r w:rsidRPr="007C3F4B">
              <w:rPr>
                <w:sz w:val="22"/>
                <w:szCs w:val="22"/>
              </w:rPr>
              <w:t>2.</w:t>
            </w:r>
          </w:p>
        </w:tc>
        <w:tc>
          <w:tcPr>
            <w:tcW w:w="4006" w:type="dxa"/>
            <w:shd w:val="clear" w:color="auto" w:fill="auto"/>
            <w:vAlign w:val="center"/>
          </w:tcPr>
          <w:p w14:paraId="468EDB96" w14:textId="77777777" w:rsidR="00530E87" w:rsidRPr="007C3F4B" w:rsidRDefault="00530E87" w:rsidP="00424A96">
            <w:pPr>
              <w:rPr>
                <w:sz w:val="22"/>
                <w:szCs w:val="22"/>
              </w:rPr>
            </w:pPr>
            <w:r>
              <w:rPr>
                <w:lang w:eastAsia="ru-RU"/>
              </w:rPr>
              <w:t>Cēsu filiāle</w:t>
            </w:r>
          </w:p>
        </w:tc>
        <w:tc>
          <w:tcPr>
            <w:tcW w:w="4782" w:type="dxa"/>
            <w:shd w:val="clear" w:color="auto" w:fill="auto"/>
            <w:vAlign w:val="center"/>
          </w:tcPr>
          <w:p w14:paraId="718AEE31" w14:textId="77777777" w:rsidR="00530E87" w:rsidRPr="0098669B" w:rsidRDefault="00530E87" w:rsidP="00424A96">
            <w:pPr>
              <w:rPr>
                <w:sz w:val="22"/>
                <w:szCs w:val="22"/>
              </w:rPr>
            </w:pPr>
            <w:r>
              <w:rPr>
                <w:sz w:val="22"/>
                <w:szCs w:val="22"/>
              </w:rPr>
              <w:t>Pļavas iela 3 A</w:t>
            </w:r>
          </w:p>
        </w:tc>
      </w:tr>
      <w:tr w:rsidR="00530E87" w:rsidRPr="007C3F4B" w14:paraId="0627763A" w14:textId="77777777" w:rsidTr="00424A96">
        <w:tc>
          <w:tcPr>
            <w:tcW w:w="993" w:type="dxa"/>
            <w:shd w:val="clear" w:color="auto" w:fill="auto"/>
            <w:vAlign w:val="center"/>
          </w:tcPr>
          <w:p w14:paraId="4103C5D5" w14:textId="77777777" w:rsidR="00530E87" w:rsidRPr="007C3F4B" w:rsidRDefault="00530E87" w:rsidP="00424A96">
            <w:pPr>
              <w:jc w:val="center"/>
              <w:rPr>
                <w:sz w:val="22"/>
                <w:szCs w:val="22"/>
              </w:rPr>
            </w:pPr>
            <w:r w:rsidRPr="007C3F4B">
              <w:rPr>
                <w:sz w:val="22"/>
                <w:szCs w:val="22"/>
              </w:rPr>
              <w:t>3.</w:t>
            </w:r>
          </w:p>
        </w:tc>
        <w:tc>
          <w:tcPr>
            <w:tcW w:w="4006" w:type="dxa"/>
            <w:shd w:val="clear" w:color="auto" w:fill="auto"/>
            <w:vAlign w:val="center"/>
          </w:tcPr>
          <w:p w14:paraId="48C9619B" w14:textId="77777777" w:rsidR="00530E87" w:rsidRPr="007C3F4B" w:rsidRDefault="00530E87" w:rsidP="00424A96">
            <w:pPr>
              <w:rPr>
                <w:sz w:val="22"/>
                <w:szCs w:val="22"/>
              </w:rPr>
            </w:pPr>
            <w:r>
              <w:rPr>
                <w:lang w:eastAsia="ru-RU"/>
              </w:rPr>
              <w:t>Gulbenes filiāle</w:t>
            </w:r>
          </w:p>
        </w:tc>
        <w:tc>
          <w:tcPr>
            <w:tcW w:w="4782" w:type="dxa"/>
            <w:shd w:val="clear" w:color="auto" w:fill="auto"/>
            <w:vAlign w:val="center"/>
          </w:tcPr>
          <w:p w14:paraId="70B2605B" w14:textId="77777777" w:rsidR="00530E87" w:rsidRPr="007C3F4B" w:rsidRDefault="00530E87" w:rsidP="00424A96">
            <w:pPr>
              <w:rPr>
                <w:sz w:val="22"/>
                <w:szCs w:val="22"/>
              </w:rPr>
            </w:pPr>
            <w:r>
              <w:rPr>
                <w:sz w:val="22"/>
                <w:szCs w:val="22"/>
              </w:rPr>
              <w:t>Ābeļu iela 8</w:t>
            </w:r>
          </w:p>
        </w:tc>
      </w:tr>
      <w:tr w:rsidR="00530E87" w:rsidRPr="007C3F4B" w14:paraId="60405B65" w14:textId="77777777" w:rsidTr="00424A96">
        <w:tc>
          <w:tcPr>
            <w:tcW w:w="993" w:type="dxa"/>
            <w:shd w:val="clear" w:color="auto" w:fill="auto"/>
            <w:vAlign w:val="center"/>
          </w:tcPr>
          <w:p w14:paraId="32EF4997" w14:textId="77777777" w:rsidR="00530E87" w:rsidRPr="007C3F4B" w:rsidRDefault="00530E87" w:rsidP="00424A96">
            <w:pPr>
              <w:jc w:val="center"/>
              <w:rPr>
                <w:sz w:val="22"/>
                <w:szCs w:val="22"/>
              </w:rPr>
            </w:pPr>
            <w:r w:rsidRPr="007C3F4B">
              <w:rPr>
                <w:sz w:val="22"/>
                <w:szCs w:val="22"/>
              </w:rPr>
              <w:t>4.</w:t>
            </w:r>
          </w:p>
        </w:tc>
        <w:tc>
          <w:tcPr>
            <w:tcW w:w="4006" w:type="dxa"/>
            <w:shd w:val="clear" w:color="auto" w:fill="auto"/>
            <w:vAlign w:val="center"/>
          </w:tcPr>
          <w:p w14:paraId="20E6FA60" w14:textId="77777777" w:rsidR="00530E87" w:rsidRPr="007C3F4B" w:rsidRDefault="00530E87" w:rsidP="00424A96">
            <w:pPr>
              <w:rPr>
                <w:sz w:val="22"/>
                <w:szCs w:val="22"/>
              </w:rPr>
            </w:pPr>
            <w:r>
              <w:rPr>
                <w:lang w:eastAsia="ru-RU"/>
              </w:rPr>
              <w:t>Madonas filiāle</w:t>
            </w:r>
          </w:p>
        </w:tc>
        <w:tc>
          <w:tcPr>
            <w:tcW w:w="4782" w:type="dxa"/>
            <w:shd w:val="clear" w:color="auto" w:fill="auto"/>
            <w:vAlign w:val="center"/>
          </w:tcPr>
          <w:p w14:paraId="58200A84" w14:textId="77777777" w:rsidR="00530E87" w:rsidRPr="007C3F4B" w:rsidRDefault="00530E87" w:rsidP="00424A96">
            <w:pPr>
              <w:rPr>
                <w:sz w:val="22"/>
                <w:szCs w:val="22"/>
              </w:rPr>
            </w:pPr>
            <w:r>
              <w:rPr>
                <w:sz w:val="22"/>
                <w:szCs w:val="22"/>
              </w:rPr>
              <w:t>Upes iela 3</w:t>
            </w:r>
          </w:p>
        </w:tc>
      </w:tr>
      <w:tr w:rsidR="00530E87" w:rsidRPr="007C3F4B" w14:paraId="1EDB55AA" w14:textId="77777777" w:rsidTr="00424A96">
        <w:tc>
          <w:tcPr>
            <w:tcW w:w="993" w:type="dxa"/>
            <w:shd w:val="clear" w:color="auto" w:fill="auto"/>
            <w:vAlign w:val="center"/>
          </w:tcPr>
          <w:p w14:paraId="1FFF0BAF" w14:textId="77777777" w:rsidR="00530E87" w:rsidRPr="007C3F4B" w:rsidRDefault="00530E87" w:rsidP="00424A96">
            <w:pPr>
              <w:jc w:val="center"/>
              <w:rPr>
                <w:sz w:val="22"/>
                <w:szCs w:val="22"/>
              </w:rPr>
            </w:pPr>
            <w:r w:rsidRPr="007C3F4B">
              <w:rPr>
                <w:sz w:val="22"/>
                <w:szCs w:val="22"/>
              </w:rPr>
              <w:t>5.</w:t>
            </w:r>
          </w:p>
        </w:tc>
        <w:tc>
          <w:tcPr>
            <w:tcW w:w="4006" w:type="dxa"/>
            <w:shd w:val="clear" w:color="auto" w:fill="auto"/>
            <w:vAlign w:val="center"/>
          </w:tcPr>
          <w:p w14:paraId="166FF1D3" w14:textId="77777777" w:rsidR="00530E87" w:rsidRPr="007C3F4B" w:rsidRDefault="00530E87" w:rsidP="00424A96">
            <w:pPr>
              <w:rPr>
                <w:sz w:val="22"/>
                <w:szCs w:val="22"/>
              </w:rPr>
            </w:pPr>
            <w:r>
              <w:rPr>
                <w:lang w:eastAsia="ru-RU"/>
              </w:rPr>
              <w:t>Valkas filiāle</w:t>
            </w:r>
          </w:p>
        </w:tc>
        <w:tc>
          <w:tcPr>
            <w:tcW w:w="4782" w:type="dxa"/>
            <w:shd w:val="clear" w:color="auto" w:fill="auto"/>
            <w:vAlign w:val="center"/>
          </w:tcPr>
          <w:p w14:paraId="5F9CD66F" w14:textId="77777777" w:rsidR="00530E87" w:rsidRPr="007C3F4B" w:rsidRDefault="00530E87" w:rsidP="00424A96">
            <w:pPr>
              <w:rPr>
                <w:sz w:val="22"/>
                <w:szCs w:val="22"/>
              </w:rPr>
            </w:pPr>
            <w:r>
              <w:rPr>
                <w:sz w:val="22"/>
                <w:szCs w:val="22"/>
              </w:rPr>
              <w:t>Raiņa iela 16</w:t>
            </w:r>
          </w:p>
        </w:tc>
      </w:tr>
      <w:tr w:rsidR="00530E87" w:rsidRPr="007C3F4B" w14:paraId="508A7168" w14:textId="77777777" w:rsidTr="00424A96">
        <w:tc>
          <w:tcPr>
            <w:tcW w:w="993" w:type="dxa"/>
            <w:shd w:val="clear" w:color="auto" w:fill="auto"/>
            <w:vAlign w:val="center"/>
          </w:tcPr>
          <w:p w14:paraId="5F721F77" w14:textId="77777777" w:rsidR="00530E87" w:rsidRPr="007C3F4B" w:rsidRDefault="00530E87" w:rsidP="00424A96">
            <w:pPr>
              <w:jc w:val="center"/>
              <w:rPr>
                <w:sz w:val="22"/>
                <w:szCs w:val="22"/>
              </w:rPr>
            </w:pPr>
            <w:r>
              <w:rPr>
                <w:sz w:val="22"/>
                <w:szCs w:val="22"/>
              </w:rPr>
              <w:t>6.</w:t>
            </w:r>
          </w:p>
        </w:tc>
        <w:tc>
          <w:tcPr>
            <w:tcW w:w="4006" w:type="dxa"/>
            <w:shd w:val="clear" w:color="auto" w:fill="auto"/>
            <w:vAlign w:val="center"/>
          </w:tcPr>
          <w:p w14:paraId="382E07B9" w14:textId="77777777" w:rsidR="00530E87" w:rsidDel="00F65F75" w:rsidRDefault="00530E87" w:rsidP="00424A96">
            <w:pPr>
              <w:rPr>
                <w:lang w:eastAsia="ru-RU"/>
              </w:rPr>
            </w:pPr>
            <w:r>
              <w:rPr>
                <w:lang w:eastAsia="ru-RU"/>
              </w:rPr>
              <w:t>Valmieras filiāle</w:t>
            </w:r>
          </w:p>
        </w:tc>
        <w:tc>
          <w:tcPr>
            <w:tcW w:w="4782" w:type="dxa"/>
            <w:shd w:val="clear" w:color="auto" w:fill="auto"/>
            <w:vAlign w:val="center"/>
          </w:tcPr>
          <w:p w14:paraId="58EB28D6" w14:textId="77777777" w:rsidR="00530E87" w:rsidRDefault="00530E87" w:rsidP="00424A96">
            <w:pPr>
              <w:rPr>
                <w:sz w:val="22"/>
                <w:szCs w:val="22"/>
              </w:rPr>
            </w:pPr>
            <w:r>
              <w:rPr>
                <w:sz w:val="22"/>
                <w:szCs w:val="22"/>
              </w:rPr>
              <w:t>Meža iela 7</w:t>
            </w:r>
          </w:p>
        </w:tc>
      </w:tr>
    </w:tbl>
    <w:p w14:paraId="6A2D908D" w14:textId="77777777" w:rsidR="00530E87" w:rsidRDefault="00530E87" w:rsidP="00530E87">
      <w:pPr>
        <w:rPr>
          <w:sz w:val="26"/>
          <w:szCs w:val="26"/>
        </w:rPr>
      </w:pPr>
    </w:p>
    <w:p w14:paraId="710F4F08" w14:textId="77777777" w:rsidR="00530E87" w:rsidRPr="007C3F4B" w:rsidRDefault="00530E87" w:rsidP="00530E87">
      <w:pPr>
        <w:rPr>
          <w:sz w:val="26"/>
          <w:szCs w:val="26"/>
        </w:rPr>
      </w:pPr>
    </w:p>
    <w:tbl>
      <w:tblPr>
        <w:tblW w:w="10515" w:type="dxa"/>
        <w:tblInd w:w="-10" w:type="dxa"/>
        <w:tblCellMar>
          <w:left w:w="10" w:type="dxa"/>
          <w:right w:w="10" w:type="dxa"/>
        </w:tblCellMar>
        <w:tblLook w:val="04A0" w:firstRow="1" w:lastRow="0" w:firstColumn="1" w:lastColumn="0" w:noHBand="0" w:noVBand="1"/>
      </w:tblPr>
      <w:tblGrid>
        <w:gridCol w:w="10071"/>
        <w:gridCol w:w="222"/>
        <w:gridCol w:w="222"/>
      </w:tblGrid>
      <w:tr w:rsidR="00530E87" w:rsidRPr="007C3F4B" w14:paraId="33112D77" w14:textId="77777777" w:rsidTr="00424A96">
        <w:tc>
          <w:tcPr>
            <w:tcW w:w="10071" w:type="dxa"/>
            <w:shd w:val="clear" w:color="auto" w:fill="auto"/>
            <w:tcMar>
              <w:top w:w="0" w:type="dxa"/>
              <w:left w:w="108" w:type="dxa"/>
              <w:bottom w:w="0" w:type="dxa"/>
              <w:right w:w="108" w:type="dxa"/>
            </w:tcMar>
          </w:tcPr>
          <w:tbl>
            <w:tblPr>
              <w:tblW w:w="9855" w:type="dxa"/>
              <w:tblCellMar>
                <w:left w:w="10" w:type="dxa"/>
                <w:right w:w="10" w:type="dxa"/>
              </w:tblCellMar>
              <w:tblLook w:val="04A0" w:firstRow="1" w:lastRow="0" w:firstColumn="1" w:lastColumn="0" w:noHBand="0" w:noVBand="1"/>
            </w:tblPr>
            <w:tblGrid>
              <w:gridCol w:w="4659"/>
              <w:gridCol w:w="239"/>
              <w:gridCol w:w="4641"/>
              <w:gridCol w:w="316"/>
            </w:tblGrid>
            <w:tr w:rsidR="00530E87" w:rsidRPr="007C3F4B" w14:paraId="4C99E714" w14:textId="77777777" w:rsidTr="00424A96">
              <w:tc>
                <w:tcPr>
                  <w:tcW w:w="4659" w:type="dxa"/>
                  <w:shd w:val="clear" w:color="auto" w:fill="auto"/>
                  <w:tcMar>
                    <w:top w:w="0" w:type="dxa"/>
                    <w:left w:w="108" w:type="dxa"/>
                    <w:bottom w:w="0" w:type="dxa"/>
                    <w:right w:w="108" w:type="dxa"/>
                  </w:tcMar>
                </w:tcPr>
                <w:p w14:paraId="7357CFA1" w14:textId="77777777" w:rsidR="00530E87" w:rsidRPr="007C3F4B" w:rsidRDefault="00530E87" w:rsidP="00424A96">
                  <w:pPr>
                    <w:rPr>
                      <w:b/>
                    </w:rPr>
                  </w:pPr>
                  <w:r w:rsidRPr="007C3F4B">
                    <w:rPr>
                      <w:b/>
                    </w:rPr>
                    <w:t>Aģentūra</w:t>
                  </w:r>
                </w:p>
              </w:tc>
              <w:tc>
                <w:tcPr>
                  <w:tcW w:w="239" w:type="dxa"/>
                  <w:shd w:val="clear" w:color="auto" w:fill="auto"/>
                  <w:tcMar>
                    <w:top w:w="0" w:type="dxa"/>
                    <w:left w:w="108" w:type="dxa"/>
                    <w:bottom w:w="0" w:type="dxa"/>
                    <w:right w:w="108" w:type="dxa"/>
                  </w:tcMar>
                </w:tcPr>
                <w:p w14:paraId="0AC538B8" w14:textId="77777777" w:rsidR="00530E87" w:rsidRPr="007C3F4B" w:rsidRDefault="00530E87" w:rsidP="00424A96">
                  <w:pPr>
                    <w:rPr>
                      <w:b/>
                      <w:highlight w:val="cyan"/>
                    </w:rPr>
                  </w:pPr>
                </w:p>
              </w:tc>
              <w:tc>
                <w:tcPr>
                  <w:tcW w:w="4957" w:type="dxa"/>
                  <w:gridSpan w:val="2"/>
                  <w:shd w:val="clear" w:color="auto" w:fill="auto"/>
                  <w:tcMar>
                    <w:top w:w="0" w:type="dxa"/>
                    <w:left w:w="108" w:type="dxa"/>
                    <w:bottom w:w="0" w:type="dxa"/>
                    <w:right w:w="108" w:type="dxa"/>
                  </w:tcMar>
                </w:tcPr>
                <w:p w14:paraId="4B1DAD9B" w14:textId="77777777" w:rsidR="00530E87" w:rsidRPr="007C3F4B" w:rsidRDefault="00530E87" w:rsidP="00424A96">
                  <w:pPr>
                    <w:rPr>
                      <w:b/>
                    </w:rPr>
                  </w:pPr>
                  <w:r w:rsidRPr="007C3F4B">
                    <w:rPr>
                      <w:b/>
                    </w:rPr>
                    <w:t>Izpildītājs</w:t>
                  </w:r>
                </w:p>
              </w:tc>
            </w:tr>
            <w:tr w:rsidR="00530E87" w:rsidRPr="007C3F4B" w14:paraId="52CED308" w14:textId="77777777" w:rsidTr="00424A96">
              <w:tc>
                <w:tcPr>
                  <w:tcW w:w="4659" w:type="dxa"/>
                  <w:shd w:val="clear" w:color="auto" w:fill="auto"/>
                  <w:tcMar>
                    <w:top w:w="0" w:type="dxa"/>
                    <w:left w:w="108" w:type="dxa"/>
                    <w:bottom w:w="0" w:type="dxa"/>
                    <w:right w:w="108" w:type="dxa"/>
                  </w:tcMar>
                </w:tcPr>
                <w:p w14:paraId="4742C6F4" w14:textId="77777777" w:rsidR="00530E87" w:rsidRPr="007C3F4B" w:rsidRDefault="00530E87" w:rsidP="00424A96">
                  <w:pPr>
                    <w:ind w:firstLine="142"/>
                  </w:pPr>
                </w:p>
                <w:p w14:paraId="67D74C90" w14:textId="77777777" w:rsidR="00530E87" w:rsidRPr="001E19EE" w:rsidRDefault="00530E87" w:rsidP="00424A96">
                  <w:pPr>
                    <w:ind w:hanging="71"/>
                  </w:pPr>
                  <w:r w:rsidRPr="001E19EE">
                    <w:t>Nodarbinātības valsts aģentūra</w:t>
                  </w:r>
                </w:p>
                <w:p w14:paraId="49A12CEB" w14:textId="77777777" w:rsidR="00530E87" w:rsidRPr="001E19EE" w:rsidRDefault="00530E87" w:rsidP="00424A96">
                  <w:pPr>
                    <w:ind w:hanging="71"/>
                  </w:pPr>
                  <w:r w:rsidRPr="001E19EE">
                    <w:t>K.Valdemāra iela 38 k - 1, Rīga, LV-1010</w:t>
                  </w:r>
                </w:p>
                <w:p w14:paraId="47450FD5" w14:textId="77777777" w:rsidR="00530E87" w:rsidRDefault="00530E87" w:rsidP="00424A96">
                  <w:pPr>
                    <w:ind w:hanging="71"/>
                  </w:pPr>
                  <w:r w:rsidRPr="001E19EE">
                    <w:t>Reģ. Nr.90001634668</w:t>
                  </w:r>
                </w:p>
                <w:p w14:paraId="3F7D3DC3" w14:textId="77777777" w:rsidR="00530E87" w:rsidRDefault="00530E87" w:rsidP="00424A96">
                  <w:pPr>
                    <w:ind w:hanging="71"/>
                  </w:pPr>
                  <w:r>
                    <w:t>Valsts kase, kods TRELLV22</w:t>
                  </w:r>
                </w:p>
                <w:p w14:paraId="42B74472" w14:textId="77777777" w:rsidR="00530E87" w:rsidRPr="001E19EE" w:rsidRDefault="00530E87" w:rsidP="00424A96">
                  <w:pPr>
                    <w:ind w:hanging="71"/>
                  </w:pPr>
                  <w:r>
                    <w:t>Konta Nr.</w:t>
                  </w:r>
                  <w:r w:rsidRPr="001E19EE">
                    <w:t xml:space="preserve"> LV33TREL218045109700B</w:t>
                  </w:r>
                </w:p>
                <w:p w14:paraId="0BC9A4C1" w14:textId="77777777" w:rsidR="00530E87" w:rsidRPr="001E19EE" w:rsidRDefault="00530E87" w:rsidP="00424A96">
                  <w:pPr>
                    <w:ind w:hanging="71"/>
                  </w:pPr>
                  <w:r w:rsidRPr="001E19EE">
                    <w:t>Tālr.</w:t>
                  </w:r>
                  <w:r>
                    <w:t xml:space="preserve"> </w:t>
                  </w:r>
                  <w:r w:rsidRPr="001E19EE">
                    <w:t>80200206, fakss 67021806</w:t>
                  </w:r>
                </w:p>
                <w:p w14:paraId="51C243B3" w14:textId="77777777" w:rsidR="00530E87" w:rsidRPr="001E19EE" w:rsidRDefault="00530E87" w:rsidP="00424A96">
                  <w:pPr>
                    <w:ind w:hanging="71"/>
                  </w:pPr>
                  <w:r w:rsidRPr="001E19EE">
                    <w:t xml:space="preserve">e-pasts: </w:t>
                  </w:r>
                  <w:hyperlink r:id="rId23" w:history="1">
                    <w:r w:rsidRPr="001E19EE">
                      <w:rPr>
                        <w:u w:val="single"/>
                      </w:rPr>
                      <w:t>nva@nva.gov.lv</w:t>
                    </w:r>
                  </w:hyperlink>
                </w:p>
                <w:p w14:paraId="24ABFDB9" w14:textId="77777777" w:rsidR="00530E87" w:rsidRPr="007C3F4B" w:rsidRDefault="00530E87" w:rsidP="00424A96">
                  <w:pPr>
                    <w:ind w:firstLine="142"/>
                  </w:pPr>
                </w:p>
              </w:tc>
              <w:tc>
                <w:tcPr>
                  <w:tcW w:w="239" w:type="dxa"/>
                  <w:shd w:val="clear" w:color="auto" w:fill="auto"/>
                  <w:tcMar>
                    <w:top w:w="0" w:type="dxa"/>
                    <w:left w:w="108" w:type="dxa"/>
                    <w:bottom w:w="0" w:type="dxa"/>
                    <w:right w:w="108" w:type="dxa"/>
                  </w:tcMar>
                </w:tcPr>
                <w:p w14:paraId="753177EC" w14:textId="77777777" w:rsidR="00530E87" w:rsidRPr="007C3F4B" w:rsidRDefault="00530E87" w:rsidP="00424A96">
                  <w:pPr>
                    <w:rPr>
                      <w:highlight w:val="cyan"/>
                    </w:rPr>
                  </w:pPr>
                </w:p>
              </w:tc>
              <w:tc>
                <w:tcPr>
                  <w:tcW w:w="4957" w:type="dxa"/>
                  <w:gridSpan w:val="2"/>
                  <w:shd w:val="clear" w:color="auto" w:fill="auto"/>
                  <w:tcMar>
                    <w:top w:w="0" w:type="dxa"/>
                    <w:left w:w="108" w:type="dxa"/>
                    <w:bottom w:w="0" w:type="dxa"/>
                    <w:right w:w="108" w:type="dxa"/>
                  </w:tcMar>
                </w:tcPr>
                <w:p w14:paraId="05D29126" w14:textId="77777777" w:rsidR="00530E87" w:rsidRPr="008B5F3B" w:rsidRDefault="00530E87" w:rsidP="00424A96"/>
                <w:p w14:paraId="7A170E62" w14:textId="77777777" w:rsidR="00530E87" w:rsidRPr="008B5F3B" w:rsidRDefault="00530E87" w:rsidP="00424A96">
                  <w:r w:rsidRPr="008B5F3B">
                    <w:t>SIA „</w:t>
                  </w:r>
                  <w:r>
                    <w:t>VTU VALMIERA</w:t>
                  </w:r>
                  <w:r w:rsidRPr="008B5F3B">
                    <w:t>”</w:t>
                  </w:r>
                </w:p>
                <w:p w14:paraId="618FAC8D" w14:textId="77777777" w:rsidR="00530E87" w:rsidRDefault="00530E87" w:rsidP="00424A96">
                  <w:r>
                    <w:t>“Brandeļi”, Brandeļi, Kocēnu pagasts</w:t>
                  </w:r>
                </w:p>
                <w:p w14:paraId="5FDB8D3D" w14:textId="77777777" w:rsidR="00530E87" w:rsidRPr="008B5F3B" w:rsidRDefault="00530E87" w:rsidP="00424A96">
                  <w:r>
                    <w:t>Kocēnu novads, LV 4220</w:t>
                  </w:r>
                </w:p>
                <w:p w14:paraId="04C64C35" w14:textId="77777777" w:rsidR="00530E87" w:rsidRPr="008B5F3B" w:rsidRDefault="00530E87" w:rsidP="00424A96">
                  <w:r w:rsidRPr="008B5F3B">
                    <w:t>Reģ.</w:t>
                  </w:r>
                  <w:r>
                    <w:t xml:space="preserve"> </w:t>
                  </w:r>
                  <w:r w:rsidRPr="008B5F3B">
                    <w:t xml:space="preserve">Nr. </w:t>
                  </w:r>
                  <w:r>
                    <w:t>40003004220</w:t>
                  </w:r>
                </w:p>
                <w:p w14:paraId="46664813" w14:textId="77777777" w:rsidR="00530E87" w:rsidRPr="008B5F3B" w:rsidRDefault="00530E87" w:rsidP="00424A96">
                  <w:r>
                    <w:t>AS “SEB Banka”, k</w:t>
                  </w:r>
                  <w:r w:rsidRPr="008B5F3B">
                    <w:t xml:space="preserve">ods </w:t>
                  </w:r>
                  <w:r>
                    <w:t>UNLALV2X</w:t>
                  </w:r>
                </w:p>
                <w:p w14:paraId="5CE7CAEE" w14:textId="77777777" w:rsidR="00530E87" w:rsidRPr="008B5F3B" w:rsidRDefault="00530E87" w:rsidP="00424A96">
                  <w:r w:rsidRPr="008B5F3B">
                    <w:t>Konta Nr</w:t>
                  </w:r>
                  <w:r>
                    <w:t>. LV88UNLA00180000460814</w:t>
                  </w:r>
                </w:p>
                <w:p w14:paraId="4360F7FC" w14:textId="77777777" w:rsidR="00530E87" w:rsidRPr="008B5F3B" w:rsidRDefault="00530E87" w:rsidP="00424A96">
                  <w:r w:rsidRPr="008B5F3B">
                    <w:t>Tālrunis</w:t>
                  </w:r>
                  <w:r>
                    <w:t>/fakss</w:t>
                  </w:r>
                  <w:r w:rsidRPr="008B5F3B">
                    <w:t xml:space="preserve"> </w:t>
                  </w:r>
                  <w:r>
                    <w:t>64222021</w:t>
                  </w:r>
                </w:p>
                <w:p w14:paraId="7A164B1F" w14:textId="77777777" w:rsidR="00530E87" w:rsidRPr="008B5F3B" w:rsidRDefault="00530E87" w:rsidP="00424A96">
                  <w:r w:rsidRPr="008B5F3B">
                    <w:t xml:space="preserve">e-pasts: </w:t>
                  </w:r>
                  <w:hyperlink r:id="rId24" w:history="1">
                    <w:r w:rsidRPr="005A6B2C">
                      <w:rPr>
                        <w:rStyle w:val="Hyperlink"/>
                      </w:rPr>
                      <w:t>info@vtu-valmiera.lv</w:t>
                    </w:r>
                  </w:hyperlink>
                  <w:r>
                    <w:t xml:space="preserve"> </w:t>
                  </w:r>
                </w:p>
                <w:p w14:paraId="444CD687" w14:textId="77777777" w:rsidR="00530E87" w:rsidRPr="007C3F4B" w:rsidRDefault="00530E87" w:rsidP="00424A96">
                  <w:pPr>
                    <w:rPr>
                      <w:highlight w:val="yellow"/>
                    </w:rPr>
                  </w:pPr>
                </w:p>
              </w:tc>
            </w:tr>
            <w:tr w:rsidR="00530E87" w:rsidRPr="007C3F4B" w14:paraId="7C8915F1" w14:textId="77777777" w:rsidTr="00424A96">
              <w:trPr>
                <w:gridAfter w:val="1"/>
                <w:wAfter w:w="316" w:type="dxa"/>
              </w:trPr>
              <w:tc>
                <w:tcPr>
                  <w:tcW w:w="4659" w:type="dxa"/>
                  <w:tcBorders>
                    <w:bottom w:val="single" w:sz="4" w:space="0" w:color="000000"/>
                  </w:tcBorders>
                  <w:shd w:val="clear" w:color="auto" w:fill="auto"/>
                  <w:tcMar>
                    <w:top w:w="0" w:type="dxa"/>
                    <w:left w:w="108" w:type="dxa"/>
                    <w:bottom w:w="0" w:type="dxa"/>
                    <w:right w:w="108" w:type="dxa"/>
                  </w:tcMar>
                </w:tcPr>
                <w:p w14:paraId="6382B983" w14:textId="77777777" w:rsidR="00530E87" w:rsidRPr="007C3F4B" w:rsidRDefault="00530E87" w:rsidP="00424A96">
                  <w:pPr>
                    <w:ind w:firstLine="142"/>
                    <w:rPr>
                      <w:highlight w:val="cyan"/>
                    </w:rPr>
                  </w:pPr>
                </w:p>
              </w:tc>
              <w:tc>
                <w:tcPr>
                  <w:tcW w:w="239" w:type="dxa"/>
                  <w:shd w:val="clear" w:color="auto" w:fill="auto"/>
                  <w:tcMar>
                    <w:top w:w="0" w:type="dxa"/>
                    <w:left w:w="108" w:type="dxa"/>
                    <w:bottom w:w="0" w:type="dxa"/>
                    <w:right w:w="108" w:type="dxa"/>
                  </w:tcMar>
                </w:tcPr>
                <w:p w14:paraId="2913CE1A" w14:textId="77777777" w:rsidR="00530E87" w:rsidRPr="007C3F4B" w:rsidRDefault="00530E87" w:rsidP="00424A96">
                  <w:pPr>
                    <w:rPr>
                      <w:highlight w:val="cyan"/>
                    </w:rPr>
                  </w:pPr>
                </w:p>
              </w:tc>
              <w:tc>
                <w:tcPr>
                  <w:tcW w:w="4641" w:type="dxa"/>
                  <w:tcBorders>
                    <w:bottom w:val="single" w:sz="4" w:space="0" w:color="000000"/>
                  </w:tcBorders>
                  <w:shd w:val="clear" w:color="auto" w:fill="auto"/>
                  <w:tcMar>
                    <w:top w:w="0" w:type="dxa"/>
                    <w:left w:w="108" w:type="dxa"/>
                    <w:bottom w:w="0" w:type="dxa"/>
                    <w:right w:w="108" w:type="dxa"/>
                  </w:tcMar>
                </w:tcPr>
                <w:p w14:paraId="77D68A6B" w14:textId="77777777" w:rsidR="00530E87" w:rsidRPr="007C3F4B" w:rsidRDefault="00530E87" w:rsidP="00424A96">
                  <w:pPr>
                    <w:rPr>
                      <w:highlight w:val="cyan"/>
                    </w:rPr>
                  </w:pPr>
                </w:p>
              </w:tc>
            </w:tr>
            <w:tr w:rsidR="00530E87" w:rsidRPr="007C3F4B" w14:paraId="54EA9A3F" w14:textId="77777777" w:rsidTr="00424A96">
              <w:trPr>
                <w:trHeight w:val="187"/>
              </w:trPr>
              <w:tc>
                <w:tcPr>
                  <w:tcW w:w="4659" w:type="dxa"/>
                  <w:tcBorders>
                    <w:top w:val="single" w:sz="4" w:space="0" w:color="000000"/>
                  </w:tcBorders>
                  <w:shd w:val="clear" w:color="auto" w:fill="auto"/>
                  <w:tcMar>
                    <w:top w:w="0" w:type="dxa"/>
                    <w:left w:w="108" w:type="dxa"/>
                    <w:bottom w:w="0" w:type="dxa"/>
                    <w:right w:w="108" w:type="dxa"/>
                  </w:tcMar>
                </w:tcPr>
                <w:p w14:paraId="321BAE1F" w14:textId="77777777" w:rsidR="00530E87" w:rsidRPr="007C3F4B" w:rsidRDefault="00530E87" w:rsidP="00424A96">
                  <w:pPr>
                    <w:jc w:val="center"/>
                  </w:pPr>
                  <w:r>
                    <w:rPr>
                      <w:sz w:val="22"/>
                      <w:szCs w:val="22"/>
                    </w:rPr>
                    <w:t>K.Stašāne</w:t>
                  </w:r>
                  <w:r w:rsidRPr="007C3F4B">
                    <w:rPr>
                      <w:sz w:val="22"/>
                      <w:szCs w:val="22"/>
                    </w:rPr>
                    <w:t>)</w:t>
                  </w:r>
                </w:p>
              </w:tc>
              <w:tc>
                <w:tcPr>
                  <w:tcW w:w="239" w:type="dxa"/>
                  <w:shd w:val="clear" w:color="auto" w:fill="auto"/>
                  <w:tcMar>
                    <w:top w:w="0" w:type="dxa"/>
                    <w:left w:w="108" w:type="dxa"/>
                    <w:bottom w:w="0" w:type="dxa"/>
                    <w:right w:w="108" w:type="dxa"/>
                  </w:tcMar>
                </w:tcPr>
                <w:p w14:paraId="6AF3A091" w14:textId="77777777" w:rsidR="00530E87" w:rsidRPr="007C3F4B" w:rsidRDefault="00530E87" w:rsidP="00424A96"/>
              </w:tc>
              <w:tc>
                <w:tcPr>
                  <w:tcW w:w="4957" w:type="dxa"/>
                  <w:gridSpan w:val="2"/>
                  <w:tcBorders>
                    <w:top w:val="single" w:sz="4" w:space="0" w:color="000000"/>
                  </w:tcBorders>
                  <w:shd w:val="clear" w:color="auto" w:fill="auto"/>
                  <w:tcMar>
                    <w:top w:w="0" w:type="dxa"/>
                    <w:left w:w="108" w:type="dxa"/>
                    <w:bottom w:w="0" w:type="dxa"/>
                    <w:right w:w="108" w:type="dxa"/>
                  </w:tcMar>
                </w:tcPr>
                <w:p w14:paraId="1F63DB8E" w14:textId="77777777" w:rsidR="00530E87" w:rsidRPr="007C3F4B" w:rsidRDefault="00530E87" w:rsidP="00424A96">
                  <w:pPr>
                    <w:jc w:val="center"/>
                  </w:pPr>
                  <w:r w:rsidRPr="007C3F4B">
                    <w:rPr>
                      <w:sz w:val="22"/>
                      <w:szCs w:val="22"/>
                    </w:rPr>
                    <w:t>(</w:t>
                  </w:r>
                  <w:r>
                    <w:rPr>
                      <w:sz w:val="22"/>
                      <w:szCs w:val="22"/>
                    </w:rPr>
                    <w:t>O.Spurdziņš</w:t>
                  </w:r>
                  <w:r w:rsidRPr="007C3F4B">
                    <w:rPr>
                      <w:sz w:val="22"/>
                      <w:szCs w:val="22"/>
                    </w:rPr>
                    <w:t>)</w:t>
                  </w:r>
                </w:p>
              </w:tc>
            </w:tr>
          </w:tbl>
          <w:p w14:paraId="472C3D8D" w14:textId="77777777" w:rsidR="00530E87" w:rsidRPr="007C3F4B" w:rsidRDefault="00530E87" w:rsidP="00424A96">
            <w:pPr>
              <w:jc w:val="center"/>
              <w:rPr>
                <w:b/>
              </w:rPr>
            </w:pPr>
          </w:p>
        </w:tc>
        <w:tc>
          <w:tcPr>
            <w:tcW w:w="222" w:type="dxa"/>
            <w:shd w:val="clear" w:color="auto" w:fill="auto"/>
            <w:tcMar>
              <w:top w:w="0" w:type="dxa"/>
              <w:left w:w="108" w:type="dxa"/>
              <w:bottom w:w="0" w:type="dxa"/>
              <w:right w:w="108" w:type="dxa"/>
            </w:tcMar>
          </w:tcPr>
          <w:p w14:paraId="07421BD3" w14:textId="77777777" w:rsidR="00530E87" w:rsidRPr="007C3F4B" w:rsidRDefault="00530E87" w:rsidP="00424A96">
            <w:pPr>
              <w:rPr>
                <w:b/>
              </w:rPr>
            </w:pPr>
          </w:p>
        </w:tc>
        <w:tc>
          <w:tcPr>
            <w:tcW w:w="222" w:type="dxa"/>
            <w:shd w:val="clear" w:color="auto" w:fill="auto"/>
            <w:tcMar>
              <w:top w:w="0" w:type="dxa"/>
              <w:left w:w="108" w:type="dxa"/>
              <w:bottom w:w="0" w:type="dxa"/>
              <w:right w:w="108" w:type="dxa"/>
            </w:tcMar>
          </w:tcPr>
          <w:p w14:paraId="0E3219B7" w14:textId="77777777" w:rsidR="00530E87" w:rsidRPr="007C3F4B" w:rsidRDefault="00530E87" w:rsidP="00424A96">
            <w:pPr>
              <w:jc w:val="center"/>
              <w:rPr>
                <w:b/>
              </w:rPr>
            </w:pPr>
          </w:p>
        </w:tc>
      </w:tr>
      <w:tr w:rsidR="00530E87" w:rsidRPr="007C3F4B" w14:paraId="37FAFCD2" w14:textId="77777777" w:rsidTr="00424A96">
        <w:tc>
          <w:tcPr>
            <w:tcW w:w="10071" w:type="dxa"/>
            <w:shd w:val="clear" w:color="auto" w:fill="auto"/>
            <w:tcMar>
              <w:top w:w="0" w:type="dxa"/>
              <w:left w:w="108" w:type="dxa"/>
              <w:bottom w:w="0" w:type="dxa"/>
              <w:right w:w="108" w:type="dxa"/>
            </w:tcMar>
          </w:tcPr>
          <w:p w14:paraId="3509F99C" w14:textId="77777777" w:rsidR="00530E87" w:rsidRPr="007C3F4B" w:rsidRDefault="00530E87" w:rsidP="00424A96">
            <w:pPr>
              <w:ind w:firstLine="142"/>
            </w:pPr>
          </w:p>
        </w:tc>
        <w:tc>
          <w:tcPr>
            <w:tcW w:w="222" w:type="dxa"/>
            <w:shd w:val="clear" w:color="auto" w:fill="auto"/>
            <w:tcMar>
              <w:top w:w="0" w:type="dxa"/>
              <w:left w:w="108" w:type="dxa"/>
              <w:bottom w:w="0" w:type="dxa"/>
              <w:right w:w="108" w:type="dxa"/>
            </w:tcMar>
          </w:tcPr>
          <w:p w14:paraId="5AB9A52B" w14:textId="77777777" w:rsidR="00530E87" w:rsidRPr="007C3F4B" w:rsidRDefault="00530E87" w:rsidP="00424A96"/>
        </w:tc>
        <w:tc>
          <w:tcPr>
            <w:tcW w:w="222" w:type="dxa"/>
            <w:shd w:val="clear" w:color="auto" w:fill="auto"/>
            <w:tcMar>
              <w:top w:w="0" w:type="dxa"/>
              <w:left w:w="108" w:type="dxa"/>
              <w:bottom w:w="0" w:type="dxa"/>
              <w:right w:w="108" w:type="dxa"/>
            </w:tcMar>
          </w:tcPr>
          <w:p w14:paraId="1F02581C" w14:textId="77777777" w:rsidR="00530E87" w:rsidRPr="007C3F4B" w:rsidRDefault="00530E87" w:rsidP="00424A96">
            <w:pPr>
              <w:rPr>
                <w:highlight w:val="yellow"/>
              </w:rPr>
            </w:pPr>
          </w:p>
        </w:tc>
      </w:tr>
    </w:tbl>
    <w:p w14:paraId="77652DBA" w14:textId="70E744DC" w:rsidR="003B1CF2" w:rsidRDefault="003B1CF2" w:rsidP="00C829F1">
      <w:bookmarkStart w:id="0" w:name="_GoBack"/>
      <w:bookmarkEnd w:id="0"/>
    </w:p>
    <w:sectPr w:rsidR="003B1CF2" w:rsidSect="00424A96">
      <w:headerReference w:type="default" r:id="rId25"/>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7DB4C" w14:textId="77777777" w:rsidR="0009795B" w:rsidRDefault="0009795B" w:rsidP="00530E87">
      <w:r>
        <w:separator/>
      </w:r>
    </w:p>
  </w:endnote>
  <w:endnote w:type="continuationSeparator" w:id="0">
    <w:p w14:paraId="50BD9C76" w14:textId="77777777" w:rsidR="0009795B" w:rsidRDefault="0009795B" w:rsidP="00530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10022FF" w:usb1="C000E47F" w:usb2="00000029" w:usb3="00000000" w:csb0="000001DF" w:csb1="00000000"/>
  </w:font>
  <w:font w:name="RimTimes">
    <w:altName w:val="Times New Roman"/>
    <w:charset w:val="BA"/>
    <w:family w:val="roman"/>
    <w:pitch w:val="variable"/>
    <w:sig w:usb0="00000000" w:usb1="80000000" w:usb2="00000008"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50B78" w14:textId="51F35079" w:rsidR="00424A96" w:rsidRDefault="00424A96">
    <w:pPr>
      <w:pStyle w:val="Footer"/>
      <w:jc w:val="right"/>
    </w:pPr>
    <w:r>
      <w:fldChar w:fldCharType="begin"/>
    </w:r>
    <w:r>
      <w:instrText xml:space="preserve"> PAGE   \* MERGEFORMAT </w:instrText>
    </w:r>
    <w:r>
      <w:fldChar w:fldCharType="separate"/>
    </w:r>
    <w:r w:rsidR="00C829F1">
      <w:rPr>
        <w:noProof/>
      </w:rPr>
      <w:t>11</w:t>
    </w:r>
    <w:r>
      <w:rPr>
        <w:noProof/>
      </w:rPr>
      <w:fldChar w:fldCharType="end"/>
    </w:r>
  </w:p>
  <w:p w14:paraId="6D15E9B6" w14:textId="77777777" w:rsidR="00424A96" w:rsidRDefault="00424A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EA060" w14:textId="77777777" w:rsidR="0009795B" w:rsidRDefault="0009795B" w:rsidP="00530E87">
      <w:r>
        <w:separator/>
      </w:r>
    </w:p>
  </w:footnote>
  <w:footnote w:type="continuationSeparator" w:id="0">
    <w:p w14:paraId="46300CBE" w14:textId="77777777" w:rsidR="0009795B" w:rsidRDefault="0009795B" w:rsidP="00530E87">
      <w:r>
        <w:continuationSeparator/>
      </w:r>
    </w:p>
  </w:footnote>
  <w:footnote w:id="1">
    <w:p w14:paraId="23E20E33" w14:textId="77777777" w:rsidR="00424A96" w:rsidRDefault="00424A96" w:rsidP="00530E87">
      <w:pPr>
        <w:pStyle w:val="FootnoteText"/>
      </w:pPr>
      <w:r>
        <w:rPr>
          <w:rStyle w:val="FootnoteReference"/>
        </w:rPr>
        <w:footnoteRef/>
      </w:r>
      <w:r>
        <w:t xml:space="preserve"> Atbilstoši Tehniskās specifikācijas 11.6. punktam a</w:t>
      </w:r>
      <w:r w:rsidRPr="005767F8">
        <w:t>r bāzes vietu šī iepirkuma ietvaros tiek saprasta faktiskā adrese</w:t>
      </w:r>
      <w:r>
        <w:t>,</w:t>
      </w:r>
      <w:r w:rsidRPr="005767F8">
        <w:t xml:space="preserve"> no kuras transportlīdzeklis uzsāk kustību, lai uzsāktu sniegt pakalpojumu.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78B9A" w14:textId="77777777" w:rsidR="00424A96" w:rsidRDefault="00424A96" w:rsidP="00424A9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11" w:type="dxa"/>
      <w:tblLayout w:type="fixed"/>
      <w:tblCellMar>
        <w:left w:w="30" w:type="dxa"/>
        <w:right w:w="30" w:type="dxa"/>
      </w:tblCellMar>
      <w:tblLook w:val="0000" w:firstRow="0" w:lastRow="0" w:firstColumn="0" w:lastColumn="0" w:noHBand="0" w:noVBand="0"/>
    </w:tblPr>
    <w:tblGrid>
      <w:gridCol w:w="9811"/>
    </w:tblGrid>
    <w:tr w:rsidR="00424A96" w14:paraId="79BCD32B" w14:textId="77777777" w:rsidTr="00424A96">
      <w:trPr>
        <w:trHeight w:val="182"/>
      </w:trPr>
      <w:tc>
        <w:tcPr>
          <w:tcW w:w="9811" w:type="dxa"/>
          <w:tcBorders>
            <w:top w:val="nil"/>
            <w:left w:val="nil"/>
            <w:bottom w:val="nil"/>
            <w:right w:val="nil"/>
          </w:tcBorders>
        </w:tcPr>
        <w:p w14:paraId="19BCC421" w14:textId="77777777" w:rsidR="00424A96" w:rsidRDefault="00424A96" w:rsidP="00424A96">
          <w:pPr>
            <w:autoSpaceDE w:val="0"/>
            <w:adjustRightInd w:val="0"/>
            <w:ind w:right="36"/>
            <w:jc w:val="right"/>
            <w:rPr>
              <w:color w:val="000000"/>
              <w:sz w:val="16"/>
              <w:szCs w:val="16"/>
            </w:rPr>
          </w:pPr>
        </w:p>
      </w:tc>
    </w:tr>
  </w:tbl>
  <w:p w14:paraId="5BFE06C4" w14:textId="77777777" w:rsidR="00424A96" w:rsidRPr="002E36B4" w:rsidRDefault="00424A96" w:rsidP="00424A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46E21"/>
    <w:multiLevelType w:val="multilevel"/>
    <w:tmpl w:val="DFE6365C"/>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3D7EB4"/>
    <w:multiLevelType w:val="multilevel"/>
    <w:tmpl w:val="0A8C08A6"/>
    <w:lvl w:ilvl="0">
      <w:start w:val="2"/>
      <w:numFmt w:val="decimal"/>
      <w:lvlText w:val="%1."/>
      <w:lvlJc w:val="left"/>
      <w:pPr>
        <w:ind w:left="360" w:hanging="360"/>
      </w:pPr>
      <w:rPr>
        <w:rFonts w:eastAsia="Calibri" w:hint="default"/>
        <w:sz w:val="24"/>
        <w:szCs w:val="24"/>
      </w:rPr>
    </w:lvl>
    <w:lvl w:ilvl="1">
      <w:start w:val="1"/>
      <w:numFmt w:val="decimal"/>
      <w:lvlText w:val="%1.%2."/>
      <w:lvlJc w:val="left"/>
      <w:pPr>
        <w:ind w:left="1080" w:hanging="360"/>
      </w:pPr>
      <w:rPr>
        <w:rFonts w:eastAsia="Calibri" w:hint="default"/>
        <w:sz w:val="24"/>
        <w:szCs w:val="24"/>
      </w:rPr>
    </w:lvl>
    <w:lvl w:ilvl="2">
      <w:start w:val="1"/>
      <w:numFmt w:val="decimal"/>
      <w:lvlText w:val="%1.%2.%3."/>
      <w:lvlJc w:val="left"/>
      <w:pPr>
        <w:ind w:left="2160" w:hanging="720"/>
      </w:pPr>
      <w:rPr>
        <w:rFonts w:eastAsia="Calibri" w:hint="default"/>
        <w:sz w:val="24"/>
        <w:szCs w:val="24"/>
      </w:rPr>
    </w:lvl>
    <w:lvl w:ilvl="3">
      <w:start w:val="1"/>
      <w:numFmt w:val="decimal"/>
      <w:lvlText w:val="%1.%2.%3.%4."/>
      <w:lvlJc w:val="left"/>
      <w:pPr>
        <w:ind w:left="2880" w:hanging="72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760" w:hanging="1440"/>
      </w:pPr>
      <w:rPr>
        <w:rFonts w:eastAsia="Calibri" w:hint="default"/>
      </w:rPr>
    </w:lvl>
    <w:lvl w:ilvl="7">
      <w:start w:val="1"/>
      <w:numFmt w:val="decimal"/>
      <w:lvlText w:val="%1.%2.%3.%4.%5.%6.%7.%8."/>
      <w:lvlJc w:val="left"/>
      <w:pPr>
        <w:ind w:left="6480" w:hanging="1440"/>
      </w:pPr>
      <w:rPr>
        <w:rFonts w:eastAsia="Calibri" w:hint="default"/>
      </w:rPr>
    </w:lvl>
    <w:lvl w:ilvl="8">
      <w:start w:val="1"/>
      <w:numFmt w:val="decimal"/>
      <w:lvlText w:val="%1.%2.%3.%4.%5.%6.%7.%8.%9."/>
      <w:lvlJc w:val="left"/>
      <w:pPr>
        <w:ind w:left="7560" w:hanging="1800"/>
      </w:pPr>
      <w:rPr>
        <w:rFonts w:eastAsia="Calibri" w:hint="default"/>
      </w:rPr>
    </w:lvl>
  </w:abstractNum>
  <w:abstractNum w:abstractNumId="2" w15:restartNumberingAfterBreak="0">
    <w:nsid w:val="1ABA0A19"/>
    <w:multiLevelType w:val="multilevel"/>
    <w:tmpl w:val="6474486E"/>
    <w:lvl w:ilvl="0">
      <w:start w:val="1"/>
      <w:numFmt w:val="decimal"/>
      <w:lvlText w:val="%1."/>
      <w:lvlJc w:val="left"/>
      <w:pPr>
        <w:ind w:left="360" w:hanging="360"/>
      </w:pPr>
      <w:rPr>
        <w:rFonts w:eastAsia="Times New Roman" w:cs="Times New Roman" w:hint="default"/>
        <w:color w:val="000000"/>
      </w:rPr>
    </w:lvl>
    <w:lvl w:ilvl="1">
      <w:start w:val="1"/>
      <w:numFmt w:val="decimal"/>
      <w:lvlText w:val="%1.%2."/>
      <w:lvlJc w:val="left"/>
      <w:pPr>
        <w:ind w:left="1080" w:hanging="360"/>
      </w:pPr>
      <w:rPr>
        <w:rFonts w:eastAsia="Times New Roman" w:cs="Times New Roman" w:hint="default"/>
        <w:color w:val="000000"/>
      </w:rPr>
    </w:lvl>
    <w:lvl w:ilvl="2">
      <w:start w:val="1"/>
      <w:numFmt w:val="decimal"/>
      <w:lvlText w:val="%1.%2.%3."/>
      <w:lvlJc w:val="left"/>
      <w:pPr>
        <w:ind w:left="2160" w:hanging="720"/>
      </w:pPr>
      <w:rPr>
        <w:rFonts w:eastAsia="Times New Roman" w:cs="Times New Roman" w:hint="default"/>
        <w:color w:val="000000"/>
      </w:rPr>
    </w:lvl>
    <w:lvl w:ilvl="3">
      <w:start w:val="1"/>
      <w:numFmt w:val="decimal"/>
      <w:lvlText w:val="%1.%2.%3.%4."/>
      <w:lvlJc w:val="left"/>
      <w:pPr>
        <w:ind w:left="2880" w:hanging="720"/>
      </w:pPr>
      <w:rPr>
        <w:rFonts w:eastAsia="Times New Roman" w:cs="Times New Roman" w:hint="default"/>
        <w:color w:val="000000"/>
      </w:rPr>
    </w:lvl>
    <w:lvl w:ilvl="4">
      <w:start w:val="1"/>
      <w:numFmt w:val="decimal"/>
      <w:lvlText w:val="%1.%2.%3.%4.%5."/>
      <w:lvlJc w:val="left"/>
      <w:pPr>
        <w:ind w:left="3960" w:hanging="1080"/>
      </w:pPr>
      <w:rPr>
        <w:rFonts w:eastAsia="Times New Roman" w:cs="Times New Roman" w:hint="default"/>
        <w:color w:val="000000"/>
      </w:rPr>
    </w:lvl>
    <w:lvl w:ilvl="5">
      <w:start w:val="1"/>
      <w:numFmt w:val="decimal"/>
      <w:lvlText w:val="%1.%2.%3.%4.%5.%6."/>
      <w:lvlJc w:val="left"/>
      <w:pPr>
        <w:ind w:left="4680" w:hanging="1080"/>
      </w:pPr>
      <w:rPr>
        <w:rFonts w:eastAsia="Times New Roman" w:cs="Times New Roman" w:hint="default"/>
        <w:color w:val="000000"/>
      </w:rPr>
    </w:lvl>
    <w:lvl w:ilvl="6">
      <w:start w:val="1"/>
      <w:numFmt w:val="decimal"/>
      <w:lvlText w:val="%1.%2.%3.%4.%5.%6.%7."/>
      <w:lvlJc w:val="left"/>
      <w:pPr>
        <w:ind w:left="5760" w:hanging="1440"/>
      </w:pPr>
      <w:rPr>
        <w:rFonts w:eastAsia="Times New Roman" w:cs="Times New Roman" w:hint="default"/>
        <w:color w:val="000000"/>
      </w:rPr>
    </w:lvl>
    <w:lvl w:ilvl="7">
      <w:start w:val="1"/>
      <w:numFmt w:val="decimal"/>
      <w:lvlText w:val="%1.%2.%3.%4.%5.%6.%7.%8."/>
      <w:lvlJc w:val="left"/>
      <w:pPr>
        <w:ind w:left="6480" w:hanging="1440"/>
      </w:pPr>
      <w:rPr>
        <w:rFonts w:eastAsia="Times New Roman" w:cs="Times New Roman" w:hint="default"/>
        <w:color w:val="000000"/>
      </w:rPr>
    </w:lvl>
    <w:lvl w:ilvl="8">
      <w:start w:val="1"/>
      <w:numFmt w:val="decimal"/>
      <w:lvlText w:val="%1.%2.%3.%4.%5.%6.%7.%8.%9."/>
      <w:lvlJc w:val="left"/>
      <w:pPr>
        <w:ind w:left="7560" w:hanging="1800"/>
      </w:pPr>
      <w:rPr>
        <w:rFonts w:eastAsia="Times New Roman" w:cs="Times New Roman" w:hint="default"/>
        <w:color w:val="000000"/>
      </w:rPr>
    </w:lvl>
  </w:abstractNum>
  <w:abstractNum w:abstractNumId="3" w15:restartNumberingAfterBreak="0">
    <w:nsid w:val="477F10E2"/>
    <w:multiLevelType w:val="multilevel"/>
    <w:tmpl w:val="C5DE51C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04"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62065319"/>
    <w:multiLevelType w:val="hybridMultilevel"/>
    <w:tmpl w:val="01AEE256"/>
    <w:lvl w:ilvl="0" w:tplc="04260011">
      <w:start w:val="26"/>
      <w:numFmt w:val="bullet"/>
      <w:lvlText w:val="-"/>
      <w:lvlJc w:val="left"/>
      <w:pPr>
        <w:tabs>
          <w:tab w:val="num" w:pos="720"/>
        </w:tabs>
        <w:ind w:left="720" w:hanging="360"/>
      </w:pPr>
      <w:rPr>
        <w:rFonts w:ascii="Times New Roman" w:eastAsia="Times New Roman" w:hAnsi="Times New Roman" w:cs="Times New Roman" w:hint="default"/>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5" w15:restartNumberingAfterBreak="0">
    <w:nsid w:val="6231349C"/>
    <w:multiLevelType w:val="multilevel"/>
    <w:tmpl w:val="0E1227FA"/>
    <w:lvl w:ilvl="0">
      <w:start w:val="10"/>
      <w:numFmt w:val="decimal"/>
      <w:lvlText w:val="%1"/>
      <w:lvlJc w:val="left"/>
      <w:pPr>
        <w:ind w:left="420" w:hanging="420"/>
      </w:pPr>
      <w:rPr>
        <w:rFonts w:hint="default"/>
      </w:rPr>
    </w:lvl>
    <w:lvl w:ilvl="1">
      <w:start w:val="2"/>
      <w:numFmt w:val="decimal"/>
      <w:lvlText w:val="%1.%2"/>
      <w:lvlJc w:val="left"/>
      <w:pPr>
        <w:ind w:left="900" w:hanging="4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 w15:restartNumberingAfterBreak="0">
    <w:nsid w:val="63B438F8"/>
    <w:multiLevelType w:val="hybridMultilevel"/>
    <w:tmpl w:val="CD48CE66"/>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47A2BC0"/>
    <w:multiLevelType w:val="multilevel"/>
    <w:tmpl w:val="2EB2D2CE"/>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79993A9D"/>
    <w:multiLevelType w:val="multilevel"/>
    <w:tmpl w:val="0444DDF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8"/>
  </w:num>
  <w:num w:numId="6">
    <w:abstractNumId w:val="7"/>
  </w:num>
  <w:num w:numId="7">
    <w:abstractNumId w:val="5"/>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39D"/>
    <w:rsid w:val="0009795B"/>
    <w:rsid w:val="003B1CF2"/>
    <w:rsid w:val="00424A96"/>
    <w:rsid w:val="00524AFE"/>
    <w:rsid w:val="00530E87"/>
    <w:rsid w:val="00597212"/>
    <w:rsid w:val="0068539D"/>
    <w:rsid w:val="00AE1224"/>
    <w:rsid w:val="00C6494F"/>
    <w:rsid w:val="00C829F1"/>
    <w:rsid w:val="00E01E18"/>
    <w:rsid w:val="00E454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52DBA"/>
  <w15:chartTrackingRefBased/>
  <w15:docId w15:val="{24150F37-6FCC-4EEB-9C10-E6CB801CD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30E87"/>
    <w:pPr>
      <w:suppressAutoHyphens/>
      <w:autoSpaceDN w:val="0"/>
      <w:spacing w:after="0" w:line="240" w:lineRule="auto"/>
      <w:textAlignment w:val="baseline"/>
    </w:pPr>
    <w:rPr>
      <w:rFonts w:ascii="Times New Roman" w:eastAsia="Times New Roman" w:hAnsi="Times New Roman" w:cs="Times New Roman"/>
      <w:sz w:val="24"/>
      <w:szCs w:val="24"/>
    </w:rPr>
  </w:style>
  <w:style w:type="paragraph" w:styleId="Heading6">
    <w:name w:val="heading 6"/>
    <w:basedOn w:val="Normal"/>
    <w:next w:val="Normal"/>
    <w:link w:val="Heading6Char"/>
    <w:rsid w:val="00530E8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530E87"/>
    <w:rPr>
      <w:rFonts w:ascii="Times New Roman" w:eastAsia="Times New Roman" w:hAnsi="Times New Roman" w:cs="Times New Roman"/>
      <w:b/>
      <w:bCs/>
    </w:rPr>
  </w:style>
  <w:style w:type="paragraph" w:customStyle="1" w:styleId="RakstzRakstzCharCharRakstzRakstzCharChar1RakstzRakstzCharChar">
    <w:name w:val="Rakstz. Rakstz. Char Char Rakstz. Rakstz. Char Char1 Rakstz. Rakstz. Char Char"/>
    <w:basedOn w:val="Normal"/>
    <w:rsid w:val="00530E87"/>
    <w:pPr>
      <w:spacing w:before="120" w:after="160" w:line="240" w:lineRule="exact"/>
      <w:ind w:firstLine="720"/>
      <w:jc w:val="both"/>
    </w:pPr>
    <w:rPr>
      <w:rFonts w:ascii="Verdana" w:hAnsi="Verdana"/>
      <w:sz w:val="20"/>
      <w:szCs w:val="20"/>
      <w:lang w:val="en-US"/>
    </w:rPr>
  </w:style>
  <w:style w:type="paragraph" w:styleId="BodyText2">
    <w:name w:val="Body Text 2"/>
    <w:basedOn w:val="Normal"/>
    <w:link w:val="BodyText2Char"/>
    <w:rsid w:val="00530E87"/>
    <w:pPr>
      <w:spacing w:after="120" w:line="480" w:lineRule="auto"/>
    </w:pPr>
  </w:style>
  <w:style w:type="character" w:customStyle="1" w:styleId="BodyText2Char">
    <w:name w:val="Body Text 2 Char"/>
    <w:basedOn w:val="DefaultParagraphFont"/>
    <w:link w:val="BodyText2"/>
    <w:rsid w:val="00530E87"/>
    <w:rPr>
      <w:rFonts w:ascii="Times New Roman" w:eastAsia="Times New Roman" w:hAnsi="Times New Roman" w:cs="Times New Roman"/>
      <w:sz w:val="24"/>
      <w:szCs w:val="24"/>
    </w:rPr>
  </w:style>
  <w:style w:type="paragraph" w:styleId="ListParagraph">
    <w:name w:val="List Paragraph"/>
    <w:basedOn w:val="Normal"/>
    <w:qFormat/>
    <w:rsid w:val="00530E87"/>
    <w:pPr>
      <w:ind w:left="720"/>
    </w:pPr>
  </w:style>
  <w:style w:type="character" w:styleId="PageNumber">
    <w:name w:val="page number"/>
    <w:basedOn w:val="DefaultParagraphFont"/>
    <w:rsid w:val="00530E87"/>
  </w:style>
  <w:style w:type="paragraph" w:styleId="BlockText">
    <w:name w:val="Block Text"/>
    <w:basedOn w:val="Normal"/>
    <w:link w:val="BlockTextChar"/>
    <w:rsid w:val="00530E87"/>
    <w:pPr>
      <w:spacing w:after="120"/>
      <w:ind w:left="1440" w:right="1440" w:firstLine="567"/>
    </w:pPr>
    <w:rPr>
      <w:rFonts w:eastAsia="Calibri"/>
      <w:sz w:val="20"/>
      <w:szCs w:val="20"/>
    </w:rPr>
  </w:style>
  <w:style w:type="character" w:styleId="CommentReference">
    <w:name w:val="annotation reference"/>
    <w:rsid w:val="00530E87"/>
    <w:rPr>
      <w:sz w:val="16"/>
      <w:szCs w:val="16"/>
    </w:rPr>
  </w:style>
  <w:style w:type="paragraph" w:styleId="CommentText">
    <w:name w:val="annotation text"/>
    <w:basedOn w:val="Normal"/>
    <w:link w:val="CommentTextChar1"/>
    <w:rsid w:val="00530E87"/>
    <w:pPr>
      <w:spacing w:after="200"/>
    </w:pPr>
    <w:rPr>
      <w:rFonts w:ascii="Calibri" w:eastAsia="Calibri" w:hAnsi="Calibri"/>
      <w:sz w:val="20"/>
      <w:szCs w:val="20"/>
    </w:rPr>
  </w:style>
  <w:style w:type="character" w:customStyle="1" w:styleId="CommentTextChar">
    <w:name w:val="Comment Text Char"/>
    <w:basedOn w:val="DefaultParagraphFont"/>
    <w:rsid w:val="00530E87"/>
    <w:rPr>
      <w:rFonts w:ascii="Times New Roman" w:eastAsia="Times New Roman" w:hAnsi="Times New Roman" w:cs="Times New Roman"/>
      <w:sz w:val="20"/>
      <w:szCs w:val="20"/>
    </w:rPr>
  </w:style>
  <w:style w:type="paragraph" w:styleId="BalloonText">
    <w:name w:val="Balloon Text"/>
    <w:basedOn w:val="Normal"/>
    <w:link w:val="BalloonTextChar"/>
    <w:rsid w:val="00530E87"/>
    <w:rPr>
      <w:rFonts w:ascii="Segoe UI" w:hAnsi="Segoe UI" w:cs="Segoe UI"/>
      <w:sz w:val="18"/>
      <w:szCs w:val="18"/>
    </w:rPr>
  </w:style>
  <w:style w:type="character" w:customStyle="1" w:styleId="BalloonTextChar">
    <w:name w:val="Balloon Text Char"/>
    <w:basedOn w:val="DefaultParagraphFont"/>
    <w:link w:val="BalloonText"/>
    <w:rsid w:val="00530E87"/>
    <w:rPr>
      <w:rFonts w:ascii="Segoe UI" w:eastAsia="Times New Roman" w:hAnsi="Segoe UI" w:cs="Segoe UI"/>
      <w:sz w:val="18"/>
      <w:szCs w:val="18"/>
    </w:rPr>
  </w:style>
  <w:style w:type="paragraph" w:styleId="Header">
    <w:name w:val="header"/>
    <w:aliases w:val="Header Char1,Header Char Char"/>
    <w:basedOn w:val="Normal"/>
    <w:link w:val="HeaderChar"/>
    <w:uiPriority w:val="99"/>
    <w:unhideWhenUsed/>
    <w:rsid w:val="00530E87"/>
    <w:pPr>
      <w:tabs>
        <w:tab w:val="center" w:pos="4153"/>
        <w:tab w:val="right" w:pos="8306"/>
      </w:tabs>
    </w:pPr>
  </w:style>
  <w:style w:type="character" w:customStyle="1" w:styleId="HeaderChar">
    <w:name w:val="Header Char"/>
    <w:aliases w:val="Header Char1 Char1,Header Char Char Char1"/>
    <w:basedOn w:val="DefaultParagraphFont"/>
    <w:link w:val="Header"/>
    <w:uiPriority w:val="99"/>
    <w:rsid w:val="00530E8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30E87"/>
    <w:pPr>
      <w:tabs>
        <w:tab w:val="center" w:pos="4153"/>
        <w:tab w:val="right" w:pos="8306"/>
      </w:tabs>
    </w:pPr>
  </w:style>
  <w:style w:type="character" w:customStyle="1" w:styleId="FooterChar">
    <w:name w:val="Footer Char"/>
    <w:basedOn w:val="DefaultParagraphFont"/>
    <w:link w:val="Footer"/>
    <w:uiPriority w:val="99"/>
    <w:rsid w:val="00530E87"/>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30E87"/>
    <w:pPr>
      <w:spacing w:after="0"/>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530E87"/>
    <w:rPr>
      <w:rFonts w:ascii="Times New Roman" w:eastAsia="Times New Roman" w:hAnsi="Times New Roman" w:cs="Times New Roman"/>
      <w:b/>
      <w:bCs/>
      <w:sz w:val="20"/>
      <w:szCs w:val="20"/>
    </w:rPr>
  </w:style>
  <w:style w:type="character" w:customStyle="1" w:styleId="CommentTextChar1">
    <w:name w:val="Comment Text Char1"/>
    <w:link w:val="CommentText"/>
    <w:rsid w:val="00530E87"/>
    <w:rPr>
      <w:rFonts w:ascii="Calibri" w:eastAsia="Calibri" w:hAnsi="Calibri" w:cs="Times New Roman"/>
      <w:sz w:val="20"/>
      <w:szCs w:val="20"/>
    </w:rPr>
  </w:style>
  <w:style w:type="character" w:styleId="Hyperlink">
    <w:name w:val="Hyperlink"/>
    <w:uiPriority w:val="99"/>
    <w:unhideWhenUsed/>
    <w:rsid w:val="00530E87"/>
    <w:rPr>
      <w:color w:val="0563C1"/>
      <w:u w:val="single"/>
    </w:rPr>
  </w:style>
  <w:style w:type="paragraph" w:customStyle="1" w:styleId="Default">
    <w:name w:val="Default"/>
    <w:rsid w:val="00530E8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Revision">
    <w:name w:val="Revision"/>
    <w:hidden/>
    <w:uiPriority w:val="99"/>
    <w:semiHidden/>
    <w:rsid w:val="00530E87"/>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30E87"/>
    <w:rPr>
      <w:sz w:val="20"/>
      <w:szCs w:val="20"/>
    </w:rPr>
  </w:style>
  <w:style w:type="character" w:customStyle="1" w:styleId="FootnoteTextChar">
    <w:name w:val="Footnote Text Char"/>
    <w:basedOn w:val="DefaultParagraphFont"/>
    <w:link w:val="FootnoteText"/>
    <w:uiPriority w:val="99"/>
    <w:semiHidden/>
    <w:rsid w:val="00530E87"/>
    <w:rPr>
      <w:rFonts w:ascii="Times New Roman" w:eastAsia="Times New Roman" w:hAnsi="Times New Roman" w:cs="Times New Roman"/>
      <w:sz w:val="20"/>
      <w:szCs w:val="20"/>
    </w:rPr>
  </w:style>
  <w:style w:type="character" w:styleId="FootnoteReference">
    <w:name w:val="footnote reference"/>
    <w:uiPriority w:val="99"/>
    <w:semiHidden/>
    <w:unhideWhenUsed/>
    <w:rsid w:val="00530E87"/>
    <w:rPr>
      <w:vertAlign w:val="superscript"/>
    </w:rPr>
  </w:style>
  <w:style w:type="character" w:customStyle="1" w:styleId="BlockTextChar">
    <w:name w:val="Block Text Char"/>
    <w:link w:val="BlockText"/>
    <w:locked/>
    <w:rsid w:val="00530E87"/>
    <w:rPr>
      <w:rFonts w:ascii="Times New Roman" w:eastAsia="Calibri" w:hAnsi="Times New Roman" w:cs="Times New Roman"/>
      <w:sz w:val="20"/>
      <w:szCs w:val="20"/>
    </w:rPr>
  </w:style>
  <w:style w:type="character" w:customStyle="1" w:styleId="HeaderChar2">
    <w:name w:val="Header Char2"/>
    <w:aliases w:val="Header Char1 Char,Header Char Char Char"/>
    <w:rsid w:val="00530E87"/>
    <w:rPr>
      <w:rFonts w:ascii="Times New Roman" w:eastAsia="Times New Roman" w:hAnsi="Times New Roman" w:cs="Times New Roman"/>
      <w:sz w:val="24"/>
      <w:szCs w:val="24"/>
      <w:lang w:val="ru-RU" w:eastAsia="x-none"/>
    </w:rPr>
  </w:style>
  <w:style w:type="paragraph" w:styleId="NoSpacing">
    <w:name w:val="No Spacing"/>
    <w:uiPriority w:val="1"/>
    <w:qFormat/>
    <w:rsid w:val="00530E87"/>
    <w:pPr>
      <w:spacing w:after="0" w:line="240" w:lineRule="auto"/>
    </w:pPr>
    <w:rPr>
      <w:rFonts w:ascii="Times New Roman" w:eastAsia="Times New Roman" w:hAnsi="Times New Roman" w:cs="Times New Roman"/>
      <w:sz w:val="24"/>
      <w:szCs w:val="24"/>
      <w:lang w:val="ru-RU" w:eastAsia="lv-LV"/>
    </w:rPr>
  </w:style>
  <w:style w:type="character" w:styleId="Strong">
    <w:name w:val="Strong"/>
    <w:uiPriority w:val="22"/>
    <w:qFormat/>
    <w:rsid w:val="00530E87"/>
    <w:rPr>
      <w:b/>
      <w:bCs/>
    </w:rPr>
  </w:style>
  <w:style w:type="table" w:styleId="TableGrid">
    <w:name w:val="Table Grid"/>
    <w:basedOn w:val="TableNormal"/>
    <w:uiPriority w:val="59"/>
    <w:rsid w:val="00530E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30E8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gus.cirulis@vtu-valmiera.lv" TargetMode="External"/><Relationship Id="rId18" Type="http://schemas.openxmlformats.org/officeDocument/2006/relationships/hyperlink" Target="mailto:nva@nva.gov.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ineta.upeniece@nva.gov.lv" TargetMode="External"/><Relationship Id="rId17" Type="http://schemas.openxmlformats.org/officeDocument/2006/relationships/hyperlink" Target="mailto:info@vtu-valmiera.lv"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nva@nv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va@nva.gov.lv" TargetMode="External"/><Relationship Id="rId24" Type="http://schemas.openxmlformats.org/officeDocument/2006/relationships/hyperlink" Target="mailto:info@vtu-valmiera.lv" TargetMode="External"/><Relationship Id="rId5" Type="http://schemas.openxmlformats.org/officeDocument/2006/relationships/styles" Target="styles.xml"/><Relationship Id="rId15" Type="http://schemas.openxmlformats.org/officeDocument/2006/relationships/hyperlink" Target="mailto:info@vtu-valmiera.lv" TargetMode="External"/><Relationship Id="rId23" Type="http://schemas.openxmlformats.org/officeDocument/2006/relationships/hyperlink" Target="mailto:nva@nva.gov.lv" TargetMode="External"/><Relationship Id="rId10" Type="http://schemas.openxmlformats.org/officeDocument/2006/relationships/image" Target="media/image1.png"/><Relationship Id="rId19" Type="http://schemas.openxmlformats.org/officeDocument/2006/relationships/hyperlink" Target="mailto:info@vtu-valmiera.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va@nva.gov.lv" TargetMode="External"/><Relationship Id="rId22" Type="http://schemas.openxmlformats.org/officeDocument/2006/relationships/image" Target="media/image2.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gNr xmlns="cfe3b08e-c9a6-42ed-ba80-61d18e54f0f8">66</RegNr>
    <ThreeRoApprovalComments xmlns="cfe3b08e-c9a6-42ed-ba80-61d18e54f0f8" xsi:nil="true"/>
    <ThreeRoApprovalStatus xmlns="cfe3b08e-c9a6-42ed-ba80-61d18e54f0f8" xsi:nil="true"/>
    <IsSysUpdate xmlns="cfe3b08e-c9a6-42ed-ba80-61d18e54f0f8">false</IsSysUpdat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D8AB05422F74F46BCA370E8C133BDA8" ma:contentTypeVersion="6" ma:contentTypeDescription="Izveidot jaunu dokumentu." ma:contentTypeScope="" ma:versionID="0c25b234f131538c676b0c8cc0d006db">
  <xsd:schema xmlns:xsd="http://www.w3.org/2001/XMLSchema" xmlns:xs="http://www.w3.org/2001/XMLSchema" xmlns:p="http://schemas.microsoft.com/office/2006/metadata/properties" xmlns:ns2="cfe3b08e-c9a6-42ed-ba80-61d18e54f0f8" targetNamespace="http://schemas.microsoft.com/office/2006/metadata/properties" ma:root="true" ma:fieldsID="4ab5aa3c510a9209924a36c1976dd56c" ns2:_="">
    <xsd:import namespace="cfe3b08e-c9a6-42ed-ba80-61d18e54f0f8"/>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3b08e-c9a6-42ed-ba80-61d18e54f0f8"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71E480F1-7A79-4485-AC03-54691391D252}" ma:internalName="RegNr" ma:showField="Title" ma:web="520cec63-ecdc-4efb-8e17-79d109022453">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RelatedItemsNewEditForm</Edit>
  <New>RelatedItemsNewEditForm</New>
</FormTemplates>
</file>

<file path=customXml/itemProps1.xml><?xml version="1.0" encoding="utf-8"?>
<ds:datastoreItem xmlns:ds="http://schemas.openxmlformats.org/officeDocument/2006/customXml" ds:itemID="{2E17182C-7075-4E51-A618-08EB298E5613}">
  <ds:schemaRefs>
    <ds:schemaRef ds:uri="http://schemas.microsoft.com/office/2006/metadata/properties"/>
    <ds:schemaRef ds:uri="http://schemas.microsoft.com/office/infopath/2007/PartnerControls"/>
    <ds:schemaRef ds:uri="cfe3b08e-c9a6-42ed-ba80-61d18e54f0f8"/>
  </ds:schemaRefs>
</ds:datastoreItem>
</file>

<file path=customXml/itemProps2.xml><?xml version="1.0" encoding="utf-8"?>
<ds:datastoreItem xmlns:ds="http://schemas.openxmlformats.org/officeDocument/2006/customXml" ds:itemID="{511A39AA-7808-42A8-B8FD-22CFC36CF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3b08e-c9a6-42ed-ba80-61d18e54f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79E6CE-F2ED-441C-B66E-FBEE727B5A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16429</Words>
  <Characters>9366</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Piebalga</dc:creator>
  <cp:keywords/>
  <dc:description/>
  <cp:lastModifiedBy>Agnese Rone</cp:lastModifiedBy>
  <cp:revision>4</cp:revision>
  <cp:lastPrinted>2017-09-12T07:54:00Z</cp:lastPrinted>
  <dcterms:created xsi:type="dcterms:W3CDTF">2017-10-09T12:22:00Z</dcterms:created>
  <dcterms:modified xsi:type="dcterms:W3CDTF">2017-10-10T16:37:00Z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0x0101007D8AB05422F74F46BCA370E8C133BDA8</vt:lpwstr>
  </property>
</Properties>
</file>