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24" w:rsidRPr="00A159B6" w:rsidRDefault="00086B24" w:rsidP="00086B24">
      <w:pPr>
        <w:pStyle w:val="Heading2"/>
        <w:spacing w:line="360" w:lineRule="auto"/>
        <w:jc w:val="center"/>
        <w:rPr>
          <w:rFonts w:ascii="Times New Roman" w:hAnsi="Times New Roman"/>
          <w:b w:val="0"/>
          <w:sz w:val="24"/>
          <w:szCs w:val="24"/>
        </w:rPr>
      </w:pPr>
      <w:r w:rsidRPr="00A159B6">
        <w:rPr>
          <w:rFonts w:ascii="Times New Roman" w:hAnsi="Times New Roman"/>
          <w:b w:val="0"/>
          <w:sz w:val="24"/>
          <w:szCs w:val="24"/>
        </w:rPr>
        <w:t>Iepirkuma komisijas</w:t>
      </w:r>
    </w:p>
    <w:p w:rsidR="00086B24" w:rsidRPr="00A159B6" w:rsidRDefault="00086B24" w:rsidP="00AA4342">
      <w:pPr>
        <w:jc w:val="center"/>
        <w:rPr>
          <w:rFonts w:ascii="Times New Roman" w:hAnsi="Times New Roman" w:cs="Times New Roman"/>
          <w:bCs/>
          <w:sz w:val="24"/>
          <w:szCs w:val="24"/>
        </w:rPr>
      </w:pPr>
      <w:r w:rsidRPr="00A159B6">
        <w:rPr>
          <w:rFonts w:ascii="Times New Roman" w:hAnsi="Times New Roman" w:cs="Times New Roman"/>
          <w:bCs/>
          <w:sz w:val="24"/>
          <w:szCs w:val="24"/>
        </w:rPr>
        <w:t xml:space="preserve">2018. gada </w:t>
      </w:r>
      <w:r w:rsidR="00A159B6" w:rsidRPr="00A159B6">
        <w:rPr>
          <w:rFonts w:ascii="Times New Roman" w:hAnsi="Times New Roman" w:cs="Times New Roman"/>
          <w:bCs/>
          <w:sz w:val="24"/>
          <w:szCs w:val="24"/>
        </w:rPr>
        <w:t>10</w:t>
      </w:r>
      <w:r w:rsidRPr="00A159B6">
        <w:rPr>
          <w:rFonts w:ascii="Times New Roman" w:hAnsi="Times New Roman" w:cs="Times New Roman"/>
          <w:bCs/>
          <w:sz w:val="24"/>
          <w:szCs w:val="24"/>
        </w:rPr>
        <w:t xml:space="preserve">. </w:t>
      </w:r>
      <w:r w:rsidR="00F17190" w:rsidRPr="00A159B6">
        <w:rPr>
          <w:rFonts w:ascii="Times New Roman" w:hAnsi="Times New Roman" w:cs="Times New Roman"/>
          <w:bCs/>
          <w:sz w:val="24"/>
          <w:szCs w:val="24"/>
        </w:rPr>
        <w:t>dec</w:t>
      </w:r>
      <w:r w:rsidR="009F3E16" w:rsidRPr="00A159B6">
        <w:rPr>
          <w:rFonts w:ascii="Times New Roman" w:hAnsi="Times New Roman" w:cs="Times New Roman"/>
          <w:bCs/>
          <w:sz w:val="24"/>
          <w:szCs w:val="24"/>
        </w:rPr>
        <w:t>embra</w:t>
      </w:r>
      <w:r w:rsidR="00062145" w:rsidRPr="00A159B6">
        <w:rPr>
          <w:rFonts w:ascii="Times New Roman" w:hAnsi="Times New Roman" w:cs="Times New Roman"/>
          <w:bCs/>
          <w:sz w:val="24"/>
          <w:szCs w:val="24"/>
        </w:rPr>
        <w:t xml:space="preserve"> komisijas sēdē sniegtā atbilde</w:t>
      </w:r>
      <w:r w:rsidR="00F17190" w:rsidRPr="00A159B6">
        <w:rPr>
          <w:rFonts w:ascii="Times New Roman" w:hAnsi="Times New Roman" w:cs="Times New Roman"/>
          <w:bCs/>
          <w:sz w:val="24"/>
          <w:szCs w:val="24"/>
        </w:rPr>
        <w:t xml:space="preserve"> uz uzdot</w:t>
      </w:r>
      <w:r w:rsidR="00A159B6" w:rsidRPr="00A159B6">
        <w:rPr>
          <w:rFonts w:ascii="Times New Roman" w:hAnsi="Times New Roman" w:cs="Times New Roman"/>
          <w:bCs/>
          <w:sz w:val="24"/>
          <w:szCs w:val="24"/>
        </w:rPr>
        <w:t>o</w:t>
      </w:r>
      <w:r w:rsidR="00F17190" w:rsidRPr="00A159B6">
        <w:rPr>
          <w:rFonts w:ascii="Times New Roman" w:hAnsi="Times New Roman" w:cs="Times New Roman"/>
          <w:bCs/>
          <w:sz w:val="24"/>
          <w:szCs w:val="24"/>
        </w:rPr>
        <w:t xml:space="preserve"> jautāju</w:t>
      </w:r>
      <w:r w:rsidR="00A159B6" w:rsidRPr="00A159B6">
        <w:rPr>
          <w:rFonts w:ascii="Times New Roman" w:hAnsi="Times New Roman" w:cs="Times New Roman"/>
          <w:bCs/>
          <w:sz w:val="24"/>
          <w:szCs w:val="24"/>
        </w:rPr>
        <w:t>mu</w:t>
      </w:r>
      <w:r w:rsidRPr="00A159B6">
        <w:rPr>
          <w:rFonts w:ascii="Times New Roman" w:hAnsi="Times New Roman" w:cs="Times New Roman"/>
          <w:bCs/>
          <w:sz w:val="24"/>
          <w:szCs w:val="24"/>
        </w:rPr>
        <w:t xml:space="preserve"> par iepirkumu </w:t>
      </w:r>
    </w:p>
    <w:p w:rsidR="00086B24" w:rsidRPr="00A159B6" w:rsidRDefault="00086B24" w:rsidP="00086B24">
      <w:pPr>
        <w:jc w:val="center"/>
        <w:rPr>
          <w:rFonts w:ascii="Times New Roman" w:hAnsi="Times New Roman" w:cs="Times New Roman"/>
          <w:b/>
          <w:sz w:val="24"/>
          <w:szCs w:val="24"/>
        </w:rPr>
      </w:pPr>
      <w:r w:rsidRPr="00A159B6">
        <w:rPr>
          <w:rFonts w:ascii="Times New Roman" w:hAnsi="Times New Roman" w:cs="Times New Roman"/>
          <w:b/>
          <w:sz w:val="24"/>
          <w:szCs w:val="24"/>
        </w:rPr>
        <w:t>„</w:t>
      </w:r>
      <w:r w:rsidR="00A159B6" w:rsidRPr="00A159B6">
        <w:rPr>
          <w:rFonts w:ascii="Times New Roman" w:hAnsi="Times New Roman" w:cs="Times New Roman"/>
          <w:b/>
          <w:sz w:val="24"/>
          <w:szCs w:val="24"/>
        </w:rPr>
        <w:t>Datu aizsardzības pakalpojumu iepirkšana</w:t>
      </w:r>
      <w:r w:rsidRPr="00A159B6">
        <w:rPr>
          <w:rFonts w:ascii="Times New Roman" w:hAnsi="Times New Roman" w:cs="Times New Roman"/>
          <w:b/>
          <w:sz w:val="24"/>
          <w:szCs w:val="24"/>
        </w:rPr>
        <w:t>”</w:t>
      </w:r>
    </w:p>
    <w:p w:rsidR="00086B24" w:rsidRPr="00A159B6" w:rsidRDefault="00086B24" w:rsidP="00086B24">
      <w:pPr>
        <w:jc w:val="center"/>
        <w:rPr>
          <w:rFonts w:ascii="Times New Roman" w:hAnsi="Times New Roman" w:cs="Times New Roman"/>
          <w:sz w:val="24"/>
          <w:szCs w:val="24"/>
        </w:rPr>
      </w:pPr>
      <w:r w:rsidRPr="00A159B6">
        <w:rPr>
          <w:rFonts w:ascii="Times New Roman" w:hAnsi="Times New Roman" w:cs="Times New Roman"/>
          <w:sz w:val="24"/>
          <w:szCs w:val="24"/>
        </w:rPr>
        <w:t>ID Nr. NVA 2018/</w:t>
      </w:r>
      <w:r w:rsidR="00F17190" w:rsidRPr="00A159B6">
        <w:rPr>
          <w:rFonts w:ascii="Times New Roman" w:hAnsi="Times New Roman" w:cs="Times New Roman"/>
          <w:sz w:val="24"/>
          <w:szCs w:val="24"/>
        </w:rPr>
        <w:t>3</w:t>
      </w:r>
      <w:r w:rsidR="00A159B6" w:rsidRPr="00A159B6">
        <w:rPr>
          <w:rFonts w:ascii="Times New Roman" w:hAnsi="Times New Roman" w:cs="Times New Roman"/>
          <w:sz w:val="24"/>
          <w:szCs w:val="24"/>
        </w:rPr>
        <w:t>6</w:t>
      </w:r>
    </w:p>
    <w:p w:rsidR="00086B24" w:rsidRPr="00A159B6" w:rsidRDefault="00086B24" w:rsidP="00086B24">
      <w:pPr>
        <w:jc w:val="center"/>
        <w:rPr>
          <w:rFonts w:ascii="Times New Roman" w:hAnsi="Times New Roman" w:cs="Times New Roman"/>
          <w:sz w:val="24"/>
          <w:szCs w:val="24"/>
        </w:rPr>
      </w:pPr>
    </w:p>
    <w:p w:rsidR="00086B24" w:rsidRPr="00A159B6" w:rsidRDefault="00AB5A5A" w:rsidP="00A159B6">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1. j</w:t>
      </w:r>
      <w:r w:rsidR="00086B24" w:rsidRPr="00A159B6">
        <w:rPr>
          <w:rFonts w:ascii="Times New Roman" w:hAnsi="Times New Roman" w:cs="Times New Roman"/>
          <w:b/>
          <w:bCs/>
          <w:sz w:val="24"/>
          <w:szCs w:val="24"/>
          <w:lang w:eastAsia="lv-LV"/>
        </w:rPr>
        <w:t>autājums:</w:t>
      </w:r>
    </w:p>
    <w:p w:rsidR="00086B24" w:rsidRPr="00A159B6" w:rsidRDefault="00086B24" w:rsidP="00086B24">
      <w:pPr>
        <w:pStyle w:val="ListParagraph"/>
        <w:spacing w:before="0" w:beforeAutospacing="0" w:after="0" w:afterAutospacing="0"/>
        <w:ind w:left="720"/>
        <w:rPr>
          <w:b/>
          <w:bCs/>
          <w:color w:val="auto"/>
          <w:lang w:val="lv-LV" w:eastAsia="lv-LV"/>
        </w:rPr>
      </w:pPr>
    </w:p>
    <w:p w:rsidR="00AB5A5A" w:rsidRDefault="00AB5A5A" w:rsidP="00086B24">
      <w:pPr>
        <w:jc w:val="both"/>
        <w:rPr>
          <w:rFonts w:ascii="Times New Roman" w:hAnsi="Times New Roman" w:cs="Times New Roman"/>
          <w:i/>
          <w:sz w:val="24"/>
          <w:szCs w:val="24"/>
        </w:rPr>
      </w:pPr>
      <w:r w:rsidRPr="00AB5A5A">
        <w:rPr>
          <w:rFonts w:ascii="Times New Roman" w:hAnsi="Times New Roman" w:cs="Times New Roman"/>
          <w:i/>
          <w:sz w:val="24"/>
          <w:szCs w:val="24"/>
        </w:rPr>
        <w:t>Par nolikuma 1.pielikuma “Tehniskā specifikācija”  10. apakšpunktu (pieredze un atsauksmes) - vai šajā punktā minētās prasības (pieredze un atsauksmes)  ir jāuzrāda pretendentam (kas var būt arī juridiska persona) vai konkrētam fizisko personu datu aizsardzības speciālistam, kurš ir pretendenta darbinieks?</w:t>
      </w:r>
    </w:p>
    <w:p w:rsidR="00086B24" w:rsidRPr="00A159B6" w:rsidRDefault="00AB5A5A" w:rsidP="00086B24">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1. a</w:t>
      </w:r>
      <w:r w:rsidR="00086B24" w:rsidRPr="00A159B6">
        <w:rPr>
          <w:rFonts w:ascii="Times New Roman" w:hAnsi="Times New Roman" w:cs="Times New Roman"/>
          <w:b/>
          <w:bCs/>
          <w:sz w:val="24"/>
          <w:szCs w:val="24"/>
          <w:lang w:eastAsia="lv-LV"/>
        </w:rPr>
        <w:t>tbilde:</w:t>
      </w:r>
    </w:p>
    <w:p w:rsidR="00AB5A5A" w:rsidRPr="00AB5A5A" w:rsidRDefault="00AB5A5A" w:rsidP="00AB5A5A">
      <w:pPr>
        <w:pStyle w:val="BodyTextIndent3"/>
        <w:spacing w:before="120" w:after="120"/>
        <w:ind w:left="0" w:firstLine="0"/>
        <w:jc w:val="both"/>
        <w:rPr>
          <w:rFonts w:ascii="Times New Roman" w:hAnsi="Times New Roman" w:cs="Calibri"/>
          <w:bCs/>
          <w:szCs w:val="24"/>
          <w:lang w:eastAsia="lv-LV"/>
        </w:rPr>
      </w:pPr>
      <w:r w:rsidRPr="00AB5A5A">
        <w:rPr>
          <w:rFonts w:ascii="Times New Roman" w:hAnsi="Times New Roman" w:cs="Calibri"/>
          <w:bCs/>
          <w:szCs w:val="24"/>
          <w:lang w:eastAsia="lv-LV"/>
        </w:rPr>
        <w:t>Saistībā ar Iepirkuma nolikuma 1. pielikuma Tehniskā specifikācija 10. apakšpunktā noteikto, atsauksme ir jāiesniedz pretendentam, par veiksmīgi sniegtu pakalpojumu klientam ar vismaz 250 nodarbinātajiem ar teritoriālo pārklājumu.</w:t>
      </w:r>
    </w:p>
    <w:p w:rsidR="00AB5A5A" w:rsidRPr="00A159B6" w:rsidRDefault="00AB5A5A" w:rsidP="00AB5A5A">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2</w:t>
      </w:r>
      <w:r>
        <w:rPr>
          <w:rFonts w:ascii="Times New Roman" w:hAnsi="Times New Roman" w:cs="Times New Roman"/>
          <w:b/>
          <w:bCs/>
          <w:sz w:val="24"/>
          <w:szCs w:val="24"/>
          <w:lang w:eastAsia="lv-LV"/>
        </w:rPr>
        <w:t>. j</w:t>
      </w:r>
      <w:r w:rsidRPr="00A159B6">
        <w:rPr>
          <w:rFonts w:ascii="Times New Roman" w:hAnsi="Times New Roman" w:cs="Times New Roman"/>
          <w:b/>
          <w:bCs/>
          <w:sz w:val="24"/>
          <w:szCs w:val="24"/>
          <w:lang w:eastAsia="lv-LV"/>
        </w:rPr>
        <w:t>autājums:</w:t>
      </w:r>
    </w:p>
    <w:p w:rsidR="00AB5A5A" w:rsidRPr="00A159B6" w:rsidRDefault="00AB5A5A" w:rsidP="00AB5A5A">
      <w:pPr>
        <w:pStyle w:val="ListParagraph"/>
        <w:spacing w:before="0" w:beforeAutospacing="0" w:after="0" w:afterAutospacing="0"/>
        <w:ind w:left="720"/>
        <w:rPr>
          <w:b/>
          <w:bCs/>
          <w:color w:val="auto"/>
          <w:lang w:val="lv-LV" w:eastAsia="lv-LV"/>
        </w:rPr>
      </w:pPr>
    </w:p>
    <w:p w:rsidR="00997FF1" w:rsidRDefault="00997FF1" w:rsidP="00AB5A5A">
      <w:pPr>
        <w:jc w:val="both"/>
        <w:rPr>
          <w:rFonts w:ascii="Times New Roman" w:hAnsi="Times New Roman" w:cs="Times New Roman"/>
          <w:i/>
          <w:sz w:val="24"/>
          <w:szCs w:val="24"/>
        </w:rPr>
      </w:pPr>
      <w:r w:rsidRPr="00997FF1">
        <w:rPr>
          <w:rFonts w:ascii="Times New Roman" w:hAnsi="Times New Roman" w:cs="Times New Roman"/>
          <w:i/>
          <w:sz w:val="24"/>
          <w:szCs w:val="24"/>
        </w:rPr>
        <w:t>Par nolikuma 1.pielikuma “Tehniskā specifikācija”  10.1.punktu – vai tajā minētā fakultatīvā prasība par atsauksmi saistībā ar  pieredzi datu aizsardzības jomā valsts pārvaldes iestādē tiks uzskatīta par izpildītu, ja tiks iesniegta atsauksme no pašvaldības?</w:t>
      </w:r>
    </w:p>
    <w:p w:rsidR="00AB5A5A" w:rsidRPr="00A159B6" w:rsidRDefault="00AB5A5A" w:rsidP="00AB5A5A">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2</w:t>
      </w:r>
      <w:r>
        <w:rPr>
          <w:rFonts w:ascii="Times New Roman" w:hAnsi="Times New Roman" w:cs="Times New Roman"/>
          <w:b/>
          <w:bCs/>
          <w:sz w:val="24"/>
          <w:szCs w:val="24"/>
          <w:lang w:eastAsia="lv-LV"/>
        </w:rPr>
        <w:t>. a</w:t>
      </w:r>
      <w:r w:rsidRPr="00A159B6">
        <w:rPr>
          <w:rFonts w:ascii="Times New Roman" w:hAnsi="Times New Roman" w:cs="Times New Roman"/>
          <w:b/>
          <w:bCs/>
          <w:sz w:val="24"/>
          <w:szCs w:val="24"/>
          <w:lang w:eastAsia="lv-LV"/>
        </w:rPr>
        <w:t>tbilde:</w:t>
      </w:r>
    </w:p>
    <w:p w:rsidR="00997FF1" w:rsidRDefault="00997FF1" w:rsidP="00997FF1">
      <w:pPr>
        <w:spacing w:after="0"/>
        <w:jc w:val="both"/>
        <w:rPr>
          <w:rFonts w:ascii="Times New Roman" w:eastAsia="Times New Roman" w:hAnsi="Times New Roman" w:cs="Calibri"/>
          <w:bCs/>
          <w:sz w:val="24"/>
          <w:szCs w:val="24"/>
          <w:lang w:eastAsia="lv-LV"/>
        </w:rPr>
      </w:pPr>
      <w:r w:rsidRPr="00997FF1">
        <w:rPr>
          <w:rFonts w:ascii="Times New Roman" w:eastAsia="Times New Roman" w:hAnsi="Times New Roman" w:cs="Calibri"/>
          <w:bCs/>
          <w:sz w:val="24"/>
          <w:szCs w:val="24"/>
          <w:lang w:eastAsia="lv-LV"/>
        </w:rPr>
        <w:t xml:space="preserve">Valsts pārvalde iestāde ir publiska persona. Saskaņā ar Valsts pārvaldes iekārtas likumā noteikto, pašvaldība ir atvasināta publiska persona. Ievērojot minēto, ja tiks iesniegta atsauksme no pašvaldības, tā tiks uzskatīta par atsauksmi valsts pārvaldes iestādes izpratnē. </w:t>
      </w:r>
    </w:p>
    <w:p w:rsidR="00997FF1" w:rsidRDefault="00997FF1" w:rsidP="00AB5A5A">
      <w:pPr>
        <w:spacing w:after="0"/>
        <w:rPr>
          <w:rFonts w:ascii="Times New Roman" w:hAnsi="Times New Roman" w:cs="Times New Roman"/>
          <w:b/>
          <w:bCs/>
          <w:sz w:val="24"/>
          <w:szCs w:val="24"/>
          <w:lang w:eastAsia="lv-LV"/>
        </w:rPr>
      </w:pPr>
    </w:p>
    <w:p w:rsidR="00AB5A5A" w:rsidRPr="00A159B6" w:rsidRDefault="00AB5A5A" w:rsidP="00AB5A5A">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3</w:t>
      </w:r>
      <w:r>
        <w:rPr>
          <w:rFonts w:ascii="Times New Roman" w:hAnsi="Times New Roman" w:cs="Times New Roman"/>
          <w:b/>
          <w:bCs/>
          <w:sz w:val="24"/>
          <w:szCs w:val="24"/>
          <w:lang w:eastAsia="lv-LV"/>
        </w:rPr>
        <w:t>. j</w:t>
      </w:r>
      <w:r w:rsidRPr="00A159B6">
        <w:rPr>
          <w:rFonts w:ascii="Times New Roman" w:hAnsi="Times New Roman" w:cs="Times New Roman"/>
          <w:b/>
          <w:bCs/>
          <w:sz w:val="24"/>
          <w:szCs w:val="24"/>
          <w:lang w:eastAsia="lv-LV"/>
        </w:rPr>
        <w:t>autājums:</w:t>
      </w:r>
    </w:p>
    <w:p w:rsidR="00AB5A5A" w:rsidRPr="00A159B6" w:rsidRDefault="00AB5A5A" w:rsidP="00AB5A5A">
      <w:pPr>
        <w:pStyle w:val="ListParagraph"/>
        <w:spacing w:before="0" w:beforeAutospacing="0" w:after="0" w:afterAutospacing="0"/>
        <w:ind w:left="720"/>
        <w:rPr>
          <w:b/>
          <w:bCs/>
          <w:color w:val="auto"/>
          <w:lang w:val="lv-LV" w:eastAsia="lv-LV"/>
        </w:rPr>
      </w:pPr>
    </w:p>
    <w:p w:rsidR="00F37A40" w:rsidRDefault="00F37A40" w:rsidP="00AB5A5A">
      <w:pPr>
        <w:jc w:val="both"/>
        <w:rPr>
          <w:rFonts w:ascii="Times New Roman" w:hAnsi="Times New Roman" w:cs="Times New Roman"/>
          <w:i/>
          <w:sz w:val="24"/>
          <w:szCs w:val="24"/>
        </w:rPr>
      </w:pPr>
      <w:r w:rsidRPr="00F37A40">
        <w:rPr>
          <w:rFonts w:ascii="Times New Roman" w:hAnsi="Times New Roman" w:cs="Times New Roman"/>
          <w:i/>
          <w:sz w:val="24"/>
          <w:szCs w:val="24"/>
        </w:rPr>
        <w:t>Par nolikuma 1.pielikuma  15.1.apakšpunktā minētajiem sertifikātiem (CISA, CISM, ISO 27001 informācijas drošības pārvaldības sertifikācijas sfērā) – vai visiem šiem sertifikātiem ir jābūt izsniegtiem konkrētiem  pretendentu darbiniekiem vai arī šī prasība tiks  atzīta par izpildītu, ja šie sertifikāti ir piešķirti uzņēmumam, kas ir iepirkuma dalībnieks?</w:t>
      </w:r>
    </w:p>
    <w:p w:rsidR="00AB5A5A" w:rsidRPr="00A159B6" w:rsidRDefault="00AB5A5A" w:rsidP="00AB5A5A">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3</w:t>
      </w:r>
      <w:r>
        <w:rPr>
          <w:rFonts w:ascii="Times New Roman" w:hAnsi="Times New Roman" w:cs="Times New Roman"/>
          <w:b/>
          <w:bCs/>
          <w:sz w:val="24"/>
          <w:szCs w:val="24"/>
          <w:lang w:eastAsia="lv-LV"/>
        </w:rPr>
        <w:t>. a</w:t>
      </w:r>
      <w:r w:rsidRPr="00A159B6">
        <w:rPr>
          <w:rFonts w:ascii="Times New Roman" w:hAnsi="Times New Roman" w:cs="Times New Roman"/>
          <w:b/>
          <w:bCs/>
          <w:sz w:val="24"/>
          <w:szCs w:val="24"/>
          <w:lang w:eastAsia="lv-LV"/>
        </w:rPr>
        <w:t>tbilde:</w:t>
      </w:r>
    </w:p>
    <w:p w:rsidR="00086B24" w:rsidRPr="00A159B6" w:rsidRDefault="00F37A40" w:rsidP="00AB5A5A">
      <w:pPr>
        <w:jc w:val="both"/>
        <w:rPr>
          <w:rFonts w:ascii="Times New Roman" w:hAnsi="Times New Roman" w:cs="Times New Roman"/>
          <w:sz w:val="24"/>
          <w:szCs w:val="24"/>
        </w:rPr>
      </w:pPr>
      <w:bookmarkStart w:id="0" w:name="_GoBack"/>
      <w:bookmarkEnd w:id="0"/>
      <w:r w:rsidRPr="00F37A40">
        <w:rPr>
          <w:rFonts w:ascii="Times New Roman" w:eastAsia="Times New Roman" w:hAnsi="Times New Roman" w:cs="Calibri"/>
          <w:bCs/>
          <w:sz w:val="24"/>
          <w:szCs w:val="24"/>
          <w:lang w:eastAsia="lv-LV"/>
        </w:rPr>
        <w:t>Nolikuma 1. pielikuma Tehniskā specifikācija 15.1. apakšpunktā minētā prasība tiks atzīta par izpildītu abos gadījumos, tas ir, ja šie sertifikāti ir piešķirti pretendentam, kā arī, ja šie sertifikāti ir piešķirti konkrētiem pretendenta piedāvātajiem speciālistiem.</w:t>
      </w:r>
    </w:p>
    <w:sectPr w:rsidR="00086B24" w:rsidRPr="00A159B6" w:rsidSect="00106454">
      <w:pgSz w:w="11906" w:h="16838"/>
      <w:pgMar w:top="1134" w:right="170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3BFB"/>
    <w:multiLevelType w:val="hybridMultilevel"/>
    <w:tmpl w:val="A064B3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7DE6259"/>
    <w:multiLevelType w:val="hybridMultilevel"/>
    <w:tmpl w:val="917CE7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62145"/>
    <w:rsid w:val="00086B24"/>
    <w:rsid w:val="000C60CC"/>
    <w:rsid w:val="000E689D"/>
    <w:rsid w:val="000F4309"/>
    <w:rsid w:val="00102462"/>
    <w:rsid w:val="00106454"/>
    <w:rsid w:val="00122699"/>
    <w:rsid w:val="001A5B33"/>
    <w:rsid w:val="001C148C"/>
    <w:rsid w:val="001E6646"/>
    <w:rsid w:val="00204254"/>
    <w:rsid w:val="00252694"/>
    <w:rsid w:val="00281995"/>
    <w:rsid w:val="002B1034"/>
    <w:rsid w:val="002C5117"/>
    <w:rsid w:val="00326CE0"/>
    <w:rsid w:val="00342430"/>
    <w:rsid w:val="00381AD1"/>
    <w:rsid w:val="00503608"/>
    <w:rsid w:val="005038D1"/>
    <w:rsid w:val="00536ECE"/>
    <w:rsid w:val="005B11B0"/>
    <w:rsid w:val="005D1A43"/>
    <w:rsid w:val="00602086"/>
    <w:rsid w:val="006308C7"/>
    <w:rsid w:val="006343E4"/>
    <w:rsid w:val="00707556"/>
    <w:rsid w:val="007A33FD"/>
    <w:rsid w:val="007B0C92"/>
    <w:rsid w:val="00810680"/>
    <w:rsid w:val="00853EE4"/>
    <w:rsid w:val="008C6567"/>
    <w:rsid w:val="008E2201"/>
    <w:rsid w:val="00974268"/>
    <w:rsid w:val="00984094"/>
    <w:rsid w:val="00997FF1"/>
    <w:rsid w:val="009B70FA"/>
    <w:rsid w:val="009F3E16"/>
    <w:rsid w:val="00A159B6"/>
    <w:rsid w:val="00AA4342"/>
    <w:rsid w:val="00AA461A"/>
    <w:rsid w:val="00AB5A5A"/>
    <w:rsid w:val="00AB7205"/>
    <w:rsid w:val="00B06FDF"/>
    <w:rsid w:val="00B27E9E"/>
    <w:rsid w:val="00B3778D"/>
    <w:rsid w:val="00B42D11"/>
    <w:rsid w:val="00B70600"/>
    <w:rsid w:val="00BC3518"/>
    <w:rsid w:val="00CE1264"/>
    <w:rsid w:val="00CE6A6F"/>
    <w:rsid w:val="00D20EEA"/>
    <w:rsid w:val="00E23FC7"/>
    <w:rsid w:val="00E358B5"/>
    <w:rsid w:val="00E50C52"/>
    <w:rsid w:val="00E53420"/>
    <w:rsid w:val="00ED7C63"/>
    <w:rsid w:val="00EE53E7"/>
    <w:rsid w:val="00EF7FD3"/>
    <w:rsid w:val="00F17190"/>
    <w:rsid w:val="00F37A40"/>
    <w:rsid w:val="00F43E1B"/>
    <w:rsid w:val="00F87F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9DA6"/>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 w:type="paragraph" w:styleId="BodyTextIndent3">
    <w:name w:val="Body Text Indent 3"/>
    <w:basedOn w:val="Normal"/>
    <w:link w:val="BodyTextIndent3Char"/>
    <w:rsid w:val="00AB5A5A"/>
    <w:pPr>
      <w:spacing w:after="0" w:line="240" w:lineRule="auto"/>
      <w:ind w:left="3686" w:hanging="3686"/>
    </w:pPr>
    <w:rPr>
      <w:rFonts w:ascii="Arial BaltRim" w:eastAsia="Times New Roman" w:hAnsi="Arial BaltRim" w:cs="Times New Roman"/>
      <w:sz w:val="24"/>
      <w:szCs w:val="20"/>
    </w:rPr>
  </w:style>
  <w:style w:type="character" w:customStyle="1" w:styleId="BodyTextIndent3Char">
    <w:name w:val="Body Text Indent 3 Char"/>
    <w:basedOn w:val="DefaultParagraphFont"/>
    <w:link w:val="BodyTextIndent3"/>
    <w:rsid w:val="00AB5A5A"/>
    <w:rPr>
      <w:rFonts w:ascii="Arial BaltRim" w:eastAsia="Times New Roman" w:hAnsi="Arial BaltRi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2474">
      <w:bodyDiv w:val="1"/>
      <w:marLeft w:val="0"/>
      <w:marRight w:val="0"/>
      <w:marTop w:val="0"/>
      <w:marBottom w:val="0"/>
      <w:divBdr>
        <w:top w:val="none" w:sz="0" w:space="0" w:color="auto"/>
        <w:left w:val="none" w:sz="0" w:space="0" w:color="auto"/>
        <w:bottom w:val="none" w:sz="0" w:space="0" w:color="auto"/>
        <w:right w:val="none" w:sz="0" w:space="0" w:color="auto"/>
      </w:divBdr>
    </w:div>
    <w:div w:id="19707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1240</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Ance Pavasare</cp:lastModifiedBy>
  <cp:revision>15</cp:revision>
  <cp:lastPrinted>2018-04-18T08:11:00Z</cp:lastPrinted>
  <dcterms:created xsi:type="dcterms:W3CDTF">2018-10-31T08:05:00Z</dcterms:created>
  <dcterms:modified xsi:type="dcterms:W3CDTF">2018-12-12T07:35:00Z</dcterms:modified>
</cp:coreProperties>
</file>