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B3010" w14:textId="7FEF538E" w:rsidR="002B0F00" w:rsidRPr="00C920AB" w:rsidRDefault="00341C98" w:rsidP="00FF123B">
      <w:pPr>
        <w:spacing w:after="0"/>
        <w:ind w:left="6480" w:right="-766"/>
        <w:jc w:val="center"/>
        <w:rPr>
          <w:rFonts w:ascii="Times New Roman" w:hAnsi="Times New Roman" w:cs="Times New Roman"/>
        </w:rPr>
      </w:pPr>
      <w:r w:rsidRPr="00C920AB">
        <w:rPr>
          <w:rFonts w:ascii="Times New Roman" w:hAnsi="Times New Roman" w:cs="Times New Roman"/>
        </w:rPr>
        <w:t xml:space="preserve">        </w:t>
      </w:r>
      <w:r w:rsidR="00716B71" w:rsidRPr="00C920AB">
        <w:rPr>
          <w:rFonts w:ascii="Times New Roman" w:hAnsi="Times New Roman" w:cs="Times New Roman"/>
        </w:rPr>
        <w:t>1.pielikums</w:t>
      </w:r>
    </w:p>
    <w:p w14:paraId="61A75BC9" w14:textId="0368B654" w:rsidR="00341C98" w:rsidRPr="00C920AB" w:rsidRDefault="00341C98" w:rsidP="00341C98">
      <w:pPr>
        <w:spacing w:after="0"/>
        <w:jc w:val="right"/>
        <w:rPr>
          <w:rFonts w:ascii="Times New Roman" w:hAnsi="Times New Roman"/>
        </w:rPr>
      </w:pPr>
      <w:bookmarkStart w:id="0" w:name="_Hlk527724979"/>
      <w:r w:rsidRPr="00C920AB">
        <w:rPr>
          <w:rFonts w:ascii="Times New Roman" w:hAnsi="Times New Roman"/>
        </w:rPr>
        <w:t xml:space="preserve">Iepirkuma </w:t>
      </w:r>
      <w:r w:rsidR="00C920AB" w:rsidRPr="00C920AB">
        <w:rPr>
          <w:rFonts w:ascii="Times New Roman" w:hAnsi="Times New Roman"/>
        </w:rPr>
        <w:t xml:space="preserve">Nr. </w:t>
      </w:r>
      <w:r w:rsidRPr="00C920AB">
        <w:rPr>
          <w:rFonts w:ascii="Times New Roman" w:hAnsi="Times New Roman"/>
        </w:rPr>
        <w:t>NVA 2018/</w:t>
      </w:r>
      <w:r w:rsidR="0011240A">
        <w:rPr>
          <w:rFonts w:ascii="Times New Roman" w:hAnsi="Times New Roman"/>
        </w:rPr>
        <w:t>36</w:t>
      </w:r>
    </w:p>
    <w:p w14:paraId="6EC98CED" w14:textId="635A9E5D" w:rsidR="00341C98" w:rsidRPr="00C920AB" w:rsidRDefault="00341C98" w:rsidP="00341C98">
      <w:pPr>
        <w:spacing w:after="0"/>
        <w:jc w:val="right"/>
        <w:rPr>
          <w:rFonts w:ascii="Times New Roman" w:hAnsi="Times New Roman"/>
        </w:rPr>
      </w:pPr>
      <w:r w:rsidRPr="00C920AB">
        <w:rPr>
          <w:rFonts w:ascii="Times New Roman" w:hAnsi="Times New Roman"/>
        </w:rPr>
        <w:t>nolikumam</w:t>
      </w:r>
    </w:p>
    <w:bookmarkEnd w:id="0"/>
    <w:p w14:paraId="215125FF" w14:textId="412B76FC" w:rsidR="002B0F00" w:rsidRDefault="002B0F00" w:rsidP="00716B71">
      <w:pPr>
        <w:spacing w:after="0"/>
        <w:jc w:val="center"/>
        <w:rPr>
          <w:rFonts w:ascii="Times New Roman" w:hAnsi="Times New Roman" w:cs="Times New Roman"/>
          <w:b/>
          <w:sz w:val="28"/>
          <w:szCs w:val="28"/>
        </w:rPr>
      </w:pPr>
    </w:p>
    <w:p w14:paraId="0FCD74E4" w14:textId="77054C68" w:rsidR="00740C33" w:rsidRPr="00084015" w:rsidRDefault="00716B71" w:rsidP="00716B71">
      <w:pPr>
        <w:spacing w:after="0"/>
        <w:jc w:val="center"/>
        <w:rPr>
          <w:rFonts w:ascii="Times New Roman" w:hAnsi="Times New Roman" w:cs="Times New Roman"/>
          <w:b/>
          <w:sz w:val="28"/>
          <w:szCs w:val="28"/>
        </w:rPr>
      </w:pPr>
      <w:r w:rsidRPr="00084015">
        <w:rPr>
          <w:rFonts w:ascii="Times New Roman" w:hAnsi="Times New Roman" w:cs="Times New Roman"/>
          <w:b/>
          <w:sz w:val="28"/>
          <w:szCs w:val="28"/>
        </w:rPr>
        <w:t xml:space="preserve">TEHNISKĀ SPECIFIKĀCIJA </w:t>
      </w:r>
    </w:p>
    <w:p w14:paraId="580A18A2" w14:textId="77777777" w:rsidR="00716B71" w:rsidRPr="00084015" w:rsidRDefault="00716B71" w:rsidP="00716B71">
      <w:pPr>
        <w:spacing w:after="0"/>
        <w:jc w:val="center"/>
        <w:rPr>
          <w:rFonts w:ascii="Times New Roman" w:hAnsi="Times New Roman" w:cs="Times New Roman"/>
          <w:b/>
          <w:sz w:val="28"/>
          <w:szCs w:val="28"/>
        </w:rPr>
      </w:pPr>
      <w:r w:rsidRPr="00084015">
        <w:rPr>
          <w:rFonts w:ascii="Times New Roman" w:hAnsi="Times New Roman" w:cs="Times New Roman"/>
          <w:b/>
          <w:sz w:val="28"/>
          <w:szCs w:val="28"/>
        </w:rPr>
        <w:t>Iepirkumam</w:t>
      </w:r>
    </w:p>
    <w:p w14:paraId="165FD579" w14:textId="4BACCD97" w:rsidR="00716B71" w:rsidRPr="00084015" w:rsidRDefault="00716B71" w:rsidP="00716B71">
      <w:pPr>
        <w:spacing w:after="0"/>
        <w:jc w:val="center"/>
        <w:rPr>
          <w:rFonts w:ascii="Times New Roman" w:hAnsi="Times New Roman" w:cs="Times New Roman"/>
          <w:sz w:val="28"/>
          <w:szCs w:val="28"/>
        </w:rPr>
      </w:pPr>
      <w:r w:rsidRPr="00084015">
        <w:rPr>
          <w:rFonts w:ascii="Times New Roman" w:hAnsi="Times New Roman" w:cs="Times New Roman"/>
          <w:sz w:val="28"/>
          <w:szCs w:val="28"/>
        </w:rPr>
        <w:t>,,</w:t>
      </w:r>
      <w:r w:rsidR="00881B97" w:rsidRPr="00881B97">
        <w:t xml:space="preserve"> </w:t>
      </w:r>
      <w:r w:rsidR="00881B97" w:rsidRPr="00881B97">
        <w:rPr>
          <w:rFonts w:ascii="Times New Roman" w:hAnsi="Times New Roman" w:cs="Times New Roman"/>
          <w:sz w:val="28"/>
          <w:szCs w:val="28"/>
        </w:rPr>
        <w:t>Datu aizsardzības pakalpojumu iepirkšana</w:t>
      </w:r>
      <w:bookmarkStart w:id="1" w:name="_GoBack"/>
      <w:bookmarkEnd w:id="1"/>
      <w:r w:rsidRPr="00084015">
        <w:rPr>
          <w:rFonts w:ascii="Times New Roman" w:hAnsi="Times New Roman" w:cs="Times New Roman"/>
          <w:sz w:val="28"/>
          <w:szCs w:val="28"/>
        </w:rPr>
        <w:t>”</w:t>
      </w:r>
    </w:p>
    <w:p w14:paraId="680ADDAD" w14:textId="77777777" w:rsidR="006B0AF8" w:rsidRPr="000765CE" w:rsidRDefault="006B0AF8" w:rsidP="006B0AF8">
      <w:pPr>
        <w:spacing w:after="0" w:line="240" w:lineRule="auto"/>
        <w:jc w:val="center"/>
        <w:rPr>
          <w:rFonts w:ascii="Times New Roman" w:eastAsia="Calibri" w:hAnsi="Times New Roman" w:cs="Times New Roman"/>
          <w:sz w:val="24"/>
          <w:szCs w:val="24"/>
        </w:rPr>
      </w:pPr>
    </w:p>
    <w:p w14:paraId="03E719F5" w14:textId="77777777" w:rsidR="006B0AF8" w:rsidRPr="000765CE" w:rsidRDefault="006B0AF8" w:rsidP="006B0AF8">
      <w:pPr>
        <w:spacing w:after="0" w:line="240" w:lineRule="auto"/>
        <w:rPr>
          <w:rFonts w:ascii="Times New Roman" w:eastAsia="Calibri" w:hAnsi="Times New Roman" w:cs="Times New Roman"/>
          <w:b/>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29"/>
        <w:gridCol w:w="3402"/>
      </w:tblGrid>
      <w:tr w:rsidR="006B0AF8" w:rsidRPr="000765CE" w14:paraId="215B2EF1" w14:textId="77777777" w:rsidTr="006B0AF8">
        <w:tc>
          <w:tcPr>
            <w:tcW w:w="817" w:type="dxa"/>
            <w:shd w:val="clear" w:color="auto" w:fill="auto"/>
            <w:vAlign w:val="center"/>
          </w:tcPr>
          <w:p w14:paraId="53DB72E4" w14:textId="77777777" w:rsidR="006B0AF8" w:rsidRPr="000765CE" w:rsidRDefault="006B0AF8" w:rsidP="004B695C">
            <w:pPr>
              <w:spacing w:after="0" w:line="240" w:lineRule="auto"/>
              <w:jc w:val="center"/>
              <w:rPr>
                <w:rFonts w:ascii="Times New Roman" w:eastAsia="Calibri" w:hAnsi="Times New Roman" w:cs="Times New Roman"/>
                <w:b/>
                <w:sz w:val="24"/>
                <w:szCs w:val="24"/>
              </w:rPr>
            </w:pPr>
            <w:proofErr w:type="spellStart"/>
            <w:r w:rsidRPr="000765CE">
              <w:rPr>
                <w:rFonts w:ascii="Times New Roman" w:eastAsia="Calibri" w:hAnsi="Times New Roman" w:cs="Times New Roman"/>
                <w:b/>
                <w:sz w:val="24"/>
                <w:szCs w:val="24"/>
              </w:rPr>
              <w:t>N.p.k</w:t>
            </w:r>
            <w:proofErr w:type="spellEnd"/>
          </w:p>
        </w:tc>
        <w:tc>
          <w:tcPr>
            <w:tcW w:w="6129" w:type="dxa"/>
            <w:shd w:val="clear" w:color="auto" w:fill="auto"/>
            <w:vAlign w:val="center"/>
          </w:tcPr>
          <w:p w14:paraId="24D37916" w14:textId="77777777" w:rsidR="006B0AF8" w:rsidRPr="000765CE" w:rsidRDefault="006B0AF8" w:rsidP="004B695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Veicamie darbi, tiesības, atbildība un prasības pretendentam</w:t>
            </w:r>
          </w:p>
        </w:tc>
        <w:tc>
          <w:tcPr>
            <w:tcW w:w="3402" w:type="dxa"/>
            <w:shd w:val="clear" w:color="auto" w:fill="auto"/>
            <w:vAlign w:val="center"/>
          </w:tcPr>
          <w:p w14:paraId="5FD8F5D1" w14:textId="77777777" w:rsidR="006B0AF8" w:rsidRPr="000765CE" w:rsidRDefault="006B0AF8" w:rsidP="004B695C">
            <w:pPr>
              <w:spacing w:after="0" w:line="240" w:lineRule="auto"/>
              <w:jc w:val="center"/>
              <w:rPr>
                <w:rFonts w:ascii="Times New Roman" w:eastAsia="Calibri" w:hAnsi="Times New Roman" w:cs="Times New Roman"/>
                <w:b/>
                <w:sz w:val="24"/>
                <w:szCs w:val="24"/>
              </w:rPr>
            </w:pPr>
            <w:r w:rsidRPr="000765CE">
              <w:rPr>
                <w:rFonts w:ascii="Times New Roman" w:eastAsia="Calibri" w:hAnsi="Times New Roman" w:cs="Times New Roman"/>
                <w:b/>
                <w:sz w:val="24"/>
                <w:szCs w:val="24"/>
              </w:rPr>
              <w:t xml:space="preserve">Pretendenta piedāvājums </w:t>
            </w:r>
          </w:p>
        </w:tc>
      </w:tr>
      <w:tr w:rsidR="006B0AF8" w:rsidRPr="000765CE" w14:paraId="12446812" w14:textId="77777777" w:rsidTr="006B0AF8">
        <w:tc>
          <w:tcPr>
            <w:tcW w:w="817" w:type="dxa"/>
            <w:shd w:val="clear" w:color="auto" w:fill="auto"/>
          </w:tcPr>
          <w:p w14:paraId="42248920"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1.</w:t>
            </w:r>
          </w:p>
        </w:tc>
        <w:tc>
          <w:tcPr>
            <w:tcW w:w="6129" w:type="dxa"/>
            <w:shd w:val="clear" w:color="auto" w:fill="auto"/>
          </w:tcPr>
          <w:p w14:paraId="0EAD6599" w14:textId="77777777" w:rsidR="006B0AF8" w:rsidRPr="00C0318B" w:rsidRDefault="006B0AF8" w:rsidP="004B695C">
            <w:pPr>
              <w:spacing w:after="0" w:line="240" w:lineRule="auto"/>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1.1. Sadarbojoties ar Nodarbinātības valsts aģentūru (turpmāk – Aģentūra), plānot, koordinēt, organizēt un veikt (nodrošināt) Aģentūras kā pārziņa personas datu aizsardzības drošības pasākumus noteiktajās atbildības jomās</w:t>
            </w:r>
            <w:r>
              <w:rPr>
                <w:rFonts w:ascii="Times New Roman" w:eastAsia="Calibri" w:hAnsi="Times New Roman" w:cs="Times New Roman"/>
                <w:sz w:val="24"/>
                <w:szCs w:val="24"/>
              </w:rPr>
              <w:t>, kā arī veikt normatīvajā regulējumā noteiktos datu aizsardzības pienākumus</w:t>
            </w:r>
            <w:r w:rsidRPr="00C031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tai skaitā </w:t>
            </w:r>
            <w:r w:rsidRPr="00C0318B">
              <w:rPr>
                <w:rFonts w:ascii="Times New Roman" w:eastAsia="Calibri" w:hAnsi="Times New Roman" w:cs="Times New Roman"/>
                <w:sz w:val="24"/>
                <w:szCs w:val="24"/>
              </w:rPr>
              <w:t xml:space="preserve">veicot šādus darbus: </w:t>
            </w:r>
          </w:p>
          <w:p w14:paraId="2D1F514F" w14:textId="77777777" w:rsidR="006B0AF8" w:rsidRPr="00C0318B" w:rsidRDefault="006B0AF8" w:rsidP="004B695C">
            <w:pPr>
              <w:spacing w:after="0" w:line="240" w:lineRule="auto"/>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 xml:space="preserve">1.1.1. </w:t>
            </w:r>
            <w:r>
              <w:rPr>
                <w:rFonts w:ascii="Times New Roman" w:eastAsia="Calibri" w:hAnsi="Times New Roman" w:cs="Times New Roman"/>
                <w:sz w:val="24"/>
                <w:szCs w:val="24"/>
              </w:rPr>
              <w:t>sniegt priekšlikumus</w:t>
            </w:r>
            <w:r w:rsidRPr="00C0318B">
              <w:rPr>
                <w:rFonts w:ascii="Times New Roman" w:eastAsia="Calibri" w:hAnsi="Times New Roman" w:cs="Times New Roman"/>
                <w:sz w:val="24"/>
                <w:szCs w:val="24"/>
              </w:rPr>
              <w:t xml:space="preserve"> personas datu drošības stratēģij</w:t>
            </w:r>
            <w:r>
              <w:rPr>
                <w:rFonts w:ascii="Times New Roman" w:eastAsia="Calibri" w:hAnsi="Times New Roman" w:cs="Times New Roman"/>
                <w:sz w:val="24"/>
                <w:szCs w:val="24"/>
              </w:rPr>
              <w:t xml:space="preserve">as pilnveidē </w:t>
            </w:r>
            <w:r w:rsidRPr="00C0318B">
              <w:rPr>
                <w:rFonts w:ascii="Times New Roman" w:eastAsia="Calibri" w:hAnsi="Times New Roman" w:cs="Times New Roman"/>
                <w:sz w:val="24"/>
                <w:szCs w:val="24"/>
              </w:rPr>
              <w:t xml:space="preserve">un piedalīties tās īstenošanā; </w:t>
            </w:r>
          </w:p>
          <w:p w14:paraId="257F1C6B" w14:textId="77777777" w:rsidR="006B0AF8" w:rsidRPr="00C0318B" w:rsidRDefault="006B0AF8" w:rsidP="004B695C">
            <w:pPr>
              <w:spacing w:after="0" w:line="240" w:lineRule="auto"/>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 xml:space="preserve">1.1.2. sniegt konsultatīvu un organizatorisku atbalstu pārziņa drošības risku identificēšanā, analizēt un piedalīties pasākumu ieviešanā risku mazināšanai un novēršanai personas datu </w:t>
            </w:r>
          </w:p>
          <w:p w14:paraId="1871EABF" w14:textId="77777777" w:rsidR="006B0AF8" w:rsidRPr="00C0318B" w:rsidRDefault="006B0AF8" w:rsidP="004B695C">
            <w:pPr>
              <w:spacing w:after="0" w:line="240" w:lineRule="auto"/>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 xml:space="preserve">datu aizsardzības jomās; </w:t>
            </w:r>
          </w:p>
          <w:p w14:paraId="65476BDD" w14:textId="77777777" w:rsidR="006B0AF8" w:rsidRPr="00C0318B" w:rsidRDefault="006B0AF8" w:rsidP="004B695C">
            <w:pPr>
              <w:spacing w:after="0" w:line="240" w:lineRule="auto"/>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 xml:space="preserve">1.1.4. izstrādāt priekšlikumus Aģentūras drošības pasākumu aizsardzībā; </w:t>
            </w:r>
          </w:p>
          <w:p w14:paraId="0001EC42" w14:textId="77777777" w:rsidR="006B0AF8" w:rsidRPr="00C0318B" w:rsidRDefault="006B0AF8" w:rsidP="004B695C">
            <w:pPr>
              <w:spacing w:after="0" w:line="240" w:lineRule="auto"/>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1.1.3. organizēt, pārraudzīt un nodrošināt Aģentūras darbu personas pilnveidošanai personas datu aizsardzības jomā, tai skaitā priekšlikumus Aģentūras IT infrastruktūras darbības un drošības pilnveidei un fizisko personu datu apstrādei (reģistrēšana, aplūkošana, izmantošana, izpau</w:t>
            </w:r>
            <w:r>
              <w:rPr>
                <w:rFonts w:ascii="Times New Roman" w:eastAsia="Calibri" w:hAnsi="Times New Roman" w:cs="Times New Roman"/>
                <w:sz w:val="24"/>
                <w:szCs w:val="24"/>
              </w:rPr>
              <w:t>šana, glabāšana, dzēšana utt.);</w:t>
            </w:r>
          </w:p>
          <w:p w14:paraId="64D153D3" w14:textId="77777777" w:rsidR="006B0AF8" w:rsidRPr="00C0318B" w:rsidRDefault="006B0AF8" w:rsidP="004B695C">
            <w:pPr>
              <w:spacing w:after="0" w:line="240" w:lineRule="auto"/>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1.1.5. sniegt atbalstu iekšējo normatīvo aktu un citu iekšēju dokumentu projektu izstrādē, kas atbilstoši normatīvajiem aktiem nepieciešami Aģentūrai kā personas datu pārzinim, veicot personas datu apstrādi;</w:t>
            </w:r>
          </w:p>
          <w:p w14:paraId="4D89BA2B" w14:textId="77777777" w:rsidR="006B0AF8" w:rsidRPr="00C0318B" w:rsidRDefault="006B0AF8" w:rsidP="004B695C">
            <w:pPr>
              <w:spacing w:after="0" w:line="240" w:lineRule="auto"/>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1.1.6. novērtēt esošos fizisko personu datu apstrādes aizsardzības dokumentus un izstrādāt pilnveides nosacījumus (tai skaitā ierosinājumus papildus dokumentu vai grozījumu izstrādei);</w:t>
            </w:r>
          </w:p>
          <w:p w14:paraId="37B7D645" w14:textId="77777777" w:rsidR="006B0AF8" w:rsidRPr="00C0318B" w:rsidRDefault="006B0AF8" w:rsidP="004B695C">
            <w:pPr>
              <w:spacing w:after="0" w:line="240" w:lineRule="auto"/>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1.1.7. darbu noslēgumā sniegt situācijas ziņojumu un turpmākās rekomen</w:t>
            </w:r>
            <w:r>
              <w:rPr>
                <w:rFonts w:ascii="Times New Roman" w:eastAsia="Calibri" w:hAnsi="Times New Roman" w:cs="Times New Roman"/>
                <w:sz w:val="24"/>
                <w:szCs w:val="24"/>
              </w:rPr>
              <w:t>dācijas Regulas</w:t>
            </w:r>
            <w:r w:rsidRPr="00C0318B">
              <w:rPr>
                <w:rFonts w:ascii="Times New Roman" w:eastAsia="Calibri" w:hAnsi="Times New Roman" w:cs="Times New Roman"/>
                <w:sz w:val="24"/>
                <w:szCs w:val="24"/>
              </w:rPr>
              <w:t xml:space="preserve"> atbilstības nodrošināšanai; </w:t>
            </w:r>
          </w:p>
          <w:p w14:paraId="22A3D5F5" w14:textId="77777777" w:rsidR="006B0AF8" w:rsidRDefault="006B0AF8" w:rsidP="004B695C">
            <w:pPr>
              <w:spacing w:after="0" w:line="240" w:lineRule="auto"/>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 xml:space="preserve">1.1.8. organizēt apmācības Aģentūras nodarbinātajiem </w:t>
            </w:r>
            <w:r>
              <w:rPr>
                <w:rFonts w:ascii="Times New Roman" w:eastAsia="Calibri" w:hAnsi="Times New Roman" w:cs="Times New Roman"/>
                <w:sz w:val="24"/>
                <w:szCs w:val="24"/>
              </w:rPr>
              <w:t>personas datu aizsardzības jomā;</w:t>
            </w:r>
          </w:p>
          <w:p w14:paraId="0253D706" w14:textId="77777777" w:rsidR="006B0AF8" w:rsidRDefault="006B0AF8" w:rsidP="004B695C">
            <w:pPr>
              <w:spacing w:after="0" w:line="240" w:lineRule="auto"/>
              <w:contextualSpacing/>
              <w:jc w:val="both"/>
              <w:rPr>
                <w:rFonts w:ascii="Times New Roman" w:hAnsi="Times New Roman"/>
                <w:sz w:val="24"/>
                <w:szCs w:val="24"/>
              </w:rPr>
            </w:pPr>
            <w:r>
              <w:rPr>
                <w:rFonts w:ascii="Times New Roman" w:hAnsi="Times New Roman"/>
                <w:sz w:val="24"/>
                <w:szCs w:val="24"/>
              </w:rPr>
              <w:t>1.1.9. u</w:t>
            </w:r>
            <w:r w:rsidRPr="00BA4F00">
              <w:rPr>
                <w:rFonts w:ascii="Times New Roman" w:hAnsi="Times New Roman"/>
                <w:sz w:val="24"/>
                <w:szCs w:val="24"/>
              </w:rPr>
              <w:t>zturēt un atjaunot Personas datu apstrādes reģistru;</w:t>
            </w:r>
          </w:p>
          <w:p w14:paraId="656CAB70" w14:textId="77777777" w:rsidR="006B0AF8" w:rsidRDefault="006B0AF8" w:rsidP="004B695C">
            <w:pPr>
              <w:spacing w:after="0" w:line="240" w:lineRule="auto"/>
              <w:contextualSpacing/>
              <w:jc w:val="both"/>
              <w:rPr>
                <w:rFonts w:ascii="Times New Roman" w:hAnsi="Times New Roman"/>
                <w:sz w:val="24"/>
                <w:szCs w:val="24"/>
              </w:rPr>
            </w:pPr>
            <w:r>
              <w:rPr>
                <w:rFonts w:ascii="Times New Roman" w:hAnsi="Times New Roman"/>
                <w:sz w:val="24"/>
                <w:szCs w:val="24"/>
              </w:rPr>
              <w:t>1.1.10. n</w:t>
            </w:r>
            <w:r w:rsidRPr="00A11647">
              <w:rPr>
                <w:rFonts w:ascii="Times New Roman" w:hAnsi="Times New Roman"/>
                <w:sz w:val="24"/>
                <w:szCs w:val="24"/>
              </w:rPr>
              <w:t xml:space="preserve">oteiktajos laikos (pēc vienošanās) nodrošināt klātbūtni </w:t>
            </w:r>
            <w:r>
              <w:rPr>
                <w:rFonts w:ascii="Times New Roman" w:hAnsi="Times New Roman"/>
                <w:sz w:val="24"/>
                <w:szCs w:val="24"/>
              </w:rPr>
              <w:t>Pasūtītāja</w:t>
            </w:r>
            <w:r w:rsidRPr="00A11647">
              <w:rPr>
                <w:rFonts w:ascii="Times New Roman" w:hAnsi="Times New Roman"/>
                <w:sz w:val="24"/>
                <w:szCs w:val="24"/>
              </w:rPr>
              <w:t xml:space="preserve"> telpās un sniegt konsultācijas </w:t>
            </w:r>
            <w:r>
              <w:rPr>
                <w:rFonts w:ascii="Times New Roman" w:hAnsi="Times New Roman"/>
                <w:sz w:val="24"/>
                <w:szCs w:val="24"/>
              </w:rPr>
              <w:t>Pasūtītāja</w:t>
            </w:r>
            <w:r w:rsidRPr="00A11647">
              <w:rPr>
                <w:rFonts w:ascii="Times New Roman" w:hAnsi="Times New Roman"/>
                <w:sz w:val="24"/>
                <w:szCs w:val="24"/>
              </w:rPr>
              <w:t xml:space="preserve"> </w:t>
            </w:r>
            <w:r>
              <w:rPr>
                <w:rFonts w:ascii="Times New Roman" w:hAnsi="Times New Roman"/>
                <w:sz w:val="24"/>
                <w:szCs w:val="24"/>
              </w:rPr>
              <w:t>nodarbinātajiem</w:t>
            </w:r>
            <w:r w:rsidRPr="00A11647">
              <w:rPr>
                <w:rFonts w:ascii="Times New Roman" w:hAnsi="Times New Roman"/>
                <w:sz w:val="24"/>
                <w:szCs w:val="24"/>
              </w:rPr>
              <w:t>;</w:t>
            </w:r>
          </w:p>
          <w:p w14:paraId="14F9D29E" w14:textId="77777777" w:rsidR="006B0AF8" w:rsidRDefault="006B0AF8" w:rsidP="004B695C">
            <w:pPr>
              <w:spacing w:after="0" w:line="240" w:lineRule="auto"/>
              <w:contextualSpacing/>
              <w:jc w:val="both"/>
              <w:rPr>
                <w:rFonts w:ascii="Times New Roman" w:hAnsi="Times New Roman"/>
                <w:sz w:val="24"/>
                <w:szCs w:val="24"/>
              </w:rPr>
            </w:pPr>
            <w:r>
              <w:rPr>
                <w:rFonts w:ascii="Times New Roman" w:hAnsi="Times New Roman"/>
                <w:sz w:val="24"/>
                <w:szCs w:val="24"/>
              </w:rPr>
              <w:t>1.1.11. n</w:t>
            </w:r>
            <w:r w:rsidRPr="00A11647">
              <w:rPr>
                <w:rFonts w:ascii="Times New Roman" w:hAnsi="Times New Roman"/>
                <w:sz w:val="24"/>
                <w:szCs w:val="24"/>
              </w:rPr>
              <w:t>odrošināt konsultācijas klientiem darba dienas ietvaros telefoniski vai e-pasta veidā;</w:t>
            </w:r>
          </w:p>
          <w:p w14:paraId="4F11A33B" w14:textId="77777777" w:rsidR="006B0AF8" w:rsidRDefault="006B0AF8" w:rsidP="004B695C">
            <w:pPr>
              <w:spacing w:after="0" w:line="240" w:lineRule="auto"/>
              <w:contextualSpacing/>
              <w:jc w:val="both"/>
              <w:rPr>
                <w:rFonts w:ascii="Times New Roman" w:hAnsi="Times New Roman"/>
                <w:sz w:val="24"/>
                <w:szCs w:val="24"/>
              </w:rPr>
            </w:pPr>
            <w:r>
              <w:rPr>
                <w:rFonts w:ascii="Times New Roman" w:hAnsi="Times New Roman"/>
                <w:sz w:val="24"/>
                <w:szCs w:val="24"/>
              </w:rPr>
              <w:t>1.1.12. v</w:t>
            </w:r>
            <w:r w:rsidRPr="00A11647">
              <w:rPr>
                <w:rFonts w:ascii="Times New Roman" w:hAnsi="Times New Roman"/>
                <w:sz w:val="24"/>
                <w:szCs w:val="24"/>
              </w:rPr>
              <w:t>ismaz reizi pusgadā tikties ar iestādes vadību, lai pārrunātu aktuālos jautājumus;</w:t>
            </w:r>
          </w:p>
          <w:p w14:paraId="72AFF23C" w14:textId="77777777" w:rsidR="006B0AF8" w:rsidRDefault="006B0AF8" w:rsidP="004B695C">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1.1.13. a</w:t>
            </w:r>
            <w:r w:rsidRPr="00A11647">
              <w:rPr>
                <w:rFonts w:ascii="Times New Roman" w:hAnsi="Times New Roman"/>
                <w:sz w:val="24"/>
                <w:szCs w:val="24"/>
              </w:rPr>
              <w:t>ktualizēt ar datu aizsardzību un apstrādi saistītos iekšējos normatīvos aktus;</w:t>
            </w:r>
          </w:p>
          <w:p w14:paraId="62ECE5E6" w14:textId="77777777" w:rsidR="006B0AF8" w:rsidRDefault="006B0AF8" w:rsidP="004B695C">
            <w:pPr>
              <w:spacing w:after="0" w:line="240" w:lineRule="auto"/>
              <w:contextualSpacing/>
              <w:jc w:val="both"/>
              <w:rPr>
                <w:rFonts w:ascii="Times New Roman" w:hAnsi="Times New Roman"/>
                <w:sz w:val="24"/>
                <w:szCs w:val="24"/>
              </w:rPr>
            </w:pPr>
            <w:r>
              <w:rPr>
                <w:rFonts w:ascii="Times New Roman" w:hAnsi="Times New Roman"/>
                <w:sz w:val="24"/>
                <w:szCs w:val="24"/>
              </w:rPr>
              <w:t>1.1.14. n</w:t>
            </w:r>
            <w:r w:rsidRPr="00A11647">
              <w:rPr>
                <w:rFonts w:ascii="Times New Roman" w:hAnsi="Times New Roman"/>
                <w:sz w:val="24"/>
                <w:szCs w:val="24"/>
              </w:rPr>
              <w:t>epieciešamības gadījumā veikt personas datu apstrādes ietekmes novērtējumu datu apstrādēm normatīvajos aktos noteiktajos gadījumos;</w:t>
            </w:r>
          </w:p>
          <w:p w14:paraId="353C9D5E" w14:textId="77777777" w:rsidR="006B0AF8" w:rsidRPr="00A11647" w:rsidRDefault="006B0AF8" w:rsidP="004B695C">
            <w:pPr>
              <w:spacing w:after="0" w:line="240" w:lineRule="auto"/>
              <w:contextualSpacing/>
              <w:jc w:val="both"/>
              <w:rPr>
                <w:rFonts w:ascii="Times New Roman" w:hAnsi="Times New Roman"/>
                <w:sz w:val="24"/>
                <w:szCs w:val="24"/>
              </w:rPr>
            </w:pPr>
            <w:r>
              <w:rPr>
                <w:rFonts w:ascii="Times New Roman" w:hAnsi="Times New Roman"/>
                <w:sz w:val="24"/>
                <w:szCs w:val="24"/>
              </w:rPr>
              <w:t xml:space="preserve">1.1.15. nodrošināt Pārkāpumu un </w:t>
            </w:r>
            <w:r w:rsidRPr="00A11647">
              <w:rPr>
                <w:rFonts w:ascii="Times New Roman" w:hAnsi="Times New Roman"/>
                <w:sz w:val="24"/>
                <w:szCs w:val="24"/>
              </w:rPr>
              <w:t>incidentu izmeklēšanu un pārkāpumu paziņošanu Datu valsts inspekcijai vai datu subjektam</w:t>
            </w:r>
          </w:p>
          <w:p w14:paraId="716DFFCE" w14:textId="77777777" w:rsidR="006B0AF8" w:rsidRPr="00A11647" w:rsidRDefault="006B0AF8" w:rsidP="004B695C">
            <w:pPr>
              <w:spacing w:after="0" w:line="240" w:lineRule="auto"/>
              <w:contextualSpacing/>
              <w:jc w:val="both"/>
              <w:rPr>
                <w:rFonts w:ascii="Times New Roman" w:hAnsi="Times New Roman"/>
                <w:sz w:val="24"/>
                <w:szCs w:val="24"/>
              </w:rPr>
            </w:pPr>
            <w:r>
              <w:rPr>
                <w:rFonts w:ascii="Times New Roman" w:hAnsi="Times New Roman"/>
                <w:sz w:val="24"/>
                <w:szCs w:val="24"/>
              </w:rPr>
              <w:t>1.1.16. nodrošināt j</w:t>
            </w:r>
            <w:r w:rsidRPr="00A11647">
              <w:rPr>
                <w:rFonts w:ascii="Times New Roman" w:hAnsi="Times New Roman"/>
                <w:sz w:val="24"/>
                <w:szCs w:val="24"/>
              </w:rPr>
              <w:t xml:space="preserve">auno </w:t>
            </w:r>
            <w:r>
              <w:rPr>
                <w:rFonts w:ascii="Times New Roman" w:hAnsi="Times New Roman"/>
                <w:sz w:val="24"/>
                <w:szCs w:val="24"/>
              </w:rPr>
              <w:t>nodarbināto</w:t>
            </w:r>
            <w:r w:rsidRPr="00A11647">
              <w:rPr>
                <w:rFonts w:ascii="Times New Roman" w:hAnsi="Times New Roman"/>
                <w:sz w:val="24"/>
                <w:szCs w:val="24"/>
              </w:rPr>
              <w:t xml:space="preserve"> apmācības</w:t>
            </w:r>
            <w:r>
              <w:rPr>
                <w:rFonts w:ascii="Times New Roman" w:hAnsi="Times New Roman"/>
                <w:sz w:val="24"/>
                <w:szCs w:val="24"/>
              </w:rPr>
              <w:t>;</w:t>
            </w:r>
          </w:p>
          <w:p w14:paraId="23FB67D1" w14:textId="77777777" w:rsidR="006B0AF8" w:rsidRPr="00A11647" w:rsidRDefault="006B0AF8" w:rsidP="004B695C">
            <w:pPr>
              <w:spacing w:after="0" w:line="240" w:lineRule="auto"/>
              <w:contextualSpacing/>
              <w:jc w:val="both"/>
              <w:rPr>
                <w:rFonts w:ascii="Times New Roman" w:hAnsi="Times New Roman"/>
                <w:sz w:val="24"/>
                <w:szCs w:val="24"/>
              </w:rPr>
            </w:pPr>
            <w:r>
              <w:rPr>
                <w:rFonts w:ascii="Times New Roman" w:hAnsi="Times New Roman"/>
                <w:sz w:val="24"/>
                <w:szCs w:val="24"/>
              </w:rPr>
              <w:t>1.1.17. nodrošināt regulāras Pasūtītāja</w:t>
            </w:r>
            <w:r w:rsidRPr="00A11647">
              <w:rPr>
                <w:rFonts w:ascii="Times New Roman" w:hAnsi="Times New Roman"/>
                <w:sz w:val="24"/>
                <w:szCs w:val="24"/>
              </w:rPr>
              <w:t xml:space="preserve"> </w:t>
            </w:r>
            <w:r>
              <w:rPr>
                <w:rFonts w:ascii="Times New Roman" w:hAnsi="Times New Roman"/>
                <w:sz w:val="24"/>
                <w:szCs w:val="24"/>
              </w:rPr>
              <w:t>no</w:t>
            </w:r>
            <w:r w:rsidRPr="00A11647">
              <w:rPr>
                <w:rFonts w:ascii="Times New Roman" w:hAnsi="Times New Roman"/>
                <w:sz w:val="24"/>
                <w:szCs w:val="24"/>
              </w:rPr>
              <w:t>darbi</w:t>
            </w:r>
            <w:r>
              <w:rPr>
                <w:rFonts w:ascii="Times New Roman" w:hAnsi="Times New Roman"/>
                <w:sz w:val="24"/>
                <w:szCs w:val="24"/>
              </w:rPr>
              <w:t>nāto</w:t>
            </w:r>
            <w:r w:rsidRPr="00A11647">
              <w:rPr>
                <w:rFonts w:ascii="Times New Roman" w:hAnsi="Times New Roman"/>
                <w:sz w:val="24"/>
                <w:szCs w:val="24"/>
              </w:rPr>
              <w:t xml:space="preserve"> apmācības klātienē, gan attālināti, izmantojot interaktīvus elektroniskus apmācības rīkus</w:t>
            </w:r>
            <w:r>
              <w:rPr>
                <w:rFonts w:ascii="Times New Roman" w:hAnsi="Times New Roman"/>
                <w:sz w:val="24"/>
                <w:szCs w:val="24"/>
              </w:rPr>
              <w:t xml:space="preserve">; </w:t>
            </w:r>
          </w:p>
          <w:p w14:paraId="7ECA78A4" w14:textId="77777777" w:rsidR="006B0AF8" w:rsidRPr="00A11647" w:rsidRDefault="006B0AF8" w:rsidP="004B695C">
            <w:pPr>
              <w:spacing w:after="0" w:line="240" w:lineRule="auto"/>
              <w:contextualSpacing/>
              <w:jc w:val="both"/>
              <w:rPr>
                <w:rFonts w:ascii="Times New Roman" w:hAnsi="Times New Roman"/>
                <w:sz w:val="24"/>
                <w:szCs w:val="24"/>
              </w:rPr>
            </w:pPr>
            <w:r>
              <w:rPr>
                <w:rFonts w:ascii="Times New Roman" w:hAnsi="Times New Roman"/>
                <w:sz w:val="24"/>
                <w:szCs w:val="24"/>
              </w:rPr>
              <w:t>1.1.18. p</w:t>
            </w:r>
            <w:r w:rsidRPr="00A11647">
              <w:rPr>
                <w:rFonts w:ascii="Times New Roman" w:hAnsi="Times New Roman"/>
                <w:sz w:val="24"/>
                <w:szCs w:val="24"/>
              </w:rPr>
              <w:t xml:space="preserve">ēc </w:t>
            </w:r>
            <w:r>
              <w:rPr>
                <w:rFonts w:ascii="Times New Roman" w:hAnsi="Times New Roman"/>
                <w:sz w:val="24"/>
                <w:szCs w:val="24"/>
              </w:rPr>
              <w:t>Pasūtītāja</w:t>
            </w:r>
            <w:r w:rsidRPr="00A11647">
              <w:rPr>
                <w:rFonts w:ascii="Times New Roman" w:hAnsi="Times New Roman"/>
                <w:sz w:val="24"/>
                <w:szCs w:val="24"/>
              </w:rPr>
              <w:t xml:space="preserve"> pieprasījuma nodrošināt IT konsulta</w:t>
            </w:r>
            <w:r>
              <w:rPr>
                <w:rFonts w:ascii="Times New Roman" w:hAnsi="Times New Roman"/>
                <w:sz w:val="24"/>
                <w:szCs w:val="24"/>
              </w:rPr>
              <w:t>nta konsultācijas attiecībā uz Pasūtītāja</w:t>
            </w:r>
            <w:r w:rsidRPr="00A11647">
              <w:rPr>
                <w:rFonts w:ascii="Times New Roman" w:hAnsi="Times New Roman"/>
                <w:sz w:val="24"/>
                <w:szCs w:val="24"/>
              </w:rPr>
              <w:t xml:space="preserve"> izmantojamām elektroniskajām informācijas sistēmām, kurās tiek apstrādāti </w:t>
            </w:r>
            <w:r>
              <w:rPr>
                <w:rFonts w:ascii="Times New Roman" w:hAnsi="Times New Roman"/>
                <w:sz w:val="24"/>
                <w:szCs w:val="24"/>
              </w:rPr>
              <w:t>Pasūtītāja</w:t>
            </w:r>
            <w:r w:rsidRPr="00A11647">
              <w:rPr>
                <w:rFonts w:ascii="Times New Roman" w:hAnsi="Times New Roman"/>
                <w:sz w:val="24"/>
                <w:szCs w:val="24"/>
              </w:rPr>
              <w:t xml:space="preserve"> pārziņā esošie personas dati;</w:t>
            </w:r>
          </w:p>
          <w:p w14:paraId="388322DD" w14:textId="77777777" w:rsidR="006B0AF8" w:rsidRPr="00A11647" w:rsidRDefault="006B0AF8" w:rsidP="004B695C">
            <w:pPr>
              <w:spacing w:after="0" w:line="240" w:lineRule="auto"/>
              <w:contextualSpacing/>
              <w:jc w:val="both"/>
              <w:rPr>
                <w:rFonts w:ascii="Times New Roman" w:hAnsi="Times New Roman"/>
                <w:sz w:val="24"/>
                <w:szCs w:val="24"/>
              </w:rPr>
            </w:pPr>
            <w:r>
              <w:rPr>
                <w:rFonts w:ascii="Times New Roman" w:hAnsi="Times New Roman"/>
                <w:sz w:val="24"/>
                <w:szCs w:val="24"/>
              </w:rPr>
              <w:t xml:space="preserve">1.1.19. </w:t>
            </w:r>
            <w:r w:rsidRPr="00A11647">
              <w:rPr>
                <w:rFonts w:ascii="Times New Roman" w:hAnsi="Times New Roman"/>
                <w:sz w:val="24"/>
                <w:szCs w:val="24"/>
              </w:rPr>
              <w:t xml:space="preserve">nodrošināt IT konsultācijas, kas saistītas ar IT infrastruktūras drošību, datu aizsardzību (lietotāju pieejas tiesības, rezerves kopēšana/atjaunošana, žurnālfailu uzglabāšana atbilstoši </w:t>
            </w:r>
            <w:r>
              <w:rPr>
                <w:rFonts w:ascii="Times New Roman" w:hAnsi="Times New Roman"/>
                <w:sz w:val="24"/>
                <w:szCs w:val="24"/>
              </w:rPr>
              <w:t>Ministru kabineta 2015.gada 28.jūlija noteikumu Nr.442 “</w:t>
            </w:r>
            <w:r w:rsidRPr="00A11647">
              <w:rPr>
                <w:rFonts w:ascii="Times New Roman" w:hAnsi="Times New Roman"/>
                <w:sz w:val="24"/>
                <w:szCs w:val="24"/>
              </w:rPr>
              <w:t>Kārtība, kādā tiek nodrošināta informācijas un komunikācijas tehnoloģiju sistēmu atbilstība minimālajām drošības prasībām</w:t>
            </w:r>
            <w:r>
              <w:rPr>
                <w:rFonts w:ascii="Times New Roman" w:hAnsi="Times New Roman"/>
                <w:sz w:val="24"/>
                <w:szCs w:val="24"/>
              </w:rPr>
              <w:t>”</w:t>
            </w:r>
            <w:r w:rsidRPr="00A11647">
              <w:rPr>
                <w:rFonts w:ascii="Times New Roman" w:hAnsi="Times New Roman"/>
                <w:sz w:val="24"/>
                <w:szCs w:val="24"/>
              </w:rPr>
              <w:t xml:space="preserve"> prasībām, u.t.t); </w:t>
            </w:r>
          </w:p>
          <w:p w14:paraId="19DD58B8" w14:textId="77777777" w:rsidR="006B0AF8" w:rsidRPr="00A11647" w:rsidRDefault="006B0AF8" w:rsidP="004B695C">
            <w:pPr>
              <w:spacing w:after="0" w:line="240" w:lineRule="auto"/>
              <w:contextualSpacing/>
              <w:jc w:val="both"/>
              <w:rPr>
                <w:rFonts w:ascii="Times New Roman" w:hAnsi="Times New Roman"/>
                <w:sz w:val="24"/>
                <w:szCs w:val="24"/>
              </w:rPr>
            </w:pPr>
            <w:r>
              <w:rPr>
                <w:rFonts w:ascii="Times New Roman" w:hAnsi="Times New Roman"/>
                <w:sz w:val="24"/>
                <w:szCs w:val="24"/>
              </w:rPr>
              <w:t>1.1.20. nodrošināt Pasūtītāja</w:t>
            </w:r>
            <w:r w:rsidRPr="00A11647">
              <w:rPr>
                <w:rFonts w:ascii="Times New Roman" w:hAnsi="Times New Roman"/>
                <w:sz w:val="24"/>
                <w:szCs w:val="24"/>
              </w:rPr>
              <w:t xml:space="preserve"> informācijas tehnolo</w:t>
            </w:r>
            <w:r>
              <w:rPr>
                <w:rFonts w:ascii="Times New Roman" w:hAnsi="Times New Roman"/>
                <w:sz w:val="24"/>
                <w:szCs w:val="24"/>
              </w:rPr>
              <w:t>ģiju drošības politikas pārbaudi</w:t>
            </w:r>
            <w:r w:rsidRPr="00A11647">
              <w:rPr>
                <w:rFonts w:ascii="Times New Roman" w:hAnsi="Times New Roman"/>
                <w:sz w:val="24"/>
                <w:szCs w:val="24"/>
              </w:rPr>
              <w:t xml:space="preserve"> (faktiskas darbības);</w:t>
            </w:r>
          </w:p>
          <w:p w14:paraId="5BA15BEA" w14:textId="77777777" w:rsidR="006B0AF8" w:rsidRPr="00A11647" w:rsidRDefault="006B0AF8" w:rsidP="004B695C">
            <w:pPr>
              <w:spacing w:after="0" w:line="240" w:lineRule="auto"/>
              <w:contextualSpacing/>
              <w:jc w:val="both"/>
              <w:rPr>
                <w:rFonts w:ascii="Times New Roman" w:hAnsi="Times New Roman"/>
                <w:sz w:val="24"/>
                <w:szCs w:val="24"/>
              </w:rPr>
            </w:pPr>
            <w:r>
              <w:rPr>
                <w:rFonts w:ascii="Times New Roman" w:hAnsi="Times New Roman"/>
                <w:sz w:val="24"/>
                <w:szCs w:val="24"/>
              </w:rPr>
              <w:t xml:space="preserve">1.1.21. </w:t>
            </w:r>
            <w:r w:rsidRPr="00A11647">
              <w:rPr>
                <w:rFonts w:ascii="Times New Roman" w:hAnsi="Times New Roman"/>
                <w:sz w:val="24"/>
                <w:szCs w:val="24"/>
              </w:rPr>
              <w:t xml:space="preserve">nodrošināt </w:t>
            </w:r>
            <w:proofErr w:type="spellStart"/>
            <w:r w:rsidRPr="00A11647">
              <w:rPr>
                <w:rFonts w:ascii="Times New Roman" w:hAnsi="Times New Roman"/>
                <w:sz w:val="24"/>
                <w:szCs w:val="24"/>
              </w:rPr>
              <w:t>Web</w:t>
            </w:r>
            <w:proofErr w:type="spellEnd"/>
            <w:r w:rsidRPr="00A11647">
              <w:rPr>
                <w:rFonts w:ascii="Times New Roman" w:hAnsi="Times New Roman"/>
                <w:sz w:val="24"/>
                <w:szCs w:val="24"/>
              </w:rPr>
              <w:t xml:space="preserve"> vietnes www.nva</w:t>
            </w:r>
            <w:r>
              <w:rPr>
                <w:rFonts w:ascii="Times New Roman" w:hAnsi="Times New Roman"/>
                <w:sz w:val="24"/>
                <w:szCs w:val="24"/>
              </w:rPr>
              <w:t>.gov.lv sīkdatņu pārbaudi</w:t>
            </w:r>
            <w:r w:rsidRPr="00A11647">
              <w:rPr>
                <w:rFonts w:ascii="Times New Roman" w:hAnsi="Times New Roman"/>
                <w:sz w:val="24"/>
                <w:szCs w:val="24"/>
              </w:rPr>
              <w:t xml:space="preserve"> atbilstoši VDAR prasībām, kā arī ievainojamības identificēšanā atbilstoši OWASP</w:t>
            </w:r>
            <w:r>
              <w:rPr>
                <w:rFonts w:ascii="Times New Roman" w:hAnsi="Times New Roman"/>
                <w:sz w:val="24"/>
                <w:szCs w:val="24"/>
              </w:rPr>
              <w:t>.</w:t>
            </w:r>
          </w:p>
        </w:tc>
        <w:tc>
          <w:tcPr>
            <w:tcW w:w="3402" w:type="dxa"/>
            <w:shd w:val="clear" w:color="auto" w:fill="auto"/>
          </w:tcPr>
          <w:p w14:paraId="58500E60"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42D33B44" w14:textId="77777777" w:rsidTr="006B0AF8">
        <w:tc>
          <w:tcPr>
            <w:tcW w:w="817" w:type="dxa"/>
            <w:shd w:val="clear" w:color="auto" w:fill="auto"/>
          </w:tcPr>
          <w:p w14:paraId="6559434B"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2.</w:t>
            </w:r>
          </w:p>
        </w:tc>
        <w:tc>
          <w:tcPr>
            <w:tcW w:w="6129" w:type="dxa"/>
            <w:shd w:val="clear" w:color="auto" w:fill="auto"/>
          </w:tcPr>
          <w:p w14:paraId="2C777C66"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Pr="004719E8">
              <w:rPr>
                <w:rFonts w:ascii="Times New Roman" w:eastAsia="Calibri" w:hAnsi="Times New Roman" w:cs="Times New Roman"/>
                <w:sz w:val="24"/>
                <w:szCs w:val="24"/>
              </w:rPr>
              <w:t>Informēt un konsultēt pārzini, apstrādātāju un/vai nodarbinātos, kuri veic personas datu apstrādi, par viņu pienākumiem sask</w:t>
            </w:r>
            <w:r>
              <w:rPr>
                <w:rFonts w:ascii="Times New Roman" w:eastAsia="Calibri" w:hAnsi="Times New Roman" w:cs="Times New Roman"/>
                <w:sz w:val="24"/>
                <w:szCs w:val="24"/>
              </w:rPr>
              <w:t>aņā ar Vispārējo datu aizsardzības regulu</w:t>
            </w:r>
            <w:r w:rsidRPr="004719E8">
              <w:rPr>
                <w:rFonts w:ascii="Times New Roman" w:eastAsia="Calibri" w:hAnsi="Times New Roman" w:cs="Times New Roman"/>
                <w:sz w:val="24"/>
                <w:szCs w:val="24"/>
              </w:rPr>
              <w:t xml:space="preserve"> un citiem Eiropas Savienības vai dalībvalstu normatīvajiem aktiem par datu aizsardzību.</w:t>
            </w:r>
          </w:p>
        </w:tc>
        <w:tc>
          <w:tcPr>
            <w:tcW w:w="3402" w:type="dxa"/>
            <w:shd w:val="clear" w:color="auto" w:fill="auto"/>
          </w:tcPr>
          <w:p w14:paraId="7EEC1AF6"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1AD805E6" w14:textId="77777777" w:rsidTr="006B0AF8">
        <w:trPr>
          <w:trHeight w:val="1450"/>
        </w:trPr>
        <w:tc>
          <w:tcPr>
            <w:tcW w:w="817" w:type="dxa"/>
            <w:shd w:val="clear" w:color="auto" w:fill="auto"/>
          </w:tcPr>
          <w:p w14:paraId="3C9568C2"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3.</w:t>
            </w:r>
          </w:p>
        </w:tc>
        <w:tc>
          <w:tcPr>
            <w:tcW w:w="6129" w:type="dxa"/>
            <w:shd w:val="clear" w:color="auto" w:fill="auto"/>
          </w:tcPr>
          <w:p w14:paraId="4AE0B823"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Pr="004719E8">
              <w:rPr>
                <w:rFonts w:ascii="Times New Roman" w:eastAsia="Calibri" w:hAnsi="Times New Roman" w:cs="Times New Roman"/>
                <w:sz w:val="24"/>
                <w:szCs w:val="24"/>
              </w:rPr>
              <w:t xml:space="preserve">. Uzraudzīt, vai tiek ievērota </w:t>
            </w:r>
            <w:r>
              <w:rPr>
                <w:rFonts w:ascii="Times New Roman" w:eastAsia="Calibri" w:hAnsi="Times New Roman" w:cs="Times New Roman"/>
                <w:sz w:val="24"/>
                <w:szCs w:val="24"/>
              </w:rPr>
              <w:t>Vispārējā datu aizsardzības regula</w:t>
            </w:r>
            <w:r w:rsidRPr="004719E8">
              <w:rPr>
                <w:rFonts w:ascii="Times New Roman" w:eastAsia="Calibri" w:hAnsi="Times New Roman" w:cs="Times New Roman"/>
                <w:sz w:val="24"/>
                <w:szCs w:val="24"/>
              </w:rPr>
              <w:t>, un citi Eiropas Savienības vai dalībvalstu noteikumi par datu aizsardzību un/vai pārziņa un/vai apstrādātāja politika saistībā ar personas datu aizsardzību, tostarp pienākumu sadali, apstrādes darbībās iesaistīto nodarbināto informēšanu un apmācību.</w:t>
            </w:r>
          </w:p>
        </w:tc>
        <w:tc>
          <w:tcPr>
            <w:tcW w:w="3402" w:type="dxa"/>
            <w:shd w:val="clear" w:color="auto" w:fill="auto"/>
          </w:tcPr>
          <w:p w14:paraId="2A04F281"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48303DE9" w14:textId="77777777" w:rsidTr="006B0AF8">
        <w:tc>
          <w:tcPr>
            <w:tcW w:w="817" w:type="dxa"/>
            <w:shd w:val="clear" w:color="auto" w:fill="auto"/>
          </w:tcPr>
          <w:p w14:paraId="6C670385"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4.</w:t>
            </w:r>
          </w:p>
        </w:tc>
        <w:tc>
          <w:tcPr>
            <w:tcW w:w="6129" w:type="dxa"/>
            <w:shd w:val="clear" w:color="auto" w:fill="auto"/>
          </w:tcPr>
          <w:p w14:paraId="46FF03A5" w14:textId="77777777" w:rsidR="006B0AF8"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Pr="004719E8">
              <w:rPr>
                <w:rFonts w:ascii="Times New Roman" w:eastAsia="Calibri" w:hAnsi="Times New Roman" w:cs="Times New Roman"/>
                <w:sz w:val="24"/>
                <w:szCs w:val="24"/>
              </w:rPr>
              <w:t>. Sadarboties ar uzraudzības iestādi un būt par kontaktpersonu jautājumos, kas saistīti ar personas datu apstrādi, tostarp iepriekšējo apspriešanos (</w:t>
            </w:r>
            <w:r>
              <w:rPr>
                <w:rFonts w:ascii="Times New Roman" w:eastAsia="Calibri" w:hAnsi="Times New Roman" w:cs="Times New Roman"/>
                <w:sz w:val="24"/>
                <w:szCs w:val="24"/>
              </w:rPr>
              <w:t>Vispārējā datu aizsardzības regulas</w:t>
            </w:r>
            <w:r w:rsidRPr="004719E8" w:rsidDel="00F467D6">
              <w:rPr>
                <w:rFonts w:ascii="Times New Roman" w:eastAsia="Calibri" w:hAnsi="Times New Roman" w:cs="Times New Roman"/>
                <w:sz w:val="24"/>
                <w:szCs w:val="24"/>
              </w:rPr>
              <w:t xml:space="preserve"> </w:t>
            </w:r>
            <w:r w:rsidRPr="004719E8">
              <w:rPr>
                <w:rFonts w:ascii="Times New Roman" w:eastAsia="Calibri" w:hAnsi="Times New Roman" w:cs="Times New Roman"/>
                <w:sz w:val="24"/>
                <w:szCs w:val="24"/>
              </w:rPr>
              <w:t>36.pants), un attiecīgā gadījumā konsultēt par jebkuru citu jautājumu.</w:t>
            </w:r>
          </w:p>
          <w:p w14:paraId="403BB45F"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4.2. Līguma izpildes laikā pakalpojuma sniedzējs tiks iecelts par datu aizsardzības speciālistu.</w:t>
            </w:r>
          </w:p>
        </w:tc>
        <w:tc>
          <w:tcPr>
            <w:tcW w:w="3402" w:type="dxa"/>
            <w:shd w:val="clear" w:color="auto" w:fill="auto"/>
          </w:tcPr>
          <w:p w14:paraId="4D837BC6"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10B4296C" w14:textId="77777777" w:rsidTr="006B0AF8">
        <w:tc>
          <w:tcPr>
            <w:tcW w:w="817" w:type="dxa"/>
            <w:shd w:val="clear" w:color="auto" w:fill="auto"/>
          </w:tcPr>
          <w:p w14:paraId="7DC3EB75"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5.</w:t>
            </w:r>
          </w:p>
        </w:tc>
        <w:tc>
          <w:tcPr>
            <w:tcW w:w="6129" w:type="dxa"/>
            <w:shd w:val="clear" w:color="auto" w:fill="auto"/>
          </w:tcPr>
          <w:p w14:paraId="602CE335"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Pr="004719E8">
              <w:rPr>
                <w:rFonts w:ascii="Times New Roman" w:eastAsia="Calibri" w:hAnsi="Times New Roman" w:cs="Times New Roman"/>
                <w:sz w:val="24"/>
                <w:szCs w:val="24"/>
              </w:rPr>
              <w:t>. Konsultēt Aģentūras nodarbinātos jautājumos, kas saistīti ar personas datu aizsardzības drošības pasākumiem, kā arī par iespējamiem drošības incidenta gadījumiem ziņot uzraudzības iestādei.</w:t>
            </w:r>
          </w:p>
        </w:tc>
        <w:tc>
          <w:tcPr>
            <w:tcW w:w="3402" w:type="dxa"/>
            <w:shd w:val="clear" w:color="auto" w:fill="auto"/>
          </w:tcPr>
          <w:p w14:paraId="35156443"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5234FC63" w14:textId="77777777" w:rsidTr="006B0AF8">
        <w:tc>
          <w:tcPr>
            <w:tcW w:w="817" w:type="dxa"/>
            <w:shd w:val="clear" w:color="auto" w:fill="auto"/>
          </w:tcPr>
          <w:p w14:paraId="6AA5C7DC"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6.</w:t>
            </w:r>
          </w:p>
        </w:tc>
        <w:tc>
          <w:tcPr>
            <w:tcW w:w="6129" w:type="dxa"/>
            <w:shd w:val="clear" w:color="auto" w:fill="auto"/>
          </w:tcPr>
          <w:p w14:paraId="74F12287" w14:textId="77777777" w:rsidR="006B0AF8" w:rsidRPr="004719E8"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6.1</w:t>
            </w:r>
            <w:r w:rsidRPr="004719E8">
              <w:rPr>
                <w:rFonts w:ascii="Times New Roman" w:eastAsia="Calibri" w:hAnsi="Times New Roman" w:cs="Times New Roman"/>
                <w:sz w:val="24"/>
                <w:szCs w:val="24"/>
              </w:rPr>
              <w:t xml:space="preserve">. Informēt Aģentūru par ietekmes novērtējuma izstrādes nepieciešamību, sniedzot metodisku un konsultatīvu atbalstu šādos jautājumos: </w:t>
            </w:r>
          </w:p>
          <w:p w14:paraId="61C68C8D" w14:textId="77777777" w:rsidR="006B0AF8" w:rsidRPr="004719E8"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6.1</w:t>
            </w:r>
            <w:r w:rsidRPr="004719E8">
              <w:rPr>
                <w:rFonts w:ascii="Times New Roman" w:eastAsia="Calibri" w:hAnsi="Times New Roman" w:cs="Times New Roman"/>
                <w:sz w:val="24"/>
                <w:szCs w:val="24"/>
              </w:rPr>
              <w:t xml:space="preserve">.1. ir vai nav veikts ietekmes novērtējums; </w:t>
            </w:r>
          </w:p>
          <w:p w14:paraId="190AF2A3" w14:textId="77777777" w:rsidR="006B0AF8" w:rsidRPr="004719E8"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6.1</w:t>
            </w:r>
            <w:r w:rsidRPr="004719E8">
              <w:rPr>
                <w:rFonts w:ascii="Times New Roman" w:eastAsia="Calibri" w:hAnsi="Times New Roman" w:cs="Times New Roman"/>
                <w:sz w:val="24"/>
                <w:szCs w:val="24"/>
              </w:rPr>
              <w:t xml:space="preserve">.2. kāda metodika jāievēro, veicot ietekmes novērtējumu; </w:t>
            </w:r>
          </w:p>
          <w:p w14:paraId="540B22E4" w14:textId="77777777" w:rsidR="006B0AF8" w:rsidRPr="004719E8"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6.1</w:t>
            </w:r>
            <w:r w:rsidRPr="004719E8">
              <w:rPr>
                <w:rFonts w:ascii="Times New Roman" w:eastAsia="Calibri" w:hAnsi="Times New Roman" w:cs="Times New Roman"/>
                <w:sz w:val="24"/>
                <w:szCs w:val="24"/>
              </w:rPr>
              <w:t xml:space="preserve">.3. vai ietekmes novērtējuma veikšanai nepieciešams ārpakalpojums; </w:t>
            </w:r>
          </w:p>
          <w:p w14:paraId="4A467033" w14:textId="77777777" w:rsidR="006B0AF8"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6.1</w:t>
            </w:r>
            <w:r w:rsidRPr="004719E8">
              <w:rPr>
                <w:rFonts w:ascii="Times New Roman" w:eastAsia="Calibri" w:hAnsi="Times New Roman" w:cs="Times New Roman"/>
                <w:sz w:val="24"/>
                <w:szCs w:val="24"/>
              </w:rPr>
              <w:t>.4. kādus drošības pasākumus (ieskaitot tehniskos un organizatoriskos pasākumus) piemērot, lai mazinātu datu subjektu tiesību un interešu riskus</w:t>
            </w:r>
            <w:r>
              <w:rPr>
                <w:rFonts w:ascii="Times New Roman" w:eastAsia="Calibri" w:hAnsi="Times New Roman" w:cs="Times New Roman"/>
                <w:sz w:val="24"/>
                <w:szCs w:val="24"/>
              </w:rPr>
              <w:t>;</w:t>
            </w:r>
          </w:p>
          <w:p w14:paraId="0B4B3989"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6.1.5.iespējamais ietekmes novērtējuma saturs.</w:t>
            </w:r>
          </w:p>
        </w:tc>
        <w:tc>
          <w:tcPr>
            <w:tcW w:w="3402" w:type="dxa"/>
            <w:shd w:val="clear" w:color="auto" w:fill="auto"/>
          </w:tcPr>
          <w:p w14:paraId="5FEAEA8D"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7DC0C670" w14:textId="77777777" w:rsidTr="006B0AF8">
        <w:tc>
          <w:tcPr>
            <w:tcW w:w="817" w:type="dxa"/>
            <w:shd w:val="clear" w:color="auto" w:fill="auto"/>
          </w:tcPr>
          <w:p w14:paraId="55C341A6"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7.</w:t>
            </w:r>
          </w:p>
        </w:tc>
        <w:tc>
          <w:tcPr>
            <w:tcW w:w="6129" w:type="dxa"/>
            <w:shd w:val="clear" w:color="auto" w:fill="auto"/>
          </w:tcPr>
          <w:p w14:paraId="3EBA556C"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w:t>
            </w:r>
            <w:r w:rsidRPr="004719E8">
              <w:rPr>
                <w:rFonts w:ascii="Times New Roman" w:eastAsia="Calibri" w:hAnsi="Times New Roman" w:cs="Times New Roman"/>
                <w:sz w:val="24"/>
                <w:szCs w:val="24"/>
              </w:rPr>
              <w:t>. Veikt ietekmes novērtējuma pēcpārbaudi un tā atbilstību Regulas un citiem Eiropas Savienības vai dalībvalstu noteikumiem par datu aizsardzību.</w:t>
            </w:r>
          </w:p>
        </w:tc>
        <w:tc>
          <w:tcPr>
            <w:tcW w:w="3402" w:type="dxa"/>
            <w:shd w:val="clear" w:color="auto" w:fill="auto"/>
          </w:tcPr>
          <w:p w14:paraId="0D6BDB17"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4481856A" w14:textId="77777777" w:rsidTr="006B0AF8">
        <w:tc>
          <w:tcPr>
            <w:tcW w:w="817" w:type="dxa"/>
            <w:shd w:val="clear" w:color="auto" w:fill="auto"/>
          </w:tcPr>
          <w:p w14:paraId="6789A2A8"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8.</w:t>
            </w:r>
          </w:p>
        </w:tc>
        <w:tc>
          <w:tcPr>
            <w:tcW w:w="6129" w:type="dxa"/>
            <w:shd w:val="clear" w:color="auto" w:fill="auto"/>
          </w:tcPr>
          <w:p w14:paraId="2631FD7F"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w:t>
            </w:r>
            <w:r w:rsidRPr="004719E8">
              <w:rPr>
                <w:rFonts w:ascii="Times New Roman" w:eastAsia="Calibri" w:hAnsi="Times New Roman" w:cs="Times New Roman"/>
                <w:sz w:val="24"/>
                <w:szCs w:val="24"/>
              </w:rPr>
              <w:t>. Izvērtēt personas datu aizsardzības speciālista amata vietas izveides nepieciešamību Aģentūrā.</w:t>
            </w:r>
          </w:p>
        </w:tc>
        <w:tc>
          <w:tcPr>
            <w:tcW w:w="3402" w:type="dxa"/>
            <w:shd w:val="clear" w:color="auto" w:fill="auto"/>
          </w:tcPr>
          <w:p w14:paraId="66D6AB47" w14:textId="77777777" w:rsidR="006B0AF8" w:rsidRDefault="006B0AF8" w:rsidP="004B695C">
            <w:pPr>
              <w:spacing w:after="0" w:line="240" w:lineRule="auto"/>
              <w:rPr>
                <w:rFonts w:ascii="Times New Roman" w:eastAsia="Calibri" w:hAnsi="Times New Roman" w:cs="Times New Roman"/>
                <w:sz w:val="24"/>
                <w:szCs w:val="24"/>
              </w:rPr>
            </w:pPr>
          </w:p>
          <w:p w14:paraId="5475C132"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59D6BDB7" w14:textId="77777777" w:rsidTr="006B0AF8">
        <w:tc>
          <w:tcPr>
            <w:tcW w:w="10348" w:type="dxa"/>
            <w:gridSpan w:val="3"/>
            <w:shd w:val="clear" w:color="auto" w:fill="auto"/>
          </w:tcPr>
          <w:p w14:paraId="37E7FCB7" w14:textId="77777777" w:rsidR="006B0AF8" w:rsidRPr="000765CE" w:rsidRDefault="006B0AF8" w:rsidP="004B695C">
            <w:pPr>
              <w:spacing w:after="0" w:line="240" w:lineRule="auto"/>
              <w:jc w:val="center"/>
              <w:rPr>
                <w:rFonts w:ascii="Times New Roman" w:eastAsia="Calibri" w:hAnsi="Times New Roman" w:cs="Times New Roman"/>
                <w:b/>
                <w:sz w:val="24"/>
                <w:szCs w:val="24"/>
              </w:rPr>
            </w:pPr>
            <w:r w:rsidRPr="004719E8">
              <w:rPr>
                <w:rFonts w:ascii="Times New Roman" w:eastAsia="Calibri" w:hAnsi="Times New Roman" w:cs="Times New Roman"/>
                <w:b/>
                <w:sz w:val="24"/>
                <w:szCs w:val="24"/>
              </w:rPr>
              <w:t>Nepieciešamā izglītība, profesionālā p</w:t>
            </w:r>
            <w:r>
              <w:rPr>
                <w:rFonts w:ascii="Times New Roman" w:eastAsia="Calibri" w:hAnsi="Times New Roman" w:cs="Times New Roman"/>
                <w:b/>
                <w:sz w:val="24"/>
                <w:szCs w:val="24"/>
              </w:rPr>
              <w:t>ieredze, prasmes un kompetences</w:t>
            </w:r>
          </w:p>
        </w:tc>
      </w:tr>
      <w:tr w:rsidR="006B0AF8" w:rsidRPr="000765CE" w14:paraId="6BCDA72B" w14:textId="77777777" w:rsidTr="006B0AF8">
        <w:tc>
          <w:tcPr>
            <w:tcW w:w="817" w:type="dxa"/>
            <w:shd w:val="clear" w:color="auto" w:fill="auto"/>
          </w:tcPr>
          <w:p w14:paraId="1E38E907"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0765CE">
              <w:rPr>
                <w:rFonts w:ascii="Times New Roman" w:eastAsia="Calibri" w:hAnsi="Times New Roman" w:cs="Times New Roman"/>
                <w:sz w:val="24"/>
                <w:szCs w:val="24"/>
              </w:rPr>
              <w:t>.</w:t>
            </w:r>
          </w:p>
        </w:tc>
        <w:tc>
          <w:tcPr>
            <w:tcW w:w="6129" w:type="dxa"/>
            <w:shd w:val="clear" w:color="auto" w:fill="auto"/>
          </w:tcPr>
          <w:p w14:paraId="08507954"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719E8">
              <w:rPr>
                <w:rFonts w:ascii="Times New Roman" w:eastAsia="Calibri" w:hAnsi="Times New Roman" w:cs="Times New Roman"/>
                <w:sz w:val="24"/>
                <w:szCs w:val="24"/>
              </w:rPr>
              <w:t>.1. Personas datu aizsardzības speciālista kvalifikācija, ko apliecina Datu valsts inspekcijas izsniegts sertifikāts.</w:t>
            </w:r>
          </w:p>
        </w:tc>
        <w:tc>
          <w:tcPr>
            <w:tcW w:w="3402" w:type="dxa"/>
            <w:shd w:val="clear" w:color="auto" w:fill="auto"/>
          </w:tcPr>
          <w:p w14:paraId="124B3F72"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2019602F" w14:textId="77777777" w:rsidTr="006B0AF8">
        <w:tc>
          <w:tcPr>
            <w:tcW w:w="817" w:type="dxa"/>
            <w:shd w:val="clear" w:color="auto" w:fill="auto"/>
          </w:tcPr>
          <w:p w14:paraId="4B9303A6"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Pr="000765CE">
              <w:rPr>
                <w:rFonts w:ascii="Times New Roman" w:eastAsia="Calibri" w:hAnsi="Times New Roman" w:cs="Times New Roman"/>
                <w:sz w:val="24"/>
                <w:szCs w:val="24"/>
              </w:rPr>
              <w:t>.</w:t>
            </w:r>
          </w:p>
        </w:tc>
        <w:tc>
          <w:tcPr>
            <w:tcW w:w="6129" w:type="dxa"/>
            <w:shd w:val="clear" w:color="auto" w:fill="auto"/>
          </w:tcPr>
          <w:p w14:paraId="61FFC7DA" w14:textId="1A1DCF47" w:rsidR="006B0AF8"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4719E8">
              <w:rPr>
                <w:rFonts w:ascii="Times New Roman" w:eastAsia="Calibri" w:hAnsi="Times New Roman" w:cs="Times New Roman"/>
                <w:sz w:val="24"/>
                <w:szCs w:val="24"/>
              </w:rPr>
              <w:t>.</w:t>
            </w:r>
            <w:r>
              <w:rPr>
                <w:rFonts w:ascii="Times New Roman" w:eastAsia="Calibri" w:hAnsi="Times New Roman" w:cs="Times New Roman"/>
                <w:sz w:val="24"/>
                <w:szCs w:val="24"/>
              </w:rPr>
              <w:t>1</w:t>
            </w:r>
            <w:r w:rsidRPr="004719E8">
              <w:rPr>
                <w:rFonts w:ascii="Times New Roman" w:eastAsia="Calibri" w:hAnsi="Times New Roman" w:cs="Times New Roman"/>
                <w:sz w:val="24"/>
                <w:szCs w:val="24"/>
              </w:rPr>
              <w:t>. Darba pieredze personas datu aizsardzības jomā. Pieredze personas datu aizsardzības jomā valsts pārvaldes iestādē</w:t>
            </w:r>
            <w:r>
              <w:rPr>
                <w:rFonts w:ascii="Times New Roman" w:eastAsia="Calibri" w:hAnsi="Times New Roman" w:cs="Times New Roman"/>
                <w:sz w:val="24"/>
                <w:szCs w:val="24"/>
              </w:rPr>
              <w:t xml:space="preserve">, ja ir saņemtas vismaz </w:t>
            </w:r>
            <w:r w:rsidR="000E7431">
              <w:rPr>
                <w:rFonts w:ascii="Times New Roman" w:eastAsia="Calibri" w:hAnsi="Times New Roman" w:cs="Times New Roman"/>
                <w:sz w:val="24"/>
                <w:szCs w:val="24"/>
              </w:rPr>
              <w:t>viena pozitīva atsauksme</w:t>
            </w:r>
            <w:r>
              <w:rPr>
                <w:rFonts w:ascii="Times New Roman" w:eastAsia="Calibri" w:hAnsi="Times New Roman" w:cs="Times New Roman"/>
                <w:sz w:val="24"/>
                <w:szCs w:val="24"/>
              </w:rPr>
              <w:t xml:space="preserve">, </w:t>
            </w:r>
            <w:r w:rsidRPr="004719E8">
              <w:rPr>
                <w:rFonts w:ascii="Times New Roman" w:eastAsia="Calibri" w:hAnsi="Times New Roman" w:cs="Times New Roman"/>
                <w:sz w:val="24"/>
                <w:szCs w:val="24"/>
              </w:rPr>
              <w:t xml:space="preserve"> tiks vērtēta kā priekšrocība.</w:t>
            </w:r>
          </w:p>
          <w:p w14:paraId="2CA2DA27"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10.2. </w:t>
            </w:r>
            <w:bookmarkStart w:id="2" w:name="_Hlk531953247"/>
            <w:r>
              <w:rPr>
                <w:rFonts w:ascii="Times New Roman" w:eastAsia="Calibri" w:hAnsi="Times New Roman" w:cs="Times New Roman"/>
                <w:sz w:val="24"/>
                <w:szCs w:val="24"/>
              </w:rPr>
              <w:t>P</w:t>
            </w:r>
            <w:r w:rsidRPr="00A11647">
              <w:rPr>
                <w:rFonts w:ascii="Times New Roman" w:eastAsia="Calibri" w:hAnsi="Times New Roman" w:cs="Times New Roman"/>
                <w:sz w:val="24"/>
                <w:szCs w:val="24"/>
              </w:rPr>
              <w:t xml:space="preserve">ieredze </w:t>
            </w:r>
            <w:bookmarkStart w:id="3" w:name="_Hlk531953335"/>
            <w:r w:rsidRPr="00A11647">
              <w:rPr>
                <w:rFonts w:ascii="Times New Roman" w:eastAsia="Calibri" w:hAnsi="Times New Roman" w:cs="Times New Roman"/>
                <w:sz w:val="24"/>
                <w:szCs w:val="24"/>
              </w:rPr>
              <w:t>sniedzot paka</w:t>
            </w:r>
            <w:r>
              <w:rPr>
                <w:rFonts w:ascii="Times New Roman" w:eastAsia="Calibri" w:hAnsi="Times New Roman" w:cs="Times New Roman"/>
                <w:sz w:val="24"/>
                <w:szCs w:val="24"/>
              </w:rPr>
              <w:t>lpojumu klientam ar vismaz 250 nodarbinātajiem</w:t>
            </w:r>
            <w:r w:rsidRPr="00A11647">
              <w:rPr>
                <w:rFonts w:ascii="Times New Roman" w:eastAsia="Calibri" w:hAnsi="Times New Roman" w:cs="Times New Roman"/>
                <w:sz w:val="24"/>
                <w:szCs w:val="24"/>
              </w:rPr>
              <w:t xml:space="preserve"> ar teritoriālo pārklājumu</w:t>
            </w:r>
            <w:bookmarkEnd w:id="2"/>
            <w:bookmarkEnd w:id="3"/>
            <w:r>
              <w:rPr>
                <w:rFonts w:ascii="Times New Roman" w:eastAsia="Calibri" w:hAnsi="Times New Roman" w:cs="Times New Roman"/>
                <w:sz w:val="24"/>
                <w:szCs w:val="24"/>
              </w:rPr>
              <w:t>.</w:t>
            </w:r>
          </w:p>
        </w:tc>
        <w:tc>
          <w:tcPr>
            <w:tcW w:w="3402" w:type="dxa"/>
            <w:shd w:val="clear" w:color="auto" w:fill="auto"/>
          </w:tcPr>
          <w:p w14:paraId="7E97C97B"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795EFE0C" w14:textId="77777777" w:rsidTr="006B0AF8">
        <w:tc>
          <w:tcPr>
            <w:tcW w:w="817" w:type="dxa"/>
            <w:shd w:val="clear" w:color="auto" w:fill="auto"/>
          </w:tcPr>
          <w:p w14:paraId="088B9F27"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Pr="000765CE">
              <w:rPr>
                <w:rFonts w:ascii="Times New Roman" w:eastAsia="Calibri" w:hAnsi="Times New Roman" w:cs="Times New Roman"/>
                <w:sz w:val="24"/>
                <w:szCs w:val="24"/>
              </w:rPr>
              <w:t>.</w:t>
            </w:r>
          </w:p>
        </w:tc>
        <w:tc>
          <w:tcPr>
            <w:tcW w:w="6129" w:type="dxa"/>
            <w:shd w:val="clear" w:color="auto" w:fill="auto"/>
          </w:tcPr>
          <w:p w14:paraId="6F6557DB"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11.1</w:t>
            </w:r>
            <w:r w:rsidRPr="004719E8">
              <w:rPr>
                <w:rFonts w:ascii="Times New Roman" w:eastAsia="Calibri" w:hAnsi="Times New Roman" w:cs="Times New Roman"/>
                <w:sz w:val="24"/>
                <w:szCs w:val="24"/>
              </w:rPr>
              <w:t>. Pieredze iekšējo normatīvo aktu un dokumentu izstrādē amata kompetences jomā. Prasme izstrādāt iekšējos normatīvos aktus un citus dokumentus personas datu aizsardzības jomā, veikt informācijas analīzi, sniegt operatīvu informāciju par kompetencē esošajiem jautājumiem.</w:t>
            </w:r>
          </w:p>
        </w:tc>
        <w:tc>
          <w:tcPr>
            <w:tcW w:w="3402" w:type="dxa"/>
            <w:shd w:val="clear" w:color="auto" w:fill="auto"/>
          </w:tcPr>
          <w:p w14:paraId="1DE871B5"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5DEFF0B9" w14:textId="77777777" w:rsidTr="006B0AF8">
        <w:tc>
          <w:tcPr>
            <w:tcW w:w="817" w:type="dxa"/>
            <w:shd w:val="clear" w:color="auto" w:fill="auto"/>
          </w:tcPr>
          <w:p w14:paraId="4C4515A2"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Pr="000765CE">
              <w:rPr>
                <w:rFonts w:ascii="Times New Roman" w:eastAsia="Calibri" w:hAnsi="Times New Roman" w:cs="Times New Roman"/>
                <w:sz w:val="24"/>
                <w:szCs w:val="24"/>
              </w:rPr>
              <w:t>.</w:t>
            </w:r>
          </w:p>
        </w:tc>
        <w:tc>
          <w:tcPr>
            <w:tcW w:w="6129" w:type="dxa"/>
            <w:shd w:val="clear" w:color="auto" w:fill="auto"/>
          </w:tcPr>
          <w:p w14:paraId="115BCAAF"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12.1</w:t>
            </w:r>
            <w:r w:rsidRPr="004719E8">
              <w:rPr>
                <w:rFonts w:ascii="Times New Roman" w:eastAsia="Calibri" w:hAnsi="Times New Roman" w:cs="Times New Roman"/>
                <w:sz w:val="24"/>
                <w:szCs w:val="24"/>
              </w:rPr>
              <w:t>. Analītiska domāšana, spēja patstāvīgi plānot un organizēt savu darbu, pieņemt lēmumus un uzņemties atbildību, kā arī nodrošināt sekmīgu sadarbību ar citām struktūrvienībām, valsts iestādēm un uzņēmumiem.</w:t>
            </w:r>
          </w:p>
        </w:tc>
        <w:tc>
          <w:tcPr>
            <w:tcW w:w="3402" w:type="dxa"/>
            <w:shd w:val="clear" w:color="auto" w:fill="auto"/>
          </w:tcPr>
          <w:p w14:paraId="097B6575"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49D7D537" w14:textId="77777777" w:rsidTr="006B0AF8">
        <w:tc>
          <w:tcPr>
            <w:tcW w:w="817" w:type="dxa"/>
            <w:shd w:val="clear" w:color="auto" w:fill="auto"/>
          </w:tcPr>
          <w:p w14:paraId="58F2E463"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Pr="000765CE">
              <w:rPr>
                <w:rFonts w:ascii="Times New Roman" w:eastAsia="Calibri" w:hAnsi="Times New Roman" w:cs="Times New Roman"/>
                <w:sz w:val="24"/>
                <w:szCs w:val="24"/>
              </w:rPr>
              <w:t>.</w:t>
            </w:r>
          </w:p>
        </w:tc>
        <w:tc>
          <w:tcPr>
            <w:tcW w:w="6129" w:type="dxa"/>
            <w:shd w:val="clear" w:color="auto" w:fill="auto"/>
          </w:tcPr>
          <w:p w14:paraId="79309B7A"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Pr="004719E8">
              <w:rPr>
                <w:rFonts w:ascii="Times New Roman" w:eastAsia="Calibri" w:hAnsi="Times New Roman" w:cs="Times New Roman"/>
                <w:sz w:val="24"/>
                <w:szCs w:val="24"/>
              </w:rPr>
              <w:t>.</w:t>
            </w:r>
            <w:r>
              <w:rPr>
                <w:rFonts w:ascii="Times New Roman" w:eastAsia="Calibri" w:hAnsi="Times New Roman" w:cs="Times New Roman"/>
                <w:sz w:val="24"/>
                <w:szCs w:val="24"/>
              </w:rPr>
              <w:t>1</w:t>
            </w:r>
            <w:r w:rsidRPr="004719E8">
              <w:rPr>
                <w:rFonts w:ascii="Times New Roman" w:eastAsia="Calibri" w:hAnsi="Times New Roman" w:cs="Times New Roman"/>
                <w:sz w:val="24"/>
                <w:szCs w:val="24"/>
              </w:rPr>
              <w:t>. Spēja konsultēt nodarbinātos un operatīvi sniegt informāciju par kompetencē esošiem jautājumiem.</w:t>
            </w:r>
          </w:p>
        </w:tc>
        <w:tc>
          <w:tcPr>
            <w:tcW w:w="3402" w:type="dxa"/>
            <w:shd w:val="clear" w:color="auto" w:fill="auto"/>
          </w:tcPr>
          <w:p w14:paraId="58C99EA4"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098F06C9" w14:textId="77777777" w:rsidTr="006B0AF8">
        <w:tc>
          <w:tcPr>
            <w:tcW w:w="817" w:type="dxa"/>
            <w:shd w:val="clear" w:color="auto" w:fill="auto"/>
          </w:tcPr>
          <w:p w14:paraId="781B7E70" w14:textId="77777777" w:rsidR="006B0AF8" w:rsidRDefault="006B0AF8" w:rsidP="004B69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6129" w:type="dxa"/>
            <w:shd w:val="clear" w:color="auto" w:fill="auto"/>
          </w:tcPr>
          <w:p w14:paraId="51CE7843" w14:textId="77777777" w:rsidR="006B0AF8"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14.1. Spēja nodrošināt vismaz divus s</w:t>
            </w:r>
            <w:r w:rsidRPr="00E506C8">
              <w:rPr>
                <w:rFonts w:ascii="Times New Roman" w:eastAsia="Calibri" w:hAnsi="Times New Roman" w:cs="Times New Roman"/>
                <w:sz w:val="24"/>
                <w:szCs w:val="24"/>
              </w:rPr>
              <w:t>ertificētus fizisko personas datu aizsardzības speciālistus (lai nepieciešamības gadījumā nodrošinātu speciālista aizvietošanu);</w:t>
            </w:r>
          </w:p>
        </w:tc>
        <w:tc>
          <w:tcPr>
            <w:tcW w:w="3402" w:type="dxa"/>
            <w:shd w:val="clear" w:color="auto" w:fill="auto"/>
          </w:tcPr>
          <w:p w14:paraId="78E879A1"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7F77D0C5" w14:textId="77777777" w:rsidTr="006B0AF8">
        <w:tc>
          <w:tcPr>
            <w:tcW w:w="817" w:type="dxa"/>
            <w:shd w:val="clear" w:color="auto" w:fill="auto"/>
          </w:tcPr>
          <w:p w14:paraId="4F03F2B5" w14:textId="77777777" w:rsidR="006B0AF8" w:rsidRDefault="006B0AF8" w:rsidP="004B69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6129" w:type="dxa"/>
            <w:shd w:val="clear" w:color="auto" w:fill="auto"/>
          </w:tcPr>
          <w:p w14:paraId="6582F19A" w14:textId="77777777" w:rsidR="006B0AF8" w:rsidRDefault="006B0AF8" w:rsidP="004B695C">
            <w:pPr>
              <w:spacing w:after="0" w:line="240" w:lineRule="auto"/>
              <w:jc w:val="both"/>
              <w:rPr>
                <w:rFonts w:ascii="Times New Roman" w:eastAsia="Calibri" w:hAnsi="Times New Roman" w:cs="Times New Roman"/>
                <w:sz w:val="24"/>
                <w:szCs w:val="24"/>
              </w:rPr>
            </w:pPr>
            <w:r>
              <w:rPr>
                <w:rFonts w:ascii="Times New Roman" w:hAnsi="Times New Roman"/>
                <w:sz w:val="24"/>
                <w:szCs w:val="24"/>
              </w:rPr>
              <w:t>15.1. S</w:t>
            </w:r>
            <w:r w:rsidRPr="00BA4F00">
              <w:rPr>
                <w:rFonts w:ascii="Times New Roman" w:hAnsi="Times New Roman"/>
                <w:sz w:val="24"/>
                <w:szCs w:val="24"/>
              </w:rPr>
              <w:t xml:space="preserve">pēja nodrošināt IT konsultantu </w:t>
            </w:r>
            <w:r>
              <w:rPr>
                <w:rFonts w:ascii="Times New Roman" w:hAnsi="Times New Roman"/>
                <w:sz w:val="24"/>
                <w:szCs w:val="24"/>
              </w:rPr>
              <w:t>Pasūtītāja</w:t>
            </w:r>
            <w:r w:rsidRPr="00BA4F00">
              <w:rPr>
                <w:rFonts w:ascii="Times New Roman" w:hAnsi="Times New Roman"/>
                <w:sz w:val="24"/>
                <w:szCs w:val="24"/>
              </w:rPr>
              <w:t xml:space="preserve"> norādītajā laikā, ar </w:t>
            </w:r>
            <w:r>
              <w:rPr>
                <w:rFonts w:ascii="Times New Roman" w:hAnsi="Times New Roman"/>
                <w:sz w:val="24"/>
                <w:szCs w:val="24"/>
              </w:rPr>
              <w:t xml:space="preserve">vismaz šādiem </w:t>
            </w:r>
            <w:r w:rsidRPr="00BA4F00">
              <w:rPr>
                <w:rFonts w:ascii="Times New Roman" w:hAnsi="Times New Roman"/>
                <w:sz w:val="24"/>
                <w:szCs w:val="24"/>
              </w:rPr>
              <w:t>sertifikātiem CISA, CISM, ISO 27001 sertifikāts (ISO 27001 informācijas drošības pārvaldības sertifikācijas sfēra).</w:t>
            </w:r>
          </w:p>
        </w:tc>
        <w:tc>
          <w:tcPr>
            <w:tcW w:w="3402" w:type="dxa"/>
            <w:shd w:val="clear" w:color="auto" w:fill="auto"/>
          </w:tcPr>
          <w:p w14:paraId="6B7B97B4"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003F97DF" w14:textId="77777777" w:rsidTr="006B0AF8">
        <w:tc>
          <w:tcPr>
            <w:tcW w:w="10348" w:type="dxa"/>
            <w:gridSpan w:val="3"/>
            <w:shd w:val="clear" w:color="auto" w:fill="auto"/>
          </w:tcPr>
          <w:p w14:paraId="3291037D" w14:textId="77777777" w:rsidR="006B0AF8" w:rsidRPr="000765CE" w:rsidRDefault="006B0AF8" w:rsidP="004B695C">
            <w:pPr>
              <w:spacing w:after="0" w:line="240" w:lineRule="auto"/>
              <w:jc w:val="center"/>
              <w:rPr>
                <w:rFonts w:ascii="Times New Roman" w:eastAsia="Calibri" w:hAnsi="Times New Roman" w:cs="Times New Roman"/>
                <w:b/>
                <w:sz w:val="24"/>
                <w:szCs w:val="24"/>
              </w:rPr>
            </w:pPr>
            <w:r w:rsidRPr="004719E8">
              <w:rPr>
                <w:rFonts w:ascii="Times New Roman" w:eastAsia="Calibri" w:hAnsi="Times New Roman" w:cs="Times New Roman"/>
                <w:b/>
                <w:sz w:val="24"/>
                <w:szCs w:val="24"/>
              </w:rPr>
              <w:t>Atbildība par darba norisi un rezultātiem</w:t>
            </w:r>
          </w:p>
        </w:tc>
      </w:tr>
      <w:tr w:rsidR="006B0AF8" w:rsidRPr="000765CE" w14:paraId="5BACFD92" w14:textId="77777777" w:rsidTr="006B0AF8">
        <w:tc>
          <w:tcPr>
            <w:tcW w:w="817" w:type="dxa"/>
            <w:shd w:val="clear" w:color="auto" w:fill="auto"/>
          </w:tcPr>
          <w:p w14:paraId="22B2081A"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Pr="000765CE">
              <w:rPr>
                <w:rFonts w:ascii="Times New Roman" w:eastAsia="Calibri" w:hAnsi="Times New Roman" w:cs="Times New Roman"/>
                <w:sz w:val="24"/>
                <w:szCs w:val="24"/>
              </w:rPr>
              <w:t>.</w:t>
            </w:r>
          </w:p>
        </w:tc>
        <w:tc>
          <w:tcPr>
            <w:tcW w:w="6129" w:type="dxa"/>
            <w:shd w:val="clear" w:color="auto" w:fill="auto"/>
          </w:tcPr>
          <w:p w14:paraId="22ED88DE" w14:textId="77777777" w:rsidR="006B0AF8" w:rsidRPr="004719E8"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Pr="004719E8">
              <w:rPr>
                <w:rFonts w:ascii="Times New Roman" w:eastAsia="Calibri" w:hAnsi="Times New Roman" w:cs="Times New Roman"/>
                <w:sz w:val="24"/>
                <w:szCs w:val="24"/>
              </w:rPr>
              <w:t xml:space="preserve">.1. Datu aizsardzības speciālists ir atbildīgs par: </w:t>
            </w:r>
          </w:p>
          <w:p w14:paraId="0DA87016" w14:textId="77777777" w:rsidR="006B0AF8" w:rsidRPr="004719E8"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Pr="004719E8">
              <w:rPr>
                <w:rFonts w:ascii="Times New Roman" w:eastAsia="Calibri" w:hAnsi="Times New Roman" w:cs="Times New Roman"/>
                <w:sz w:val="24"/>
                <w:szCs w:val="24"/>
              </w:rPr>
              <w:t xml:space="preserve">.1.1. līgumā noteikto pienākumu savlaicīgu un kvalitatīvu izpildi, ievērojot normatīvos aktus; </w:t>
            </w:r>
          </w:p>
          <w:p w14:paraId="11E0C1C1" w14:textId="77777777" w:rsidR="006B0AF8" w:rsidRPr="004719E8"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Pr="004719E8">
              <w:rPr>
                <w:rFonts w:ascii="Times New Roman" w:eastAsia="Calibri" w:hAnsi="Times New Roman" w:cs="Times New Roman"/>
                <w:sz w:val="24"/>
                <w:szCs w:val="24"/>
              </w:rPr>
              <w:t xml:space="preserve">.1.2. iekšējo normatīvo aktu un dokumentu projektu sagatavošanu atbilstoši normatīvo aktu prasībām; </w:t>
            </w:r>
          </w:p>
          <w:p w14:paraId="7675C0B5" w14:textId="77777777" w:rsidR="006B0AF8" w:rsidRPr="004719E8"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Pr="004719E8">
              <w:rPr>
                <w:rFonts w:ascii="Times New Roman" w:eastAsia="Calibri" w:hAnsi="Times New Roman" w:cs="Times New Roman"/>
                <w:sz w:val="24"/>
                <w:szCs w:val="24"/>
              </w:rPr>
              <w:t xml:space="preserve">.1.3. ierobežotas pieejamības informācijas un personas datu izmantošanu un saglabāšanu normatīvajos aktos noteiktajā kārtībā; </w:t>
            </w:r>
          </w:p>
          <w:p w14:paraId="1E6ED76B"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Pr="004719E8">
              <w:rPr>
                <w:rFonts w:ascii="Times New Roman" w:eastAsia="Calibri" w:hAnsi="Times New Roman" w:cs="Times New Roman"/>
                <w:sz w:val="24"/>
                <w:szCs w:val="24"/>
              </w:rPr>
              <w:t>.1.4. tā rīcībā nodoto materiālo vērtību saglabāšanu un atbilstošu izmantošanu.</w:t>
            </w:r>
          </w:p>
        </w:tc>
        <w:tc>
          <w:tcPr>
            <w:tcW w:w="3402" w:type="dxa"/>
            <w:shd w:val="clear" w:color="auto" w:fill="auto"/>
          </w:tcPr>
          <w:p w14:paraId="1D4ADA7F"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15C120DC" w14:textId="77777777" w:rsidTr="006B0AF8">
        <w:tc>
          <w:tcPr>
            <w:tcW w:w="10348" w:type="dxa"/>
            <w:gridSpan w:val="3"/>
            <w:shd w:val="clear" w:color="auto" w:fill="auto"/>
          </w:tcPr>
          <w:p w14:paraId="1688B62A" w14:textId="77777777" w:rsidR="006B0AF8" w:rsidRPr="000765CE" w:rsidRDefault="006B0AF8" w:rsidP="004B695C">
            <w:pPr>
              <w:spacing w:after="0" w:line="240" w:lineRule="auto"/>
              <w:jc w:val="center"/>
              <w:rPr>
                <w:rFonts w:ascii="Times New Roman" w:eastAsia="Calibri" w:hAnsi="Times New Roman" w:cs="Times New Roman"/>
                <w:b/>
                <w:sz w:val="24"/>
                <w:szCs w:val="24"/>
              </w:rPr>
            </w:pPr>
            <w:r w:rsidRPr="00FF62AF">
              <w:rPr>
                <w:rFonts w:ascii="Times New Roman" w:eastAsia="Calibri" w:hAnsi="Times New Roman" w:cs="Times New Roman"/>
                <w:b/>
                <w:sz w:val="24"/>
                <w:szCs w:val="24"/>
              </w:rPr>
              <w:t>Datu aizsardzības speciālista tiesības</w:t>
            </w:r>
          </w:p>
        </w:tc>
      </w:tr>
      <w:tr w:rsidR="006B0AF8" w:rsidRPr="000765CE" w14:paraId="179AAD7B" w14:textId="77777777" w:rsidTr="006B0AF8">
        <w:tc>
          <w:tcPr>
            <w:tcW w:w="817" w:type="dxa"/>
            <w:shd w:val="clear" w:color="auto" w:fill="auto"/>
          </w:tcPr>
          <w:p w14:paraId="2D1642DB"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Pr="000765CE">
              <w:rPr>
                <w:rFonts w:ascii="Times New Roman" w:eastAsia="Calibri" w:hAnsi="Times New Roman" w:cs="Times New Roman"/>
                <w:sz w:val="24"/>
                <w:szCs w:val="24"/>
              </w:rPr>
              <w:t>.</w:t>
            </w:r>
          </w:p>
        </w:tc>
        <w:tc>
          <w:tcPr>
            <w:tcW w:w="6129" w:type="dxa"/>
            <w:shd w:val="clear" w:color="auto" w:fill="auto"/>
          </w:tcPr>
          <w:p w14:paraId="4A0FA878"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FF62AF">
              <w:rPr>
                <w:rFonts w:ascii="Times New Roman" w:eastAsia="Calibri" w:hAnsi="Times New Roman" w:cs="Times New Roman"/>
                <w:sz w:val="24"/>
                <w:szCs w:val="24"/>
              </w:rPr>
              <w:t xml:space="preserve">.1. Saņemt informāciju un materiālus, kas nepieciešami veicamo darbu savlaicīgai un kvalitatīvai izpildei un kompetencē esošo jautājumu risināšanai, ievērojot </w:t>
            </w:r>
            <w:r w:rsidRPr="00FF62AF">
              <w:rPr>
                <w:rFonts w:ascii="Times New Roman" w:eastAsia="Calibri" w:hAnsi="Times New Roman" w:cs="Times New Roman"/>
                <w:sz w:val="24"/>
                <w:szCs w:val="24"/>
              </w:rPr>
              <w:lastRenderedPageBreak/>
              <w:t>normatīvajos aktos noteiktās informācijas izmantošanas, tai skaitā iegūšanas, prasības.</w:t>
            </w:r>
          </w:p>
        </w:tc>
        <w:tc>
          <w:tcPr>
            <w:tcW w:w="3402" w:type="dxa"/>
            <w:shd w:val="clear" w:color="auto" w:fill="auto"/>
          </w:tcPr>
          <w:p w14:paraId="55BEE66C"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0A0DD58B" w14:textId="77777777" w:rsidTr="006B0AF8">
        <w:tc>
          <w:tcPr>
            <w:tcW w:w="817" w:type="dxa"/>
            <w:shd w:val="clear" w:color="auto" w:fill="auto"/>
          </w:tcPr>
          <w:p w14:paraId="23FDFEE8"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Pr="000765CE">
              <w:rPr>
                <w:rFonts w:ascii="Times New Roman" w:eastAsia="Calibri" w:hAnsi="Times New Roman" w:cs="Times New Roman"/>
                <w:sz w:val="24"/>
                <w:szCs w:val="24"/>
              </w:rPr>
              <w:t>.</w:t>
            </w:r>
          </w:p>
        </w:tc>
        <w:tc>
          <w:tcPr>
            <w:tcW w:w="6129" w:type="dxa"/>
            <w:shd w:val="clear" w:color="auto" w:fill="auto"/>
          </w:tcPr>
          <w:p w14:paraId="6228DF19"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18.1</w:t>
            </w:r>
            <w:r w:rsidRPr="00FF62AF">
              <w:rPr>
                <w:rFonts w:ascii="Times New Roman" w:eastAsia="Calibri" w:hAnsi="Times New Roman" w:cs="Times New Roman"/>
                <w:sz w:val="24"/>
                <w:szCs w:val="24"/>
              </w:rPr>
              <w:t>. Pārstāvēt Aģentūru komunikācijā ar datu subjektu un paust viedokli par datu aizsardzības speciālista kompetencē esošajiem jautājumiem.</w:t>
            </w:r>
          </w:p>
        </w:tc>
        <w:tc>
          <w:tcPr>
            <w:tcW w:w="3402" w:type="dxa"/>
            <w:shd w:val="clear" w:color="auto" w:fill="auto"/>
          </w:tcPr>
          <w:p w14:paraId="5503B399"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7CD734FF" w14:textId="77777777" w:rsidTr="006B0AF8">
        <w:tc>
          <w:tcPr>
            <w:tcW w:w="817" w:type="dxa"/>
            <w:shd w:val="clear" w:color="auto" w:fill="auto"/>
          </w:tcPr>
          <w:p w14:paraId="4FC5EA9F"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Pr="000765CE">
              <w:rPr>
                <w:rFonts w:ascii="Times New Roman" w:eastAsia="Calibri" w:hAnsi="Times New Roman" w:cs="Times New Roman"/>
                <w:sz w:val="24"/>
                <w:szCs w:val="24"/>
              </w:rPr>
              <w:t>.</w:t>
            </w:r>
          </w:p>
        </w:tc>
        <w:tc>
          <w:tcPr>
            <w:tcW w:w="6129" w:type="dxa"/>
            <w:shd w:val="clear" w:color="auto" w:fill="auto"/>
          </w:tcPr>
          <w:p w14:paraId="76C6A748"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19.1</w:t>
            </w:r>
            <w:r w:rsidRPr="00FF62AF">
              <w:rPr>
                <w:rFonts w:ascii="Times New Roman" w:eastAsia="Calibri" w:hAnsi="Times New Roman" w:cs="Times New Roman"/>
                <w:sz w:val="24"/>
                <w:szCs w:val="24"/>
              </w:rPr>
              <w:t>. Būt iesaistītam ar datu aizsardzību saistītu lēmumu izvērtēšanas procesā un galīgā lēmuma pieņemšanā iestādē.</w:t>
            </w:r>
          </w:p>
        </w:tc>
        <w:tc>
          <w:tcPr>
            <w:tcW w:w="3402" w:type="dxa"/>
            <w:shd w:val="clear" w:color="auto" w:fill="auto"/>
          </w:tcPr>
          <w:p w14:paraId="3E0C66F9" w14:textId="77777777" w:rsidR="006B0AF8" w:rsidRPr="000765CE" w:rsidRDefault="006B0AF8" w:rsidP="004B695C">
            <w:pPr>
              <w:spacing w:after="0" w:line="240" w:lineRule="auto"/>
              <w:rPr>
                <w:rFonts w:ascii="Times New Roman" w:eastAsia="Calibri" w:hAnsi="Times New Roman" w:cs="Times New Roman"/>
                <w:sz w:val="24"/>
                <w:szCs w:val="24"/>
              </w:rPr>
            </w:pPr>
          </w:p>
        </w:tc>
      </w:tr>
      <w:tr w:rsidR="006B0AF8" w:rsidRPr="000765CE" w14:paraId="2C17A84B" w14:textId="77777777" w:rsidTr="006B0AF8">
        <w:tc>
          <w:tcPr>
            <w:tcW w:w="817" w:type="dxa"/>
            <w:shd w:val="clear" w:color="auto" w:fill="auto"/>
          </w:tcPr>
          <w:p w14:paraId="671912F8" w14:textId="77777777" w:rsidR="006B0AF8" w:rsidRPr="000765CE" w:rsidRDefault="006B0AF8" w:rsidP="004B69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Pr="000765CE">
              <w:rPr>
                <w:rFonts w:ascii="Times New Roman" w:eastAsia="Calibri" w:hAnsi="Times New Roman" w:cs="Times New Roman"/>
                <w:sz w:val="24"/>
                <w:szCs w:val="24"/>
              </w:rPr>
              <w:t>.</w:t>
            </w:r>
          </w:p>
        </w:tc>
        <w:tc>
          <w:tcPr>
            <w:tcW w:w="6129" w:type="dxa"/>
            <w:shd w:val="clear" w:color="auto" w:fill="auto"/>
          </w:tcPr>
          <w:p w14:paraId="47F9A982" w14:textId="77777777" w:rsidR="006B0AF8" w:rsidRPr="000765CE" w:rsidRDefault="006B0AF8" w:rsidP="004B69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20.1</w:t>
            </w:r>
            <w:r w:rsidRPr="00FF62AF">
              <w:rPr>
                <w:rFonts w:ascii="Times New Roman" w:eastAsia="Calibri" w:hAnsi="Times New Roman" w:cs="Times New Roman"/>
                <w:sz w:val="24"/>
                <w:szCs w:val="24"/>
              </w:rPr>
              <w:t>. Piedalīties un pārstāvēt Aģentūru darba grupās un citās valsts un pašvaldību iestādēs, kā arī Aģentūras uzdevumā sniegt informāciju datu subjektam.</w:t>
            </w:r>
          </w:p>
        </w:tc>
        <w:tc>
          <w:tcPr>
            <w:tcW w:w="3402" w:type="dxa"/>
            <w:shd w:val="clear" w:color="auto" w:fill="auto"/>
          </w:tcPr>
          <w:p w14:paraId="4FE8ABE7" w14:textId="77777777" w:rsidR="006B0AF8" w:rsidRPr="000765CE" w:rsidRDefault="006B0AF8" w:rsidP="004B695C">
            <w:pPr>
              <w:spacing w:after="0" w:line="240" w:lineRule="auto"/>
              <w:rPr>
                <w:rFonts w:ascii="Times New Roman" w:eastAsia="Calibri" w:hAnsi="Times New Roman" w:cs="Times New Roman"/>
                <w:sz w:val="24"/>
                <w:szCs w:val="24"/>
              </w:rPr>
            </w:pPr>
          </w:p>
        </w:tc>
      </w:tr>
    </w:tbl>
    <w:p w14:paraId="0C9E9AFC" w14:textId="1A754DA3" w:rsidR="000C21A6" w:rsidRDefault="000C21A6" w:rsidP="00341C98">
      <w:pPr>
        <w:suppressAutoHyphens/>
        <w:spacing w:after="0" w:line="240" w:lineRule="auto"/>
        <w:jc w:val="right"/>
        <w:rPr>
          <w:rFonts w:ascii="Times New Roman" w:eastAsia="Times New Roman" w:hAnsi="Times New Roman" w:cs="Times New Roman"/>
          <w:sz w:val="24"/>
          <w:szCs w:val="24"/>
          <w:lang w:eastAsia="ar-SA"/>
        </w:rPr>
      </w:pPr>
    </w:p>
    <w:p w14:paraId="21302349" w14:textId="4EC65C6B" w:rsidR="006B0AF8" w:rsidRDefault="006B0AF8" w:rsidP="00341C98">
      <w:pPr>
        <w:suppressAutoHyphens/>
        <w:spacing w:after="0" w:line="240" w:lineRule="auto"/>
        <w:jc w:val="right"/>
        <w:rPr>
          <w:rFonts w:ascii="Times New Roman" w:eastAsia="Times New Roman" w:hAnsi="Times New Roman" w:cs="Times New Roman"/>
          <w:sz w:val="24"/>
          <w:szCs w:val="24"/>
          <w:lang w:eastAsia="ar-SA"/>
        </w:rPr>
      </w:pPr>
    </w:p>
    <w:p w14:paraId="0E106161" w14:textId="77777777" w:rsidR="00316DB9" w:rsidRDefault="00316DB9" w:rsidP="00316DB9">
      <w:pPr>
        <w:spacing w:after="0" w:line="240" w:lineRule="auto"/>
        <w:jc w:val="right"/>
        <w:rPr>
          <w:rFonts w:ascii="Times New Roman" w:eastAsia="Times New Roman" w:hAnsi="Times New Roman" w:cs="Book Antiqua"/>
          <w:color w:val="000000"/>
          <w:sz w:val="24"/>
          <w:szCs w:val="24"/>
          <w:lang w:eastAsia="lv-LV"/>
        </w:rPr>
      </w:pPr>
    </w:p>
    <w:p w14:paraId="55839404" w14:textId="179D714D" w:rsidR="00316DB9" w:rsidRPr="00F75263" w:rsidRDefault="00316DB9" w:rsidP="00316DB9">
      <w:pPr>
        <w:spacing w:after="0" w:line="240" w:lineRule="auto"/>
        <w:jc w:val="right"/>
        <w:rPr>
          <w:rFonts w:ascii="Times New Roman" w:eastAsia="Times New Roman" w:hAnsi="Times New Roman" w:cs="Book Antiqua"/>
          <w:color w:val="000000"/>
          <w:sz w:val="24"/>
          <w:szCs w:val="24"/>
          <w:lang w:eastAsia="lv-LV"/>
        </w:rPr>
      </w:pPr>
      <w:r w:rsidRPr="00F75263">
        <w:rPr>
          <w:rFonts w:ascii="Times New Roman" w:eastAsia="Times New Roman" w:hAnsi="Times New Roman" w:cs="Book Antiqua"/>
          <w:color w:val="000000"/>
          <w:sz w:val="24"/>
          <w:szCs w:val="24"/>
          <w:lang w:eastAsia="lv-LV"/>
        </w:rPr>
        <w:t>________________________________</w:t>
      </w:r>
    </w:p>
    <w:p w14:paraId="33D236C5" w14:textId="77777777" w:rsidR="00316DB9" w:rsidRPr="00F75263" w:rsidRDefault="00316DB9" w:rsidP="00316DB9">
      <w:pPr>
        <w:spacing w:after="0" w:line="240" w:lineRule="auto"/>
        <w:ind w:left="3600" w:firstLine="720"/>
        <w:jc w:val="center"/>
        <w:rPr>
          <w:rFonts w:ascii="Times New Roman" w:eastAsia="Times New Roman" w:hAnsi="Times New Roman" w:cs="Book Antiqua"/>
          <w:color w:val="000000"/>
          <w:sz w:val="20"/>
          <w:szCs w:val="20"/>
          <w:lang w:eastAsia="lv-LV"/>
        </w:rPr>
      </w:pPr>
      <w:r w:rsidRPr="00F75263">
        <w:rPr>
          <w:rFonts w:ascii="Times New Roman" w:eastAsia="Times New Roman" w:hAnsi="Times New Roman" w:cs="Book Antiqua"/>
          <w:color w:val="000000"/>
          <w:sz w:val="20"/>
          <w:szCs w:val="20"/>
          <w:lang w:eastAsia="lv-LV"/>
        </w:rPr>
        <w:t>(</w:t>
      </w:r>
      <w:r w:rsidRPr="000765CE">
        <w:rPr>
          <w:rFonts w:ascii="Times New Roman" w:eastAsia="Times New Roman" w:hAnsi="Times New Roman" w:cs="Book Antiqua"/>
          <w:color w:val="000000"/>
          <w:sz w:val="20"/>
          <w:szCs w:val="20"/>
          <w:lang w:eastAsia="lv-LV"/>
        </w:rPr>
        <w:t>paraksts</w:t>
      </w:r>
      <w:r w:rsidRPr="00F75263">
        <w:rPr>
          <w:rFonts w:ascii="Times New Roman" w:eastAsia="Times New Roman" w:hAnsi="Times New Roman" w:cs="Book Antiqua"/>
          <w:color w:val="000000"/>
          <w:sz w:val="20"/>
          <w:szCs w:val="20"/>
          <w:lang w:eastAsia="lv-LV"/>
        </w:rPr>
        <w:t xml:space="preserve">, datums) </w:t>
      </w:r>
    </w:p>
    <w:p w14:paraId="228BEAD3" w14:textId="028D7AB7" w:rsidR="00316DB9" w:rsidRPr="00521B0C" w:rsidRDefault="00316DB9" w:rsidP="00316DB9">
      <w:pPr>
        <w:spacing w:after="0" w:line="240" w:lineRule="auto"/>
        <w:jc w:val="right"/>
        <w:rPr>
          <w:rFonts w:ascii="Times New Roman" w:eastAsia="Times New Roman" w:hAnsi="Times New Roman" w:cs="Times New Roman"/>
          <w:sz w:val="24"/>
          <w:szCs w:val="24"/>
        </w:rPr>
        <w:sectPr w:rsidR="00316DB9" w:rsidRPr="00521B0C" w:rsidSect="00A61E82">
          <w:pgSz w:w="11906" w:h="16838"/>
          <w:pgMar w:top="709" w:right="991" w:bottom="993" w:left="1276" w:header="708" w:footer="708" w:gutter="0"/>
          <w:cols w:space="708"/>
          <w:docGrid w:linePitch="360"/>
        </w:sectPr>
      </w:pPr>
      <w:r w:rsidRPr="00F75263">
        <w:rPr>
          <w:rFonts w:ascii="Times New Roman" w:eastAsia="Times New Roman" w:hAnsi="Times New Roman" w:cs="Times New Roman"/>
          <w:sz w:val="24"/>
          <w:szCs w:val="24"/>
          <w:lang w:eastAsia="lv-LV"/>
        </w:rPr>
        <w:t xml:space="preserve">Vārds, uzvārds: </w:t>
      </w:r>
      <w:r>
        <w:rPr>
          <w:rFonts w:ascii="Times New Roman" w:eastAsia="Times New Roman" w:hAnsi="Times New Roman" w:cs="Times New Roman"/>
          <w:sz w:val="24"/>
          <w:szCs w:val="24"/>
          <w:lang w:eastAsia="lv-LV"/>
        </w:rPr>
        <w:t>______________________________</w:t>
      </w:r>
    </w:p>
    <w:p w14:paraId="2AD457DA" w14:textId="77777777" w:rsidR="006B0AF8" w:rsidRPr="004D7A8B" w:rsidRDefault="006B0AF8" w:rsidP="00316DB9">
      <w:pPr>
        <w:suppressAutoHyphens/>
        <w:spacing w:after="0" w:line="240" w:lineRule="auto"/>
        <w:rPr>
          <w:rFonts w:ascii="Times New Roman" w:hAnsi="Times New Roman" w:cs="Times New Roman"/>
          <w:sz w:val="24"/>
          <w:szCs w:val="24"/>
        </w:rPr>
      </w:pPr>
    </w:p>
    <w:sectPr w:rsidR="006B0AF8" w:rsidRPr="004D7A8B" w:rsidSect="00702640">
      <w:pgSz w:w="11906" w:h="16838"/>
      <w:pgMar w:top="709"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E159E"/>
    <w:multiLevelType w:val="hybridMultilevel"/>
    <w:tmpl w:val="82F0AE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CE357AB"/>
    <w:multiLevelType w:val="hybridMultilevel"/>
    <w:tmpl w:val="B2A2A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E0E2DCE"/>
    <w:multiLevelType w:val="hybridMultilevel"/>
    <w:tmpl w:val="6DFCBD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71"/>
    <w:rsid w:val="00000312"/>
    <w:rsid w:val="00017D88"/>
    <w:rsid w:val="0002515E"/>
    <w:rsid w:val="00034F37"/>
    <w:rsid w:val="000575E6"/>
    <w:rsid w:val="00084015"/>
    <w:rsid w:val="000A0EF2"/>
    <w:rsid w:val="000B18A4"/>
    <w:rsid w:val="000C173E"/>
    <w:rsid w:val="000C21A6"/>
    <w:rsid w:val="000D7CEF"/>
    <w:rsid w:val="000E653B"/>
    <w:rsid w:val="000E7431"/>
    <w:rsid w:val="0011240A"/>
    <w:rsid w:val="001244F4"/>
    <w:rsid w:val="00165A95"/>
    <w:rsid w:val="001A27AF"/>
    <w:rsid w:val="00212DB2"/>
    <w:rsid w:val="00240CC0"/>
    <w:rsid w:val="00273CA7"/>
    <w:rsid w:val="0029125F"/>
    <w:rsid w:val="002B0F00"/>
    <w:rsid w:val="002F0D2A"/>
    <w:rsid w:val="00316DB9"/>
    <w:rsid w:val="00324AB2"/>
    <w:rsid w:val="00331876"/>
    <w:rsid w:val="00341C98"/>
    <w:rsid w:val="00371D62"/>
    <w:rsid w:val="003A18BB"/>
    <w:rsid w:val="003B2291"/>
    <w:rsid w:val="003C0486"/>
    <w:rsid w:val="003F3DAB"/>
    <w:rsid w:val="004D7A8B"/>
    <w:rsid w:val="0051727B"/>
    <w:rsid w:val="00531323"/>
    <w:rsid w:val="00546AF3"/>
    <w:rsid w:val="00556B70"/>
    <w:rsid w:val="00581BAC"/>
    <w:rsid w:val="005A78FE"/>
    <w:rsid w:val="005E36FF"/>
    <w:rsid w:val="0060120D"/>
    <w:rsid w:val="00614EF4"/>
    <w:rsid w:val="00687506"/>
    <w:rsid w:val="006B0AF8"/>
    <w:rsid w:val="006E1AC6"/>
    <w:rsid w:val="006E5051"/>
    <w:rsid w:val="00702640"/>
    <w:rsid w:val="00716B71"/>
    <w:rsid w:val="0072633B"/>
    <w:rsid w:val="00740C33"/>
    <w:rsid w:val="00796870"/>
    <w:rsid w:val="007B7F08"/>
    <w:rsid w:val="007F4C3D"/>
    <w:rsid w:val="0080183C"/>
    <w:rsid w:val="0082190C"/>
    <w:rsid w:val="0082392F"/>
    <w:rsid w:val="0085172B"/>
    <w:rsid w:val="00871FCB"/>
    <w:rsid w:val="00881B97"/>
    <w:rsid w:val="008B12C9"/>
    <w:rsid w:val="008C07D7"/>
    <w:rsid w:val="008E4A97"/>
    <w:rsid w:val="00992000"/>
    <w:rsid w:val="009F273F"/>
    <w:rsid w:val="00A06DE5"/>
    <w:rsid w:val="00A0789B"/>
    <w:rsid w:val="00A512F6"/>
    <w:rsid w:val="00A76E74"/>
    <w:rsid w:val="00A9564D"/>
    <w:rsid w:val="00AA737F"/>
    <w:rsid w:val="00AF525F"/>
    <w:rsid w:val="00B61AC4"/>
    <w:rsid w:val="00B81238"/>
    <w:rsid w:val="00BB1924"/>
    <w:rsid w:val="00BB49CB"/>
    <w:rsid w:val="00BD30B9"/>
    <w:rsid w:val="00C34341"/>
    <w:rsid w:val="00C920AB"/>
    <w:rsid w:val="00CA7542"/>
    <w:rsid w:val="00CC1452"/>
    <w:rsid w:val="00CD6756"/>
    <w:rsid w:val="00D44B12"/>
    <w:rsid w:val="00DF4AB6"/>
    <w:rsid w:val="00DF7AEB"/>
    <w:rsid w:val="00E24DD1"/>
    <w:rsid w:val="00EA76B2"/>
    <w:rsid w:val="00EA78EF"/>
    <w:rsid w:val="00ED5638"/>
    <w:rsid w:val="00EE75F8"/>
    <w:rsid w:val="00EF6054"/>
    <w:rsid w:val="00F06A85"/>
    <w:rsid w:val="00F111F6"/>
    <w:rsid w:val="00F13E1A"/>
    <w:rsid w:val="00FB20F5"/>
    <w:rsid w:val="00FF1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B57D"/>
  <w15:chartTrackingRefBased/>
  <w15:docId w15:val="{5D23CCE5-A627-4112-9DF2-54DECB42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D2A"/>
    <w:pPr>
      <w:ind w:left="720"/>
      <w:contextualSpacing/>
    </w:pPr>
  </w:style>
  <w:style w:type="table" w:styleId="TableGrid">
    <w:name w:val="Table Grid"/>
    <w:basedOn w:val="TableNormal"/>
    <w:uiPriority w:val="59"/>
    <w:rsid w:val="0003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4F37"/>
    <w:rPr>
      <w:color w:val="0563C1" w:themeColor="hyperlink"/>
      <w:u w:val="single"/>
    </w:rPr>
  </w:style>
  <w:style w:type="character" w:styleId="CommentReference">
    <w:name w:val="annotation reference"/>
    <w:basedOn w:val="DefaultParagraphFont"/>
    <w:uiPriority w:val="99"/>
    <w:semiHidden/>
    <w:unhideWhenUsed/>
    <w:rsid w:val="001A27AF"/>
    <w:rPr>
      <w:sz w:val="16"/>
      <w:szCs w:val="16"/>
    </w:rPr>
  </w:style>
  <w:style w:type="paragraph" w:styleId="CommentText">
    <w:name w:val="annotation text"/>
    <w:basedOn w:val="Normal"/>
    <w:link w:val="CommentTextChar"/>
    <w:uiPriority w:val="99"/>
    <w:semiHidden/>
    <w:unhideWhenUsed/>
    <w:rsid w:val="001A27AF"/>
    <w:pPr>
      <w:spacing w:line="240" w:lineRule="auto"/>
    </w:pPr>
    <w:rPr>
      <w:sz w:val="20"/>
      <w:szCs w:val="20"/>
    </w:rPr>
  </w:style>
  <w:style w:type="character" w:customStyle="1" w:styleId="CommentTextChar">
    <w:name w:val="Comment Text Char"/>
    <w:basedOn w:val="DefaultParagraphFont"/>
    <w:link w:val="CommentText"/>
    <w:uiPriority w:val="99"/>
    <w:semiHidden/>
    <w:rsid w:val="001A27AF"/>
    <w:rPr>
      <w:sz w:val="20"/>
      <w:szCs w:val="20"/>
    </w:rPr>
  </w:style>
  <w:style w:type="paragraph" w:styleId="CommentSubject">
    <w:name w:val="annotation subject"/>
    <w:basedOn w:val="CommentText"/>
    <w:next w:val="CommentText"/>
    <w:link w:val="CommentSubjectChar"/>
    <w:uiPriority w:val="99"/>
    <w:semiHidden/>
    <w:unhideWhenUsed/>
    <w:rsid w:val="001A27AF"/>
    <w:rPr>
      <w:b/>
      <w:bCs/>
    </w:rPr>
  </w:style>
  <w:style w:type="character" w:customStyle="1" w:styleId="CommentSubjectChar">
    <w:name w:val="Comment Subject Char"/>
    <w:basedOn w:val="CommentTextChar"/>
    <w:link w:val="CommentSubject"/>
    <w:uiPriority w:val="99"/>
    <w:semiHidden/>
    <w:rsid w:val="001A27AF"/>
    <w:rPr>
      <w:b/>
      <w:bCs/>
      <w:sz w:val="20"/>
      <w:szCs w:val="20"/>
    </w:rPr>
  </w:style>
  <w:style w:type="paragraph" w:styleId="BalloonText">
    <w:name w:val="Balloon Text"/>
    <w:basedOn w:val="Normal"/>
    <w:link w:val="BalloonTextChar"/>
    <w:uiPriority w:val="99"/>
    <w:semiHidden/>
    <w:unhideWhenUsed/>
    <w:rsid w:val="001A2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13471</RegNr>
    <Sagatavotajs xmlns="1a64a90a-d99c-4130-ba30-10c4724e7bc9">
      <UserInfo>
        <DisplayName/>
        <AccountId xsi:nil="true"/>
        <AccountType/>
      </UserInfo>
    </Sagatavotajs>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B5D57-A834-487A-A5CE-A03229C93861}">
  <ds:schemaRef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2006/documentManagement/types"/>
    <ds:schemaRef ds:uri="1a64a90a-d99c-4130-ba30-10c4724e7bc9"/>
    <ds:schemaRef ds:uri="http://purl.org/dc/terms/"/>
    <ds:schemaRef ds:uri="http://schemas.microsoft.com/office/infopath/2007/PartnerControls"/>
    <ds:schemaRef ds:uri="ac0f992c-7adf-438d-b4e2-b453d9154b75"/>
    <ds:schemaRef ds:uri="http://purl.org/dc/elements/1.1/"/>
  </ds:schemaRefs>
</ds:datastoreItem>
</file>

<file path=customXml/itemProps2.xml><?xml version="1.0" encoding="utf-8"?>
<ds:datastoreItem xmlns:ds="http://schemas.openxmlformats.org/officeDocument/2006/customXml" ds:itemID="{686A76F7-AC50-4F62-9AA0-AF7A6BA811F2}">
  <ds:schemaRefs>
    <ds:schemaRef ds:uri="http://schemas.microsoft.com/sharepoint/v3/contenttype/forms"/>
  </ds:schemaRefs>
</ds:datastoreItem>
</file>

<file path=customXml/itemProps3.xml><?xml version="1.0" encoding="utf-8"?>
<ds:datastoreItem xmlns:ds="http://schemas.openxmlformats.org/officeDocument/2006/customXml" ds:itemID="{9082FB68-75AB-4546-9862-4266420D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C099D-128C-4EC8-8149-051BD005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7404</Characters>
  <Application>Microsoft Office Word</Application>
  <DocSecurity>4</DocSecurity>
  <Lines>148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Pavasare</dc:creator>
  <cp:keywords/>
  <dc:description/>
  <cp:lastModifiedBy>Ieva Kantika</cp:lastModifiedBy>
  <cp:revision>2</cp:revision>
  <cp:lastPrinted>2018-10-24T08:34:00Z</cp:lastPrinted>
  <dcterms:created xsi:type="dcterms:W3CDTF">2018-12-07T11:56:00Z</dcterms:created>
  <dcterms:modified xsi:type="dcterms:W3CDTF">2018-12-07T11:56:00Z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