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B1631" w14:textId="09D3B94E" w:rsidR="00621049" w:rsidRPr="00850895" w:rsidRDefault="0065672D" w:rsidP="00621049">
      <w:pPr>
        <w:pStyle w:val="Heading1"/>
        <w:rPr>
          <w:b/>
          <w:sz w:val="28"/>
          <w:szCs w:val="28"/>
        </w:rPr>
      </w:pPr>
      <w:r w:rsidRPr="00B03FE0">
        <w:rPr>
          <w:b/>
          <w:sz w:val="28"/>
          <w:szCs w:val="28"/>
        </w:rPr>
        <w:t>Neformālās izglītības programmu saraksts sociāl</w:t>
      </w:r>
      <w:bookmarkStart w:id="0" w:name="_GoBack"/>
      <w:bookmarkEnd w:id="0"/>
      <w:r w:rsidRPr="00B03FE0">
        <w:rPr>
          <w:b/>
          <w:sz w:val="28"/>
          <w:szCs w:val="28"/>
        </w:rPr>
        <w:t>o un profesionālo pamatprasmju apguvei</w:t>
      </w:r>
      <w:r>
        <w:rPr>
          <w:b/>
          <w:sz w:val="28"/>
          <w:szCs w:val="28"/>
        </w:rPr>
        <w:t xml:space="preserve"> (d</w:t>
      </w:r>
      <w:r w:rsidRPr="00850895">
        <w:rPr>
          <w:b/>
          <w:sz w:val="28"/>
          <w:szCs w:val="28"/>
        </w:rPr>
        <w:t>atorzinīb</w:t>
      </w:r>
      <w:r>
        <w:rPr>
          <w:b/>
          <w:sz w:val="28"/>
          <w:szCs w:val="28"/>
        </w:rPr>
        <w:t>as)</w:t>
      </w:r>
    </w:p>
    <w:p w14:paraId="7A8F3C4D" w14:textId="77777777" w:rsidR="00621049" w:rsidRDefault="00621049" w:rsidP="00621049"/>
    <w:tbl>
      <w:tblPr>
        <w:tblStyle w:val="GridTable1Light-Accent6"/>
        <w:tblW w:w="5000" w:type="pct"/>
        <w:tblInd w:w="-431" w:type="dxa"/>
        <w:tblLook w:val="04A0" w:firstRow="1" w:lastRow="0" w:firstColumn="1" w:lastColumn="0" w:noHBand="0" w:noVBand="1"/>
      </w:tblPr>
      <w:tblGrid>
        <w:gridCol w:w="2705"/>
        <w:gridCol w:w="7838"/>
        <w:gridCol w:w="1042"/>
        <w:gridCol w:w="1846"/>
        <w:gridCol w:w="1979"/>
      </w:tblGrid>
      <w:tr w:rsidR="005B2188" w14:paraId="320BA0BC" w14:textId="0A2C6BC2" w:rsidTr="00F4333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8"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94264" w14:textId="77777777" w:rsidR="006B38B1" w:rsidRPr="006B38B1" w:rsidRDefault="0065672D" w:rsidP="00AA5631">
            <w:pPr>
              <w:jc w:val="center"/>
              <w:rPr>
                <w:rFonts w:cs="Times New Roman"/>
                <w:color w:val="000000"/>
                <w:sz w:val="22"/>
                <w:lang w:eastAsia="lv-LV"/>
              </w:rPr>
            </w:pPr>
            <w:r w:rsidRPr="006B38B1">
              <w:rPr>
                <w:rFonts w:cs="Times New Roman"/>
                <w:color w:val="000000"/>
                <w:sz w:val="22"/>
                <w:lang w:eastAsia="lv-LV"/>
              </w:rPr>
              <w:t>Virziens (kopa)</w:t>
            </w:r>
          </w:p>
        </w:tc>
        <w:tc>
          <w:tcPr>
            <w:tcW w:w="2542"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244F03C" w14:textId="77777777" w:rsidR="006B38B1" w:rsidRPr="006B38B1" w:rsidRDefault="0065672D" w:rsidP="00AA5631">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lang w:eastAsia="lv-LV"/>
              </w:rPr>
            </w:pPr>
            <w:r w:rsidRPr="006B38B1">
              <w:rPr>
                <w:rFonts w:cs="Times New Roman"/>
                <w:color w:val="000000"/>
                <w:sz w:val="22"/>
                <w:lang w:eastAsia="lv-LV"/>
              </w:rPr>
              <w:t>Programmas</w:t>
            </w:r>
          </w:p>
        </w:tc>
        <w:tc>
          <w:tcPr>
            <w:tcW w:w="33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C11BF1" w14:textId="77777777" w:rsidR="006B38B1" w:rsidRPr="006B38B1" w:rsidRDefault="0065672D" w:rsidP="008938BF">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lang w:eastAsia="lv-LV"/>
              </w:rPr>
            </w:pPr>
            <w:r w:rsidRPr="006B38B1">
              <w:rPr>
                <w:rFonts w:cs="Times New Roman"/>
                <w:color w:val="000000"/>
                <w:sz w:val="22"/>
                <w:lang w:eastAsia="lv-LV"/>
              </w:rPr>
              <w:t>Stundu skaits*</w:t>
            </w:r>
          </w:p>
        </w:tc>
        <w:tc>
          <w:tcPr>
            <w:tcW w:w="59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59C6D7" w14:textId="77777777" w:rsidR="006B38B1" w:rsidRPr="006B38B1" w:rsidRDefault="0065672D" w:rsidP="006E3880">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lang w:eastAsia="lv-LV"/>
              </w:rPr>
            </w:pPr>
            <w:r w:rsidRPr="006B38B1">
              <w:rPr>
                <w:rFonts w:cs="Times New Roman"/>
                <w:color w:val="000000"/>
                <w:sz w:val="22"/>
                <w:lang w:eastAsia="lv-LV"/>
              </w:rPr>
              <w:t>DigComp</w:t>
            </w:r>
          </w:p>
          <w:p w14:paraId="4F2DFB39" w14:textId="77777777" w:rsidR="006B38B1" w:rsidRPr="006B38B1" w:rsidRDefault="0065672D" w:rsidP="006E3880">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lang w:eastAsia="lv-LV"/>
              </w:rPr>
            </w:pPr>
            <w:r w:rsidRPr="006B38B1">
              <w:rPr>
                <w:rFonts w:cs="Times New Roman"/>
                <w:color w:val="000000"/>
                <w:sz w:val="22"/>
                <w:lang w:eastAsia="lv-LV"/>
              </w:rPr>
              <w:t>līmenis</w:t>
            </w:r>
          </w:p>
        </w:tc>
        <w:tc>
          <w:tcPr>
            <w:tcW w:w="64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2EB6A2" w14:textId="1334B4FC" w:rsidR="006B38B1" w:rsidRPr="006E3880" w:rsidRDefault="0065672D" w:rsidP="006E3880">
            <w:pPr>
              <w:jc w:val="center"/>
              <w:cnfStyle w:val="100000000000" w:firstRow="1" w:lastRow="0" w:firstColumn="0" w:lastColumn="0" w:oddVBand="0" w:evenVBand="0" w:oddHBand="0" w:evenHBand="0" w:firstRowFirstColumn="0" w:firstRowLastColumn="0" w:lastRowFirstColumn="0" w:lastRowLastColumn="0"/>
              <w:rPr>
                <w:rFonts w:cs="Times New Roman"/>
                <w:color w:val="000000"/>
                <w:szCs w:val="24"/>
                <w:lang w:eastAsia="lv-LV"/>
              </w:rPr>
            </w:pPr>
            <w:r>
              <w:rPr>
                <w:rFonts w:cs="Times New Roman"/>
                <w:color w:val="000000"/>
                <w:sz w:val="22"/>
                <w:lang w:eastAsia="lv-LV"/>
              </w:rPr>
              <w:t>Apmācību k</w:t>
            </w:r>
            <w:r w:rsidRPr="006B38B1">
              <w:rPr>
                <w:rFonts w:cs="Times New Roman"/>
                <w:color w:val="000000"/>
                <w:sz w:val="22"/>
                <w:lang w:eastAsia="lv-LV"/>
              </w:rPr>
              <w:t xml:space="preserve">upona vērtība </w:t>
            </w:r>
            <w:r w:rsidRPr="006B38B1">
              <w:rPr>
                <w:color w:val="000000"/>
                <w:sz w:val="22"/>
                <w:lang w:eastAsia="lv-LV"/>
              </w:rPr>
              <w:t>(EUR</w:t>
            </w:r>
            <w:r w:rsidRPr="009A700B">
              <w:rPr>
                <w:color w:val="000000"/>
                <w:sz w:val="20"/>
                <w:szCs w:val="20"/>
                <w:lang w:eastAsia="lv-LV"/>
              </w:rPr>
              <w:t>)</w:t>
            </w:r>
            <w:r>
              <w:rPr>
                <w:rFonts w:cs="Times New Roman"/>
                <w:color w:val="000000"/>
                <w:szCs w:val="24"/>
                <w:lang w:eastAsia="lv-LV"/>
              </w:rPr>
              <w:t>**</w:t>
            </w:r>
          </w:p>
        </w:tc>
      </w:tr>
      <w:tr w:rsidR="005B2188" w14:paraId="5156D572" w14:textId="4C2157CB"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auto"/>
              <w:left w:val="single" w:sz="4" w:space="0" w:color="auto"/>
              <w:bottom w:val="single" w:sz="4" w:space="0" w:color="auto"/>
              <w:right w:val="single" w:sz="4" w:space="0" w:color="auto"/>
            </w:tcBorders>
            <w:vAlign w:val="center"/>
            <w:hideMark/>
          </w:tcPr>
          <w:p w14:paraId="03221CC6" w14:textId="77777777" w:rsidR="006B38B1" w:rsidRPr="00CB5064" w:rsidRDefault="0065672D" w:rsidP="003F7B8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Programmēšanas pamati (kopa) </w:t>
            </w:r>
          </w:p>
        </w:tc>
        <w:tc>
          <w:tcPr>
            <w:tcW w:w="2542" w:type="pct"/>
            <w:tcBorders>
              <w:top w:val="single" w:sz="4" w:space="0" w:color="auto"/>
              <w:left w:val="single" w:sz="4" w:space="0" w:color="auto"/>
              <w:bottom w:val="single" w:sz="4" w:space="0" w:color="auto"/>
              <w:right w:val="single" w:sz="4" w:space="0" w:color="auto"/>
            </w:tcBorders>
            <w:vAlign w:val="center"/>
            <w:hideMark/>
          </w:tcPr>
          <w:p w14:paraId="4EB68E8D" w14:textId="77777777" w:rsidR="006B38B1" w:rsidRPr="00CB5064" w:rsidRDefault="0065672D" w:rsidP="003F7B8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1.1. Programmēšanas pamati </w:t>
            </w:r>
            <w:r w:rsidRPr="00CB5064">
              <w:rPr>
                <w:rFonts w:cs="Times New Roman"/>
                <w:color w:val="000000"/>
                <w:szCs w:val="24"/>
                <w:lang w:eastAsia="lv-LV"/>
              </w:rPr>
              <w:t>Python valodā</w:t>
            </w:r>
          </w:p>
        </w:tc>
        <w:tc>
          <w:tcPr>
            <w:tcW w:w="338" w:type="pct"/>
            <w:tcBorders>
              <w:top w:val="single" w:sz="4" w:space="0" w:color="auto"/>
              <w:left w:val="single" w:sz="4" w:space="0" w:color="auto"/>
              <w:bottom w:val="single" w:sz="4" w:space="0" w:color="auto"/>
              <w:right w:val="single" w:sz="4" w:space="0" w:color="auto"/>
            </w:tcBorders>
            <w:vAlign w:val="center"/>
          </w:tcPr>
          <w:p w14:paraId="4C87A106" w14:textId="77777777" w:rsidR="006B38B1" w:rsidRPr="008938BF" w:rsidRDefault="0065672D" w:rsidP="003F7B8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3FF2" w14:textId="77777777" w:rsidR="006B38B1" w:rsidRPr="008938BF" w:rsidRDefault="0065672D"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D2A6" w14:textId="5FDF6185" w:rsidR="006B38B1" w:rsidRPr="00EC25C0" w:rsidRDefault="0065672D" w:rsidP="003F7B8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bookmarkStart w:id="1" w:name="_Hlk210725150"/>
            <w:r w:rsidRPr="00EC25C0">
              <w:rPr>
                <w:rFonts w:cs="Times New Roman"/>
                <w:b/>
                <w:color w:val="000000"/>
                <w:szCs w:val="24"/>
                <w:lang w:eastAsia="lv-LV"/>
              </w:rPr>
              <w:t>3</w:t>
            </w:r>
            <w:r w:rsidR="00D348B2">
              <w:rPr>
                <w:rFonts w:cs="Times New Roman"/>
                <w:b/>
                <w:color w:val="000000"/>
                <w:szCs w:val="24"/>
                <w:lang w:eastAsia="lv-LV"/>
              </w:rPr>
              <w:t>84</w:t>
            </w:r>
            <w:r w:rsidR="000878B0">
              <w:rPr>
                <w:rFonts w:cs="Times New Roman"/>
                <w:b/>
                <w:color w:val="000000"/>
                <w:szCs w:val="24"/>
                <w:lang w:eastAsia="lv-LV"/>
              </w:rPr>
              <w:t>.</w:t>
            </w:r>
            <w:r w:rsidR="00D348B2">
              <w:rPr>
                <w:rFonts w:cs="Times New Roman"/>
                <w:b/>
                <w:color w:val="000000"/>
                <w:szCs w:val="24"/>
                <w:lang w:eastAsia="lv-LV"/>
              </w:rPr>
              <w:t>8</w:t>
            </w:r>
            <w:r w:rsidRPr="00EC25C0">
              <w:rPr>
                <w:rFonts w:cs="Times New Roman"/>
                <w:b/>
                <w:color w:val="000000"/>
                <w:szCs w:val="24"/>
                <w:lang w:eastAsia="lv-LV"/>
              </w:rPr>
              <w:t>0</w:t>
            </w:r>
            <w:bookmarkEnd w:id="1"/>
          </w:p>
        </w:tc>
      </w:tr>
      <w:tr w:rsidR="005B2188" w14:paraId="1CC053C3" w14:textId="306B0438"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0B47488A" w14:textId="77777777" w:rsidR="00D348B2" w:rsidRPr="00CB5064" w:rsidRDefault="00D348B2" w:rsidP="00D348B2">
            <w:pPr>
              <w:rPr>
                <w:rFonts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48B68C9B"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1.2.</w:t>
            </w:r>
            <w:r>
              <w:rPr>
                <w:rFonts w:cs="Times New Roman"/>
                <w:color w:val="000000"/>
                <w:szCs w:val="24"/>
                <w:lang w:eastAsia="lv-LV"/>
              </w:rPr>
              <w:t xml:space="preserve"> </w:t>
            </w:r>
            <w:r w:rsidRPr="00CB5064">
              <w:rPr>
                <w:rFonts w:cs="Times New Roman"/>
                <w:color w:val="000000"/>
                <w:szCs w:val="24"/>
                <w:lang w:eastAsia="lv-LV"/>
              </w:rPr>
              <w:t>Programmēšanas pamati JavaScript valodā</w:t>
            </w:r>
          </w:p>
        </w:tc>
        <w:tc>
          <w:tcPr>
            <w:tcW w:w="338" w:type="pct"/>
            <w:tcBorders>
              <w:top w:val="single" w:sz="4" w:space="0" w:color="auto"/>
              <w:left w:val="single" w:sz="4" w:space="0" w:color="auto"/>
              <w:bottom w:val="single" w:sz="4" w:space="0" w:color="auto"/>
              <w:right w:val="single" w:sz="4" w:space="0" w:color="auto"/>
            </w:tcBorders>
            <w:vAlign w:val="center"/>
          </w:tcPr>
          <w:p w14:paraId="1E3CF22C"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34FFD"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148DB0FD" w14:textId="05F24902"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36B2D773" w14:textId="1ACB88D1"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195A11D2" w14:textId="77777777" w:rsidR="00D348B2" w:rsidRPr="00CB5064" w:rsidRDefault="00D348B2" w:rsidP="00D348B2">
            <w:pPr>
              <w:rPr>
                <w:rFonts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2F6A5EAF"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1.3. Programmēšanas pamati Java valodā</w:t>
            </w:r>
          </w:p>
        </w:tc>
        <w:tc>
          <w:tcPr>
            <w:tcW w:w="338" w:type="pct"/>
            <w:tcBorders>
              <w:top w:val="single" w:sz="4" w:space="0" w:color="auto"/>
              <w:left w:val="single" w:sz="4" w:space="0" w:color="auto"/>
              <w:bottom w:val="single" w:sz="4" w:space="0" w:color="auto"/>
              <w:right w:val="single" w:sz="4" w:space="0" w:color="auto"/>
            </w:tcBorders>
            <w:vAlign w:val="center"/>
          </w:tcPr>
          <w:p w14:paraId="1EBF3EA9"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3A02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0D4C8887" w14:textId="5EC2CF80"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17A0E1CC" w14:textId="4C1E6B46"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060018DE" w14:textId="77777777" w:rsidR="00D348B2" w:rsidRPr="00CB5064" w:rsidRDefault="00D348B2" w:rsidP="00D348B2">
            <w:pPr>
              <w:rPr>
                <w:rFonts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4CC6B811"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1.4</w:t>
            </w:r>
            <w:r>
              <w:rPr>
                <w:rFonts w:cs="Times New Roman"/>
                <w:color w:val="000000"/>
                <w:szCs w:val="24"/>
                <w:lang w:eastAsia="lv-LV"/>
              </w:rPr>
              <w:t>.</w:t>
            </w:r>
            <w:r w:rsidRPr="00CB5064">
              <w:rPr>
                <w:rFonts w:cs="Times New Roman"/>
                <w:color w:val="000000"/>
                <w:szCs w:val="24"/>
                <w:lang w:eastAsia="lv-LV"/>
              </w:rPr>
              <w:t xml:space="preserve"> Programmatūras testēšanas pamati</w:t>
            </w:r>
          </w:p>
        </w:tc>
        <w:tc>
          <w:tcPr>
            <w:tcW w:w="338" w:type="pct"/>
            <w:tcBorders>
              <w:top w:val="single" w:sz="4" w:space="0" w:color="auto"/>
              <w:left w:val="single" w:sz="4" w:space="0" w:color="auto"/>
              <w:bottom w:val="single" w:sz="4" w:space="0" w:color="auto"/>
              <w:right w:val="single" w:sz="4" w:space="0" w:color="auto"/>
            </w:tcBorders>
            <w:vAlign w:val="center"/>
          </w:tcPr>
          <w:p w14:paraId="7E903F96"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44E68"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6063A2A" w14:textId="6526C293"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5C38C965" w14:textId="77F24003"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120305E3" w14:textId="77777777" w:rsidR="00D348B2" w:rsidRPr="00CB5064" w:rsidRDefault="00D348B2" w:rsidP="00D348B2">
            <w:pPr>
              <w:rPr>
                <w:rFonts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1905807A"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1.5</w:t>
            </w:r>
            <w:r>
              <w:rPr>
                <w:rFonts w:cs="Times New Roman"/>
                <w:color w:val="000000"/>
                <w:szCs w:val="24"/>
                <w:lang w:eastAsia="lv-LV"/>
              </w:rPr>
              <w:t>.</w:t>
            </w:r>
            <w:r w:rsidRPr="00CB5064">
              <w:rPr>
                <w:rFonts w:cs="Times New Roman"/>
                <w:color w:val="000000"/>
                <w:szCs w:val="24"/>
                <w:lang w:eastAsia="lv-LV"/>
              </w:rPr>
              <w:t xml:space="preserve"> Informācijas sistēmu prasību analīze</w:t>
            </w:r>
          </w:p>
        </w:tc>
        <w:tc>
          <w:tcPr>
            <w:tcW w:w="338" w:type="pct"/>
            <w:tcBorders>
              <w:top w:val="single" w:sz="4" w:space="0" w:color="auto"/>
              <w:left w:val="single" w:sz="4" w:space="0" w:color="auto"/>
              <w:bottom w:val="single" w:sz="4" w:space="0" w:color="auto"/>
              <w:right w:val="single" w:sz="4" w:space="0" w:color="auto"/>
            </w:tcBorders>
            <w:vAlign w:val="center"/>
          </w:tcPr>
          <w:p w14:paraId="031E85D7"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14174"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238E9C5E" w14:textId="6AE16A6B"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52BDF2FD" w14:textId="31117D91"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099318C3" w14:textId="77777777" w:rsidR="00D348B2" w:rsidRPr="00CB5064" w:rsidRDefault="00D348B2" w:rsidP="00D348B2">
            <w:pPr>
              <w:rPr>
                <w:rFonts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6B29A7FC"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1.6. UI/UX Lietotāja saskarnes un lietotāja pieredzes dizains</w:t>
            </w:r>
          </w:p>
        </w:tc>
        <w:tc>
          <w:tcPr>
            <w:tcW w:w="338" w:type="pct"/>
            <w:tcBorders>
              <w:top w:val="single" w:sz="4" w:space="0" w:color="auto"/>
              <w:left w:val="single" w:sz="4" w:space="0" w:color="auto"/>
              <w:bottom w:val="single" w:sz="4" w:space="0" w:color="auto"/>
              <w:right w:val="single" w:sz="4" w:space="0" w:color="auto"/>
            </w:tcBorders>
            <w:vAlign w:val="center"/>
          </w:tcPr>
          <w:p w14:paraId="381E62C3"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FA23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070AFF18" w14:textId="2C6A551B"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02811EB7" w14:textId="4BE8DFE9"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5C1FAECC" w14:textId="77777777" w:rsidR="00D348B2" w:rsidRPr="00CB5064" w:rsidRDefault="00D348B2" w:rsidP="00D348B2">
            <w:pPr>
              <w:rPr>
                <w:rFonts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4681BA13"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1.7. KNX projekta izstrāde ar ETS6 programmēšanas rīku</w:t>
            </w:r>
          </w:p>
        </w:tc>
        <w:tc>
          <w:tcPr>
            <w:tcW w:w="338" w:type="pct"/>
            <w:tcBorders>
              <w:top w:val="single" w:sz="4" w:space="0" w:color="auto"/>
              <w:left w:val="single" w:sz="4" w:space="0" w:color="auto"/>
              <w:bottom w:val="single" w:sz="4" w:space="0" w:color="auto"/>
              <w:right w:val="single" w:sz="4" w:space="0" w:color="auto"/>
            </w:tcBorders>
            <w:vAlign w:val="center"/>
          </w:tcPr>
          <w:p w14:paraId="79CC4F4E"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B4C76"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3FE2BD38" w14:textId="3948F0BC"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0C61F0A5" w14:textId="7881E36F" w:rsidTr="00F43337">
        <w:trPr>
          <w:trHeight w:val="401"/>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2E840FC6" w14:textId="77777777" w:rsidR="00D348B2" w:rsidRPr="00CB5064" w:rsidRDefault="00D348B2" w:rsidP="00D348B2">
            <w:pPr>
              <w:rPr>
                <w:rFonts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1B5DE8BD"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1.8. </w:t>
            </w:r>
            <w:r w:rsidRPr="00CB5064">
              <w:rPr>
                <w:rFonts w:cs="Times New Roman"/>
                <w:color w:val="000000"/>
                <w:szCs w:val="24"/>
                <w:lang w:eastAsia="lv-LV"/>
              </w:rPr>
              <w:t>Programmējamo Loģisko kontrolleru (PLC) programmēšana ar digitālo programmēšanas rīku Zelio Soft 2 attālināti</w:t>
            </w:r>
          </w:p>
        </w:tc>
        <w:tc>
          <w:tcPr>
            <w:tcW w:w="338" w:type="pct"/>
            <w:tcBorders>
              <w:top w:val="single" w:sz="4" w:space="0" w:color="auto"/>
              <w:left w:val="single" w:sz="4" w:space="0" w:color="auto"/>
              <w:bottom w:val="single" w:sz="4" w:space="0" w:color="auto"/>
              <w:right w:val="single" w:sz="4" w:space="0" w:color="auto"/>
            </w:tcBorders>
            <w:vAlign w:val="center"/>
          </w:tcPr>
          <w:p w14:paraId="7CB661E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7443E"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29FF0E37" w14:textId="705DB066"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0319142A" w14:textId="38D1153E"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auto"/>
              <w:left w:val="single" w:sz="4" w:space="0" w:color="auto"/>
              <w:bottom w:val="single" w:sz="4" w:space="0" w:color="auto"/>
              <w:right w:val="single" w:sz="4" w:space="0" w:color="auto"/>
            </w:tcBorders>
            <w:vAlign w:val="center"/>
            <w:hideMark/>
          </w:tcPr>
          <w:p w14:paraId="24598FA2" w14:textId="77777777" w:rsidR="00D348B2" w:rsidRPr="00CB5064" w:rsidRDefault="0065672D" w:rsidP="00D348B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Datu apstrāde, analīze un vizualizācija (kopa)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1AE7FB57"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2.1. Datu apstrāde, analīze un vizualizācija ar Microsoft Excel un Powe</w:t>
            </w:r>
            <w:r w:rsidRPr="00CB5064">
              <w:rPr>
                <w:rFonts w:cs="Times New Roman"/>
                <w:color w:val="000000"/>
                <w:szCs w:val="24"/>
                <w:lang w:eastAsia="lv-LV"/>
              </w:rPr>
              <w:t>r BI</w:t>
            </w:r>
          </w:p>
        </w:tc>
        <w:tc>
          <w:tcPr>
            <w:tcW w:w="338" w:type="pct"/>
            <w:tcBorders>
              <w:top w:val="single" w:sz="4" w:space="0" w:color="auto"/>
              <w:left w:val="single" w:sz="4" w:space="0" w:color="auto"/>
              <w:bottom w:val="single" w:sz="4" w:space="0" w:color="auto"/>
              <w:right w:val="single" w:sz="4" w:space="0" w:color="auto"/>
            </w:tcBorders>
            <w:vAlign w:val="center"/>
          </w:tcPr>
          <w:p w14:paraId="50A2090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0416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828CD61" w14:textId="57543D1B"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378E0024" w14:textId="605BE49E" w:rsidTr="00F43337">
        <w:trPr>
          <w:trHeight w:val="540"/>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74272E5A"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1E2A1B26"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2.2. Datu apstrāde, analīze un vizualizācija ar Microsoft Excel (bez priekšzināšanām)</w:t>
            </w:r>
          </w:p>
        </w:tc>
        <w:tc>
          <w:tcPr>
            <w:tcW w:w="338" w:type="pct"/>
            <w:tcBorders>
              <w:top w:val="single" w:sz="4" w:space="0" w:color="auto"/>
              <w:left w:val="single" w:sz="4" w:space="0" w:color="auto"/>
              <w:bottom w:val="single" w:sz="4" w:space="0" w:color="auto"/>
              <w:right w:val="single" w:sz="4" w:space="0" w:color="auto"/>
            </w:tcBorders>
            <w:vAlign w:val="center"/>
          </w:tcPr>
          <w:p w14:paraId="5060534D"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88A4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05E6E32" w14:textId="383FDECC"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3150557A" w14:textId="01B6441E"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5DA834F3"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1904403F"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2.3. Datu apstrāde, analīze un vizualizācija ar Microsoft Excel (lietpratējiem)</w:t>
            </w:r>
          </w:p>
        </w:tc>
        <w:tc>
          <w:tcPr>
            <w:tcW w:w="338" w:type="pct"/>
            <w:tcBorders>
              <w:top w:val="single" w:sz="4" w:space="0" w:color="auto"/>
              <w:left w:val="single" w:sz="4" w:space="0" w:color="auto"/>
              <w:bottom w:val="single" w:sz="4" w:space="0" w:color="auto"/>
              <w:right w:val="single" w:sz="4" w:space="0" w:color="auto"/>
            </w:tcBorders>
            <w:vAlign w:val="center"/>
          </w:tcPr>
          <w:p w14:paraId="53216EED"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6339"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85FDF1B" w14:textId="5B38733D"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64C85A31" w14:textId="20FEEF19"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71EC0601"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06AF48A8"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2.4. Datu apstrāde, analīze un vizualizācija ar Python </w:t>
            </w:r>
          </w:p>
        </w:tc>
        <w:tc>
          <w:tcPr>
            <w:tcW w:w="338" w:type="pct"/>
            <w:tcBorders>
              <w:top w:val="single" w:sz="4" w:space="0" w:color="auto"/>
              <w:left w:val="single" w:sz="4" w:space="0" w:color="auto"/>
              <w:bottom w:val="single" w:sz="4" w:space="0" w:color="auto"/>
              <w:right w:val="single" w:sz="4" w:space="0" w:color="auto"/>
            </w:tcBorders>
            <w:vAlign w:val="center"/>
          </w:tcPr>
          <w:p w14:paraId="0D8304E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03B1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6F2745DB" w14:textId="4FA0FB0A"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6C006921" w14:textId="50AFD01A"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7538EC7A"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noWrap/>
            <w:vAlign w:val="center"/>
            <w:hideMark/>
          </w:tcPr>
          <w:p w14:paraId="23D50CFE"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2.5. Relāciju datu bāzu sistēmas</w:t>
            </w:r>
          </w:p>
        </w:tc>
        <w:tc>
          <w:tcPr>
            <w:tcW w:w="338" w:type="pct"/>
            <w:tcBorders>
              <w:top w:val="single" w:sz="4" w:space="0" w:color="auto"/>
              <w:left w:val="single" w:sz="4" w:space="0" w:color="auto"/>
              <w:bottom w:val="single" w:sz="4" w:space="0" w:color="auto"/>
              <w:right w:val="single" w:sz="4" w:space="0" w:color="auto"/>
            </w:tcBorders>
            <w:vAlign w:val="center"/>
          </w:tcPr>
          <w:p w14:paraId="3F602BBD"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C5B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03CF64DE" w14:textId="37FC9090"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406B1BDA" w14:textId="465D4FF2"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auto"/>
              <w:left w:val="single" w:sz="4" w:space="0" w:color="auto"/>
              <w:bottom w:val="single" w:sz="4" w:space="0" w:color="auto"/>
              <w:right w:val="single" w:sz="4" w:space="0" w:color="auto"/>
            </w:tcBorders>
            <w:vAlign w:val="center"/>
          </w:tcPr>
          <w:p w14:paraId="66CDFACA" w14:textId="77777777" w:rsidR="00D348B2" w:rsidRPr="00CB5064" w:rsidRDefault="0065672D" w:rsidP="00D348B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Digitālā transformācija (kopa)</w:t>
            </w:r>
          </w:p>
        </w:tc>
        <w:tc>
          <w:tcPr>
            <w:tcW w:w="2542" w:type="pct"/>
            <w:tcBorders>
              <w:top w:val="single" w:sz="4" w:space="0" w:color="auto"/>
              <w:left w:val="single" w:sz="4" w:space="0" w:color="auto"/>
              <w:bottom w:val="single" w:sz="4" w:space="0" w:color="auto"/>
              <w:right w:val="single" w:sz="4" w:space="0" w:color="auto"/>
            </w:tcBorders>
            <w:vAlign w:val="center"/>
          </w:tcPr>
          <w:p w14:paraId="071B157E"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3.1. Digitālā transformācija-lietišķo digitālo prasmju apguvē biroja darbā</w:t>
            </w:r>
          </w:p>
        </w:tc>
        <w:tc>
          <w:tcPr>
            <w:tcW w:w="338" w:type="pct"/>
            <w:tcBorders>
              <w:top w:val="single" w:sz="4" w:space="0" w:color="auto"/>
              <w:left w:val="single" w:sz="4" w:space="0" w:color="auto"/>
              <w:bottom w:val="single" w:sz="4" w:space="0" w:color="auto"/>
              <w:right w:val="single" w:sz="4" w:space="0" w:color="auto"/>
            </w:tcBorders>
            <w:vAlign w:val="center"/>
          </w:tcPr>
          <w:p w14:paraId="35142AC9"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A3AB5"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04D0D2B5" w14:textId="6FC7A15A"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74F8076B" w14:textId="5A300A6C"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68185BD3"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0987A17F"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3.2. Agile projektu vadība ar Scrum</w:t>
            </w:r>
          </w:p>
        </w:tc>
        <w:tc>
          <w:tcPr>
            <w:tcW w:w="338" w:type="pct"/>
            <w:tcBorders>
              <w:top w:val="single" w:sz="4" w:space="0" w:color="auto"/>
              <w:left w:val="single" w:sz="4" w:space="0" w:color="auto"/>
              <w:bottom w:val="single" w:sz="4" w:space="0" w:color="auto"/>
              <w:right w:val="single" w:sz="4" w:space="0" w:color="auto"/>
            </w:tcBorders>
            <w:vAlign w:val="center"/>
          </w:tcPr>
          <w:p w14:paraId="334B3192"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97CDD"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000CB292" w14:textId="269740E4"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2FF126A9" w14:textId="022B3CA5" w:rsidTr="00F43337">
        <w:trPr>
          <w:trHeight w:val="253"/>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6A418B9B"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6F959D56"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3.3. Elektroniskais paraksts un citi e-pakalpojumi</w:t>
            </w:r>
          </w:p>
        </w:tc>
        <w:tc>
          <w:tcPr>
            <w:tcW w:w="338" w:type="pct"/>
            <w:tcBorders>
              <w:top w:val="single" w:sz="4" w:space="0" w:color="auto"/>
              <w:left w:val="single" w:sz="4" w:space="0" w:color="auto"/>
              <w:bottom w:val="single" w:sz="4" w:space="0" w:color="auto"/>
              <w:right w:val="single" w:sz="4" w:space="0" w:color="auto"/>
            </w:tcBorders>
            <w:vAlign w:val="center"/>
          </w:tcPr>
          <w:p w14:paraId="59C1D8E3"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A64FD"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FC242DC" w14:textId="28E8F2EE"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063FA2E1" w14:textId="6A8BCCE7" w:rsidTr="00F43337">
        <w:trPr>
          <w:trHeight w:val="375"/>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5164F8D6"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29AB029C"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3.4. Mākslīgā intelekta pamati</w:t>
            </w:r>
          </w:p>
        </w:tc>
        <w:tc>
          <w:tcPr>
            <w:tcW w:w="338" w:type="pct"/>
            <w:tcBorders>
              <w:top w:val="single" w:sz="4" w:space="0" w:color="auto"/>
              <w:left w:val="single" w:sz="4" w:space="0" w:color="auto"/>
              <w:bottom w:val="single" w:sz="4" w:space="0" w:color="auto"/>
              <w:right w:val="single" w:sz="4" w:space="0" w:color="auto"/>
            </w:tcBorders>
            <w:vAlign w:val="center"/>
          </w:tcPr>
          <w:p w14:paraId="208FDE7C"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6FD48"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10409F86" w14:textId="53E0D42C"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7AB311C2" w14:textId="1A3496D9" w:rsidTr="00F43337">
        <w:trPr>
          <w:trHeight w:val="375"/>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52583E8B"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1E644C2A"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w:t>
            </w:r>
            <w:r>
              <w:rPr>
                <w:rFonts w:cs="Times New Roman"/>
                <w:color w:val="000000"/>
                <w:szCs w:val="24"/>
                <w:lang w:eastAsia="lv-LV"/>
              </w:rPr>
              <w:t>5</w:t>
            </w:r>
            <w:r w:rsidRPr="00CB5064">
              <w:rPr>
                <w:rFonts w:cs="Times New Roman"/>
                <w:color w:val="000000"/>
                <w:szCs w:val="24"/>
                <w:lang w:eastAsia="lv-LV"/>
              </w:rPr>
              <w:t xml:space="preserve">. Microsoft Office </w:t>
            </w:r>
            <w:r w:rsidRPr="00CB5064">
              <w:rPr>
                <w:rFonts w:cs="Times New Roman"/>
                <w:color w:val="000000"/>
                <w:szCs w:val="24"/>
                <w:lang w:eastAsia="lv-LV"/>
              </w:rPr>
              <w:t>365 un Google rīki sadarbībai un komunikācijai</w:t>
            </w:r>
          </w:p>
        </w:tc>
        <w:tc>
          <w:tcPr>
            <w:tcW w:w="338" w:type="pct"/>
            <w:tcBorders>
              <w:top w:val="single" w:sz="4" w:space="0" w:color="auto"/>
              <w:left w:val="single" w:sz="4" w:space="0" w:color="auto"/>
              <w:bottom w:val="single" w:sz="4" w:space="0" w:color="auto"/>
              <w:right w:val="single" w:sz="4" w:space="0" w:color="auto"/>
            </w:tcBorders>
            <w:vAlign w:val="center"/>
          </w:tcPr>
          <w:p w14:paraId="08CAAFCB"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6ABA0"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6E8BBB07" w14:textId="5BE6E4F7"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79D0026B" w14:textId="0192DE3A" w:rsidTr="00F43337">
        <w:trPr>
          <w:trHeight w:val="540"/>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auto"/>
              <w:left w:val="single" w:sz="4" w:space="0" w:color="auto"/>
              <w:bottom w:val="single" w:sz="4" w:space="0" w:color="auto"/>
              <w:right w:val="single" w:sz="4" w:space="0" w:color="auto"/>
            </w:tcBorders>
            <w:vAlign w:val="center"/>
            <w:hideMark/>
          </w:tcPr>
          <w:p w14:paraId="42BD2A40" w14:textId="77777777" w:rsidR="00D348B2" w:rsidRPr="00CB5064" w:rsidRDefault="0065672D" w:rsidP="00D348B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Digitālais mārketings un e-komercija (kopa)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6E0AACF1"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4.1. Digitālais mārketings un datu analīze izmantojot Google Ads un Google Analytics</w:t>
            </w:r>
          </w:p>
        </w:tc>
        <w:tc>
          <w:tcPr>
            <w:tcW w:w="338" w:type="pct"/>
            <w:tcBorders>
              <w:top w:val="single" w:sz="4" w:space="0" w:color="auto"/>
              <w:left w:val="single" w:sz="4" w:space="0" w:color="auto"/>
              <w:bottom w:val="single" w:sz="4" w:space="0" w:color="auto"/>
              <w:right w:val="single" w:sz="4" w:space="0" w:color="auto"/>
            </w:tcBorders>
            <w:vAlign w:val="center"/>
          </w:tcPr>
          <w:p w14:paraId="2A9995A2"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39E5"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7A641316" w14:textId="1E7FB625"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6B6A82AB" w14:textId="6C3D1FC9"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tcPr>
          <w:p w14:paraId="3BF9C938"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78A9370B"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4.2. E-komercija un multifunkcionālās platformas </w:t>
            </w:r>
          </w:p>
        </w:tc>
        <w:tc>
          <w:tcPr>
            <w:tcW w:w="338" w:type="pct"/>
            <w:tcBorders>
              <w:top w:val="single" w:sz="4" w:space="0" w:color="auto"/>
              <w:left w:val="single" w:sz="4" w:space="0" w:color="auto"/>
              <w:bottom w:val="single" w:sz="4" w:space="0" w:color="auto"/>
              <w:right w:val="single" w:sz="4" w:space="0" w:color="auto"/>
            </w:tcBorders>
            <w:vAlign w:val="center"/>
          </w:tcPr>
          <w:p w14:paraId="0EB188B3"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5FD7D"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7FF963DE" w14:textId="2BE1F275"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344DFBD4" w14:textId="1D79339C"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tcPr>
          <w:p w14:paraId="7023C74A"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27A154C0"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4.3. Efektīvi digitālā mārketinga pamatrīki</w:t>
            </w:r>
          </w:p>
        </w:tc>
        <w:tc>
          <w:tcPr>
            <w:tcW w:w="338" w:type="pct"/>
            <w:tcBorders>
              <w:top w:val="single" w:sz="4" w:space="0" w:color="auto"/>
              <w:left w:val="single" w:sz="4" w:space="0" w:color="auto"/>
              <w:bottom w:val="single" w:sz="4" w:space="0" w:color="auto"/>
              <w:right w:val="single" w:sz="4" w:space="0" w:color="auto"/>
            </w:tcBorders>
            <w:vAlign w:val="center"/>
          </w:tcPr>
          <w:p w14:paraId="733D0EC2"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0D7C"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DBDBA2B" w14:textId="48D4E83F"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236A002D" w14:textId="029BDCF1"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tcPr>
          <w:p w14:paraId="2EC2CD2F"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noWrap/>
            <w:vAlign w:val="center"/>
            <w:hideMark/>
          </w:tcPr>
          <w:p w14:paraId="02463D66"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4.4. Sociālo tīklu mārketings</w:t>
            </w:r>
          </w:p>
        </w:tc>
        <w:tc>
          <w:tcPr>
            <w:tcW w:w="338" w:type="pct"/>
            <w:tcBorders>
              <w:top w:val="single" w:sz="4" w:space="0" w:color="auto"/>
              <w:left w:val="single" w:sz="4" w:space="0" w:color="auto"/>
              <w:bottom w:val="single" w:sz="4" w:space="0" w:color="auto"/>
              <w:right w:val="single" w:sz="4" w:space="0" w:color="auto"/>
            </w:tcBorders>
            <w:vAlign w:val="center"/>
          </w:tcPr>
          <w:p w14:paraId="5BAE23CE"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0870E"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3077AA72" w14:textId="3684C8B1"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3D07EC9C" w14:textId="79D2A749"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tcPr>
          <w:p w14:paraId="34957AE4"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noWrap/>
            <w:vAlign w:val="center"/>
            <w:hideMark/>
          </w:tcPr>
          <w:p w14:paraId="65984DAC"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4.5. Tīmekļa vietņu izstrāde </w:t>
            </w:r>
          </w:p>
        </w:tc>
        <w:tc>
          <w:tcPr>
            <w:tcW w:w="338" w:type="pct"/>
            <w:tcBorders>
              <w:top w:val="single" w:sz="4" w:space="0" w:color="auto"/>
              <w:left w:val="single" w:sz="4" w:space="0" w:color="auto"/>
              <w:bottom w:val="single" w:sz="4" w:space="0" w:color="auto"/>
              <w:right w:val="single" w:sz="4" w:space="0" w:color="auto"/>
            </w:tcBorders>
            <w:vAlign w:val="center"/>
          </w:tcPr>
          <w:p w14:paraId="1EE8BF50"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0354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 xml:space="preserve">Vismaz </w:t>
            </w:r>
            <w:r w:rsidRPr="00D82690">
              <w:rPr>
                <w:rFonts w:cs="Times New Roman"/>
                <w:color w:val="000000"/>
                <w:szCs w:val="24"/>
                <w:lang w:eastAsia="lv-LV"/>
              </w:rPr>
              <w:t>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2168A47E" w14:textId="5F74D425"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F11C4B">
              <w:rPr>
                <w:rFonts w:cs="Times New Roman"/>
                <w:b/>
                <w:color w:val="000000"/>
                <w:szCs w:val="24"/>
                <w:lang w:eastAsia="lv-LV"/>
              </w:rPr>
              <w:t>384.80</w:t>
            </w:r>
          </w:p>
        </w:tc>
      </w:tr>
      <w:tr w:rsidR="005B2188" w14:paraId="236DAA29" w14:textId="467B2ABF"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auto"/>
              <w:left w:val="single" w:sz="4" w:space="0" w:color="auto"/>
              <w:bottom w:val="single" w:sz="4" w:space="0" w:color="auto"/>
              <w:right w:val="single" w:sz="4" w:space="0" w:color="auto"/>
            </w:tcBorders>
            <w:vAlign w:val="center"/>
            <w:hideMark/>
          </w:tcPr>
          <w:p w14:paraId="740CE905" w14:textId="77777777" w:rsidR="00D348B2" w:rsidRPr="00CB5064" w:rsidRDefault="0065672D" w:rsidP="00D348B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lastRenderedPageBreak/>
              <w:t>Projektēšana un vizuālo materiālu veidošana (kopa)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2E54688B"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5.1. 2D un 3D projektēšana ar AutoCAD programmas palīdzību</w:t>
            </w:r>
          </w:p>
        </w:tc>
        <w:tc>
          <w:tcPr>
            <w:tcW w:w="338" w:type="pct"/>
            <w:tcBorders>
              <w:top w:val="single" w:sz="4" w:space="0" w:color="auto"/>
              <w:left w:val="single" w:sz="4" w:space="0" w:color="auto"/>
              <w:bottom w:val="single" w:sz="4" w:space="0" w:color="auto"/>
              <w:right w:val="single" w:sz="4" w:space="0" w:color="auto"/>
            </w:tcBorders>
            <w:vAlign w:val="center"/>
          </w:tcPr>
          <w:p w14:paraId="773B5C8F"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ABF67"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7E23CB55" w14:textId="01C51E6C"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201194CE" w14:textId="3E3C75F0"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4125B545"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noWrap/>
            <w:vAlign w:val="center"/>
            <w:hideMark/>
          </w:tcPr>
          <w:p w14:paraId="5EA7F1C1"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5.2. 3D drukas digitālie rīki projektēšanai</w:t>
            </w:r>
          </w:p>
        </w:tc>
        <w:tc>
          <w:tcPr>
            <w:tcW w:w="338" w:type="pct"/>
            <w:tcBorders>
              <w:top w:val="single" w:sz="4" w:space="0" w:color="auto"/>
              <w:left w:val="single" w:sz="4" w:space="0" w:color="auto"/>
              <w:bottom w:val="single" w:sz="4" w:space="0" w:color="auto"/>
              <w:right w:val="single" w:sz="4" w:space="0" w:color="auto"/>
            </w:tcBorders>
            <w:vAlign w:val="center"/>
          </w:tcPr>
          <w:p w14:paraId="6BF26336"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4F040"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30854DFB" w14:textId="0AD4E307"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731A1EB7" w14:textId="050D6F34" w:rsidTr="00F43337">
        <w:trPr>
          <w:trHeight w:val="540"/>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5D86563C"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05A72CDE"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5.3. Vizuālo materiālu </w:t>
            </w:r>
            <w:r w:rsidRPr="00CB5064">
              <w:rPr>
                <w:rFonts w:eastAsia="Times New Roman" w:cs="Times New Roman"/>
                <w:color w:val="000000"/>
                <w:szCs w:val="24"/>
                <w:lang w:eastAsia="lv-LV"/>
              </w:rPr>
              <w:t>veidošana ar bezmaksas tiešsaistes rīkiem (Canva, Pencil 2D un Animiz Animation Maker, 3D SketchUp)</w:t>
            </w:r>
          </w:p>
        </w:tc>
        <w:tc>
          <w:tcPr>
            <w:tcW w:w="338" w:type="pct"/>
            <w:tcBorders>
              <w:top w:val="single" w:sz="4" w:space="0" w:color="auto"/>
              <w:left w:val="single" w:sz="4" w:space="0" w:color="auto"/>
              <w:bottom w:val="single" w:sz="4" w:space="0" w:color="auto"/>
              <w:right w:val="single" w:sz="4" w:space="0" w:color="auto"/>
            </w:tcBorders>
            <w:vAlign w:val="center"/>
          </w:tcPr>
          <w:p w14:paraId="7970F7CB"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F1AF5"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6F6FC946" w14:textId="04DBCC66"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0BE3577C" w14:textId="2E8962CA"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4C193A1B"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7ED6FFBD"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5.4. Vizuālo materiālu izstrāde, izmantojot CorelDraw</w:t>
            </w:r>
          </w:p>
        </w:tc>
        <w:tc>
          <w:tcPr>
            <w:tcW w:w="338" w:type="pct"/>
            <w:tcBorders>
              <w:top w:val="single" w:sz="4" w:space="0" w:color="auto"/>
              <w:left w:val="single" w:sz="4" w:space="0" w:color="auto"/>
              <w:bottom w:val="single" w:sz="4" w:space="0" w:color="auto"/>
              <w:right w:val="single" w:sz="4" w:space="0" w:color="auto"/>
            </w:tcBorders>
            <w:vAlign w:val="center"/>
          </w:tcPr>
          <w:p w14:paraId="191DDF03"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1388E"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679FA9A2" w14:textId="6721FCB9"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0441064D" w14:textId="733BAC47"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2B9FF6DB"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32CDFBFD"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5.5. Vizuālo materiālu veidošana ar Adobe </w:t>
            </w:r>
            <w:r w:rsidRPr="00CB5064">
              <w:rPr>
                <w:rFonts w:eastAsia="Times New Roman" w:cs="Times New Roman"/>
                <w:color w:val="000000"/>
                <w:szCs w:val="24"/>
                <w:lang w:eastAsia="lv-LV"/>
              </w:rPr>
              <w:t>Illustrator un Photoshop</w:t>
            </w:r>
          </w:p>
        </w:tc>
        <w:tc>
          <w:tcPr>
            <w:tcW w:w="338" w:type="pct"/>
            <w:tcBorders>
              <w:top w:val="single" w:sz="4" w:space="0" w:color="auto"/>
              <w:left w:val="single" w:sz="4" w:space="0" w:color="auto"/>
              <w:bottom w:val="single" w:sz="4" w:space="0" w:color="auto"/>
              <w:right w:val="single" w:sz="4" w:space="0" w:color="auto"/>
            </w:tcBorders>
            <w:vAlign w:val="center"/>
          </w:tcPr>
          <w:p w14:paraId="2348D6E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83188"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534D065E" w14:textId="13BA9CA3"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4F0E0FC3" w14:textId="4CFA379D"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tcPr>
          <w:p w14:paraId="4D9B6DEC"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tcPr>
          <w:p w14:paraId="5ED4C82E"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5.6. Digitālie rīki prezentāciju sagatavošanai</w:t>
            </w:r>
          </w:p>
        </w:tc>
        <w:tc>
          <w:tcPr>
            <w:tcW w:w="338" w:type="pct"/>
            <w:tcBorders>
              <w:top w:val="single" w:sz="4" w:space="0" w:color="auto"/>
              <w:left w:val="single" w:sz="4" w:space="0" w:color="auto"/>
              <w:bottom w:val="single" w:sz="4" w:space="0" w:color="auto"/>
              <w:right w:val="single" w:sz="4" w:space="0" w:color="auto"/>
            </w:tcBorders>
            <w:vAlign w:val="center"/>
          </w:tcPr>
          <w:p w14:paraId="24107790"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7838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3634585A" w14:textId="2302DDBB"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49546F84" w14:textId="112E5821" w:rsidTr="00F43337">
        <w:trPr>
          <w:trHeight w:val="466"/>
        </w:trPr>
        <w:tc>
          <w:tcPr>
            <w:cnfStyle w:val="001000000000" w:firstRow="0" w:lastRow="0" w:firstColumn="1" w:lastColumn="0" w:oddVBand="0" w:evenVBand="0" w:oddHBand="0" w:evenHBand="0" w:firstRowFirstColumn="0" w:firstRowLastColumn="0" w:lastRowFirstColumn="0" w:lastRowLastColumn="0"/>
            <w:tcW w:w="878" w:type="pct"/>
            <w:tcBorders>
              <w:top w:val="single" w:sz="4" w:space="0" w:color="auto"/>
              <w:left w:val="single" w:sz="4" w:space="0" w:color="auto"/>
              <w:bottom w:val="single" w:sz="4" w:space="0" w:color="auto"/>
              <w:right w:val="single" w:sz="4" w:space="0" w:color="auto"/>
            </w:tcBorders>
            <w:vAlign w:val="center"/>
            <w:hideMark/>
          </w:tcPr>
          <w:p w14:paraId="697F8261" w14:textId="77777777" w:rsidR="00D348B2" w:rsidRPr="00CB5064" w:rsidRDefault="0065672D" w:rsidP="00D348B2">
            <w:pPr>
              <w:pStyle w:val="ListParagraph"/>
              <w:numPr>
                <w:ilvl w:val="0"/>
                <w:numId w:val="3"/>
              </w:numPr>
              <w:rPr>
                <w:rFonts w:eastAsia="Times New Roman" w:cs="Times New Roman"/>
                <w:color w:val="000000"/>
                <w:szCs w:val="24"/>
                <w:lang w:eastAsia="lv-LV"/>
              </w:rPr>
            </w:pPr>
            <w:proofErr w:type="spellStart"/>
            <w:r w:rsidRPr="00CB5064">
              <w:rPr>
                <w:rFonts w:eastAsia="Times New Roman" w:cs="Times New Roman"/>
                <w:color w:val="000000"/>
                <w:szCs w:val="24"/>
                <w:lang w:eastAsia="lv-LV"/>
              </w:rPr>
              <w:t>Kiberdrošība</w:t>
            </w:r>
            <w:proofErr w:type="spellEnd"/>
            <w:r w:rsidRPr="00CB5064">
              <w:rPr>
                <w:rFonts w:eastAsia="Times New Roman" w:cs="Times New Roman"/>
                <w:color w:val="000000"/>
                <w:szCs w:val="24"/>
                <w:lang w:eastAsia="lv-LV"/>
              </w:rPr>
              <w:t xml:space="preserve"> (kopa)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5BB9BB92"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6.1. Personas datu aizsardzība un kiberdrošības pamati</w:t>
            </w:r>
          </w:p>
        </w:tc>
        <w:tc>
          <w:tcPr>
            <w:tcW w:w="338" w:type="pct"/>
            <w:tcBorders>
              <w:top w:val="single" w:sz="4" w:space="0" w:color="auto"/>
              <w:left w:val="single" w:sz="4" w:space="0" w:color="auto"/>
              <w:bottom w:val="single" w:sz="4" w:space="0" w:color="auto"/>
              <w:right w:val="single" w:sz="4" w:space="0" w:color="auto"/>
            </w:tcBorders>
            <w:vAlign w:val="center"/>
          </w:tcPr>
          <w:p w14:paraId="7F5DC54C"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6FF14"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39F79EE3" w14:textId="04BD25AE"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7DF4C5B7" w14:textId="6B974D71"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auto"/>
              <w:left w:val="single" w:sz="4" w:space="0" w:color="auto"/>
              <w:bottom w:val="single" w:sz="4" w:space="0" w:color="auto"/>
              <w:right w:val="single" w:sz="4" w:space="0" w:color="auto"/>
            </w:tcBorders>
            <w:vAlign w:val="center"/>
            <w:hideMark/>
          </w:tcPr>
          <w:p w14:paraId="4746FF35" w14:textId="77777777" w:rsidR="00D348B2" w:rsidRPr="00CB5064" w:rsidRDefault="0065672D" w:rsidP="00D348B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Digitālie rīki </w:t>
            </w:r>
            <w:r w:rsidRPr="00CB5064">
              <w:rPr>
                <w:rFonts w:eastAsia="Times New Roman" w:cs="Times New Roman"/>
                <w:color w:val="000000"/>
                <w:szCs w:val="24"/>
                <w:lang w:eastAsia="lv-LV"/>
              </w:rPr>
              <w:t>grāmatvedībai (kopa)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09B96F72"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7.1.</w:t>
            </w:r>
            <w:r>
              <w:rPr>
                <w:rFonts w:cs="Times New Roman"/>
                <w:color w:val="000000"/>
                <w:szCs w:val="24"/>
                <w:lang w:eastAsia="lv-LV"/>
              </w:rPr>
              <w:t xml:space="preserve"> </w:t>
            </w:r>
            <w:r w:rsidRPr="00CB5064">
              <w:rPr>
                <w:rFonts w:cs="Times New Roman"/>
                <w:color w:val="000000"/>
                <w:szCs w:val="24"/>
                <w:lang w:eastAsia="lv-LV"/>
              </w:rPr>
              <w:t>Grāmatvedības procesu pārvaldība ar Zalktis</w:t>
            </w:r>
          </w:p>
        </w:tc>
        <w:tc>
          <w:tcPr>
            <w:tcW w:w="338" w:type="pct"/>
            <w:tcBorders>
              <w:top w:val="single" w:sz="4" w:space="0" w:color="auto"/>
              <w:left w:val="single" w:sz="4" w:space="0" w:color="auto"/>
              <w:bottom w:val="single" w:sz="4" w:space="0" w:color="auto"/>
              <w:right w:val="single" w:sz="4" w:space="0" w:color="auto"/>
            </w:tcBorders>
            <w:vAlign w:val="center"/>
          </w:tcPr>
          <w:p w14:paraId="29F51E10"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27C0"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2682E63B" w14:textId="2F52052F"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68B9BA14" w14:textId="06C73AC8"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3251FCEF"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0E61359E"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7.2. Grāmatvedības procesu pārvaldība ar Horizon</w:t>
            </w:r>
          </w:p>
        </w:tc>
        <w:tc>
          <w:tcPr>
            <w:tcW w:w="338" w:type="pct"/>
            <w:tcBorders>
              <w:top w:val="single" w:sz="4" w:space="0" w:color="auto"/>
              <w:left w:val="single" w:sz="4" w:space="0" w:color="auto"/>
              <w:bottom w:val="single" w:sz="4" w:space="0" w:color="auto"/>
              <w:right w:val="single" w:sz="4" w:space="0" w:color="auto"/>
            </w:tcBorders>
            <w:vAlign w:val="center"/>
          </w:tcPr>
          <w:p w14:paraId="4252AB3E"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02FE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2426B9DD" w14:textId="51E34B83"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4E9792C7" w14:textId="7CB51764"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vAlign w:val="center"/>
            <w:hideMark/>
          </w:tcPr>
          <w:p w14:paraId="38248E79"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6D7A7F70"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7.3. Grāmatvedības procesu pārvaldība ar 1C</w:t>
            </w:r>
          </w:p>
        </w:tc>
        <w:tc>
          <w:tcPr>
            <w:tcW w:w="338" w:type="pct"/>
            <w:tcBorders>
              <w:top w:val="single" w:sz="4" w:space="0" w:color="auto"/>
              <w:left w:val="single" w:sz="4" w:space="0" w:color="auto"/>
              <w:bottom w:val="single" w:sz="4" w:space="0" w:color="auto"/>
              <w:right w:val="single" w:sz="4" w:space="0" w:color="auto"/>
            </w:tcBorders>
            <w:vAlign w:val="center"/>
          </w:tcPr>
          <w:p w14:paraId="0F77D078"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54AE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A4F5BCD" w14:textId="5773DA75"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35C197A9" w14:textId="6181A6B4"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auto"/>
              <w:left w:val="single" w:sz="4" w:space="0" w:color="auto"/>
              <w:bottom w:val="single" w:sz="4" w:space="0" w:color="auto"/>
              <w:right w:val="single" w:sz="4" w:space="0" w:color="auto"/>
            </w:tcBorders>
            <w:vAlign w:val="center"/>
            <w:hideMark/>
          </w:tcPr>
          <w:p w14:paraId="27E6B6BC" w14:textId="77777777" w:rsidR="00D348B2" w:rsidRPr="00CB5064" w:rsidRDefault="0065672D" w:rsidP="00D348B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Digitālās pamatprasmes (kopa)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58FD1DFE"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8.1. Digitālas pamatprasmes darbā ar Microsoft Office 365 (bez priekšzināšanām)</w:t>
            </w:r>
          </w:p>
        </w:tc>
        <w:tc>
          <w:tcPr>
            <w:tcW w:w="338" w:type="pct"/>
            <w:tcBorders>
              <w:top w:val="single" w:sz="4" w:space="0" w:color="auto"/>
              <w:left w:val="single" w:sz="4" w:space="0" w:color="auto"/>
              <w:bottom w:val="single" w:sz="4" w:space="0" w:color="auto"/>
              <w:right w:val="single" w:sz="4" w:space="0" w:color="auto"/>
            </w:tcBorders>
            <w:vAlign w:val="center"/>
          </w:tcPr>
          <w:p w14:paraId="01746EFF"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vAlign w:val="center"/>
          </w:tcPr>
          <w:p w14:paraId="6AD2D851"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642" w:type="pct"/>
            <w:tcBorders>
              <w:top w:val="single" w:sz="4" w:space="0" w:color="auto"/>
              <w:left w:val="single" w:sz="4" w:space="0" w:color="auto"/>
              <w:bottom w:val="single" w:sz="4" w:space="0" w:color="auto"/>
              <w:right w:val="single" w:sz="4" w:space="0" w:color="auto"/>
            </w:tcBorders>
          </w:tcPr>
          <w:p w14:paraId="45E5426C" w14:textId="539157DC"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77E6F9D6" w14:textId="07320CD1"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hideMark/>
          </w:tcPr>
          <w:p w14:paraId="5EE3F38D"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6A035B29"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8.2. Digitālās pamatprasmes darbā ar  Open Office (bez priekšzināšanām)</w:t>
            </w:r>
          </w:p>
        </w:tc>
        <w:tc>
          <w:tcPr>
            <w:tcW w:w="338" w:type="pct"/>
            <w:tcBorders>
              <w:top w:val="single" w:sz="4" w:space="0" w:color="auto"/>
              <w:left w:val="single" w:sz="4" w:space="0" w:color="auto"/>
              <w:bottom w:val="single" w:sz="4" w:space="0" w:color="auto"/>
              <w:right w:val="single" w:sz="4" w:space="0" w:color="auto"/>
            </w:tcBorders>
            <w:vAlign w:val="center"/>
          </w:tcPr>
          <w:p w14:paraId="1DCD262A"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vAlign w:val="center"/>
          </w:tcPr>
          <w:p w14:paraId="623DCCCF"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642" w:type="pct"/>
            <w:tcBorders>
              <w:top w:val="single" w:sz="4" w:space="0" w:color="auto"/>
              <w:left w:val="single" w:sz="4" w:space="0" w:color="auto"/>
              <w:bottom w:val="single" w:sz="4" w:space="0" w:color="auto"/>
              <w:right w:val="single" w:sz="4" w:space="0" w:color="auto"/>
            </w:tcBorders>
          </w:tcPr>
          <w:p w14:paraId="262270C4" w14:textId="1AF3C91A"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17D4910F" w14:textId="124CC395"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hideMark/>
          </w:tcPr>
          <w:p w14:paraId="730B825F"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1B956BA1" w14:textId="77777777" w:rsidR="00D348B2" w:rsidRPr="00CB5064"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8.3. Digitālās </w:t>
            </w:r>
            <w:r w:rsidRPr="00CB5064">
              <w:rPr>
                <w:rFonts w:eastAsia="Times New Roman" w:cs="Times New Roman"/>
                <w:color w:val="000000"/>
                <w:szCs w:val="24"/>
                <w:lang w:eastAsia="lv-LV"/>
              </w:rPr>
              <w:t>pamatprasmes darbā ar Google rīkiem (bez priekšzināšanām)</w:t>
            </w:r>
          </w:p>
        </w:tc>
        <w:tc>
          <w:tcPr>
            <w:tcW w:w="338" w:type="pct"/>
            <w:tcBorders>
              <w:top w:val="single" w:sz="4" w:space="0" w:color="auto"/>
              <w:left w:val="single" w:sz="4" w:space="0" w:color="auto"/>
              <w:bottom w:val="single" w:sz="4" w:space="0" w:color="auto"/>
              <w:right w:val="single" w:sz="4" w:space="0" w:color="auto"/>
            </w:tcBorders>
            <w:vAlign w:val="center"/>
          </w:tcPr>
          <w:p w14:paraId="4E4EAF5E"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vAlign w:val="center"/>
          </w:tcPr>
          <w:p w14:paraId="3BAA859C"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642" w:type="pct"/>
            <w:tcBorders>
              <w:top w:val="single" w:sz="4" w:space="0" w:color="auto"/>
              <w:left w:val="single" w:sz="4" w:space="0" w:color="auto"/>
              <w:bottom w:val="single" w:sz="4" w:space="0" w:color="auto"/>
              <w:right w:val="single" w:sz="4" w:space="0" w:color="auto"/>
            </w:tcBorders>
          </w:tcPr>
          <w:p w14:paraId="25F7DD55" w14:textId="035E6F5C"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0734682E" w14:textId="30F2D42E" w:rsidTr="00F43337">
        <w:trPr>
          <w:trHeight w:val="540"/>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hideMark/>
          </w:tcPr>
          <w:p w14:paraId="50CDA8B1"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7CCD69A3" w14:textId="77777777" w:rsidR="00D348B2" w:rsidRPr="003F7B82"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lv-LV"/>
              </w:rPr>
            </w:pPr>
            <w:r w:rsidRPr="003F7B82">
              <w:rPr>
                <w:rFonts w:eastAsia="Times New Roman" w:cs="Times New Roman"/>
                <w:szCs w:val="24"/>
                <w:lang w:eastAsia="lv-LV"/>
              </w:rPr>
              <w:t>8.4. Digitālās prasmes darbā ar Microsoft Office 365 un mākslīgā intelekta (MI) rīkiem (ar priekšzināšanām)</w:t>
            </w:r>
          </w:p>
        </w:tc>
        <w:tc>
          <w:tcPr>
            <w:tcW w:w="338" w:type="pct"/>
            <w:tcBorders>
              <w:top w:val="single" w:sz="4" w:space="0" w:color="auto"/>
              <w:left w:val="single" w:sz="4" w:space="0" w:color="auto"/>
              <w:bottom w:val="single" w:sz="4" w:space="0" w:color="auto"/>
              <w:right w:val="single" w:sz="4" w:space="0" w:color="auto"/>
            </w:tcBorders>
            <w:vAlign w:val="center"/>
          </w:tcPr>
          <w:p w14:paraId="6F5A7C29"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vAlign w:val="center"/>
          </w:tcPr>
          <w:p w14:paraId="7D5A2B19"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tcPr>
          <w:p w14:paraId="6EC2BB6E" w14:textId="0D409F68"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r w:rsidR="005B2188" w14:paraId="79C5FDD1" w14:textId="3F9D592E" w:rsidTr="00F43337">
        <w:trPr>
          <w:trHeight w:val="288"/>
        </w:trPr>
        <w:tc>
          <w:tcPr>
            <w:cnfStyle w:val="001000000000" w:firstRow="0" w:lastRow="0" w:firstColumn="1" w:lastColumn="0" w:oddVBand="0" w:evenVBand="0" w:oddHBand="0" w:evenHBand="0" w:firstRowFirstColumn="0" w:firstRowLastColumn="0" w:lastRowFirstColumn="0" w:lastRowLastColumn="0"/>
            <w:tcW w:w="878" w:type="pct"/>
            <w:vMerge/>
            <w:tcBorders>
              <w:top w:val="single" w:sz="4" w:space="0" w:color="auto"/>
              <w:left w:val="single" w:sz="4" w:space="0" w:color="auto"/>
              <w:bottom w:val="single" w:sz="4" w:space="0" w:color="auto"/>
              <w:right w:val="single" w:sz="4" w:space="0" w:color="auto"/>
            </w:tcBorders>
            <w:hideMark/>
          </w:tcPr>
          <w:p w14:paraId="008D5733" w14:textId="77777777" w:rsidR="00D348B2" w:rsidRPr="00CB5064" w:rsidRDefault="00D348B2" w:rsidP="00D348B2">
            <w:pPr>
              <w:pStyle w:val="ListParagraph"/>
              <w:numPr>
                <w:ilvl w:val="0"/>
                <w:numId w:val="3"/>
              </w:numPr>
              <w:rPr>
                <w:rFonts w:eastAsia="Times New Roman" w:cs="Times New Roman"/>
                <w:color w:val="000000"/>
                <w:szCs w:val="24"/>
                <w:lang w:eastAsia="lv-LV"/>
              </w:rPr>
            </w:pPr>
          </w:p>
        </w:tc>
        <w:tc>
          <w:tcPr>
            <w:tcW w:w="2542" w:type="pct"/>
            <w:tcBorders>
              <w:top w:val="single" w:sz="4" w:space="0" w:color="auto"/>
              <w:left w:val="single" w:sz="4" w:space="0" w:color="auto"/>
              <w:bottom w:val="single" w:sz="4" w:space="0" w:color="auto"/>
              <w:right w:val="single" w:sz="4" w:space="0" w:color="auto"/>
            </w:tcBorders>
            <w:vAlign w:val="center"/>
            <w:hideMark/>
          </w:tcPr>
          <w:p w14:paraId="4956F2A1" w14:textId="77777777" w:rsidR="00D348B2" w:rsidRPr="003F7B82" w:rsidRDefault="0065672D" w:rsidP="00D348B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lv-LV"/>
              </w:rPr>
            </w:pPr>
            <w:r w:rsidRPr="003F7B82">
              <w:rPr>
                <w:rFonts w:eastAsia="Times New Roman" w:cs="Times New Roman"/>
                <w:szCs w:val="24"/>
                <w:lang w:eastAsia="lv-LV"/>
              </w:rPr>
              <w:t xml:space="preserve">8.5. Digitālās prasmes darbā ar </w:t>
            </w:r>
            <w:r w:rsidRPr="003F7B82">
              <w:rPr>
                <w:rFonts w:eastAsia="Times New Roman" w:cs="Times New Roman"/>
                <w:szCs w:val="24"/>
                <w:lang w:eastAsia="lv-LV"/>
              </w:rPr>
              <w:t>Open Office mākslīgā intelekta (MI)  rīkiem (ar priekšzināšanām)</w:t>
            </w:r>
          </w:p>
        </w:tc>
        <w:tc>
          <w:tcPr>
            <w:tcW w:w="338" w:type="pct"/>
            <w:tcBorders>
              <w:top w:val="single" w:sz="4" w:space="0" w:color="auto"/>
              <w:left w:val="single" w:sz="4" w:space="0" w:color="auto"/>
              <w:bottom w:val="single" w:sz="4" w:space="0" w:color="auto"/>
              <w:right w:val="single" w:sz="4" w:space="0" w:color="auto"/>
            </w:tcBorders>
            <w:vAlign w:val="center"/>
          </w:tcPr>
          <w:p w14:paraId="27A6DFAF"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599" w:type="pct"/>
            <w:tcBorders>
              <w:top w:val="single" w:sz="4" w:space="0" w:color="auto"/>
              <w:left w:val="single" w:sz="4" w:space="0" w:color="auto"/>
              <w:bottom w:val="single" w:sz="4" w:space="0" w:color="auto"/>
              <w:right w:val="single" w:sz="4" w:space="0" w:color="auto"/>
            </w:tcBorders>
            <w:vAlign w:val="center"/>
          </w:tcPr>
          <w:p w14:paraId="47E00FAB" w14:textId="77777777" w:rsidR="00D348B2" w:rsidRPr="008938BF"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Vismaz ceturtais</w:t>
            </w:r>
          </w:p>
        </w:tc>
        <w:tc>
          <w:tcPr>
            <w:tcW w:w="642" w:type="pct"/>
            <w:tcBorders>
              <w:top w:val="single" w:sz="4" w:space="0" w:color="auto"/>
              <w:left w:val="single" w:sz="4" w:space="0" w:color="auto"/>
              <w:bottom w:val="single" w:sz="4" w:space="0" w:color="auto"/>
              <w:right w:val="single" w:sz="4" w:space="0" w:color="auto"/>
            </w:tcBorders>
          </w:tcPr>
          <w:p w14:paraId="12731B0C" w14:textId="6683C3F0" w:rsidR="00D348B2" w:rsidRPr="00EC25C0" w:rsidRDefault="0065672D" w:rsidP="00D348B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CA04F9">
              <w:rPr>
                <w:rFonts w:cs="Times New Roman"/>
                <w:b/>
                <w:color w:val="000000"/>
                <w:szCs w:val="24"/>
                <w:lang w:eastAsia="lv-LV"/>
              </w:rPr>
              <w:t>384.80</w:t>
            </w:r>
          </w:p>
        </w:tc>
      </w:tr>
    </w:tbl>
    <w:p w14:paraId="3BA72DF1" w14:textId="77777777" w:rsidR="00621049" w:rsidRPr="00E615FA" w:rsidRDefault="0065672D" w:rsidP="007A13AB">
      <w:pPr>
        <w:spacing w:before="240" w:after="240"/>
        <w:rPr>
          <w:i/>
        </w:rPr>
      </w:pPr>
      <w:r>
        <w:t>*</w:t>
      </w:r>
      <w:r w:rsidRPr="00E615FA">
        <w:rPr>
          <w:i/>
        </w:rPr>
        <w:t xml:space="preserve"> Kopējais mācību stundu skaits, kur 20 </w:t>
      </w:r>
      <w:r w:rsidR="00246B3B" w:rsidRPr="00E615FA">
        <w:rPr>
          <w:i/>
        </w:rPr>
        <w:t xml:space="preserve">stundas </w:t>
      </w:r>
      <w:r w:rsidRPr="00E615FA">
        <w:rPr>
          <w:i/>
        </w:rPr>
        <w:t>– individuālā praktiskā mācīšanās</w:t>
      </w:r>
      <w:r w:rsidR="003F7B82" w:rsidRPr="00E615FA">
        <w:rPr>
          <w:i/>
        </w:rPr>
        <w:t>.</w:t>
      </w:r>
    </w:p>
    <w:p w14:paraId="179A4980" w14:textId="6E8743D2" w:rsidR="00246B3B" w:rsidRDefault="0065672D" w:rsidP="00F55342">
      <w:pPr>
        <w:jc w:val="both"/>
      </w:pPr>
      <w:r>
        <w:t>**</w:t>
      </w:r>
      <w:bookmarkStart w:id="2" w:name="_Hlk112917821"/>
      <w:r w:rsidRPr="006B38B1">
        <w:rPr>
          <w:rFonts w:eastAsia="Times New Roman" w:cs="Times New Roman"/>
          <w:color w:val="0000FF"/>
          <w:sz w:val="18"/>
          <w:szCs w:val="18"/>
        </w:rPr>
        <w:t xml:space="preserve"> </w:t>
      </w:r>
      <w:bookmarkEnd w:id="2"/>
      <w:r w:rsidR="00776AA7" w:rsidRPr="00776AA7">
        <w:rPr>
          <w:rFonts w:eastAsia="Times New Roman" w:cs="Times New Roman"/>
          <w:szCs w:val="24"/>
        </w:rPr>
        <w:t>Saskaņā ar Labklājības ministrijas 2025. gada 6.oktobra Rīkojumu Nr.3/AF “Par vienības izmaksu standarta likmes aprēķina un piemērošanas metodiku mācību un stipendijas izmaksām” apstiprināšanu”.</w:t>
      </w:r>
      <w:r w:rsidR="00776AA7">
        <w:rPr>
          <w:rFonts w:eastAsia="Times New Roman" w:cs="Times New Roman"/>
          <w:szCs w:val="24"/>
        </w:rPr>
        <w:t xml:space="preserve"> </w:t>
      </w:r>
      <w:r w:rsidR="00F55342" w:rsidRPr="00F55342">
        <w:rPr>
          <w:rFonts w:eastAsia="Times New Roman" w:cs="Times New Roman"/>
          <w:szCs w:val="24"/>
        </w:rPr>
        <w:t xml:space="preserve">Šajā metodikā noteiktās likmes un kuponu vērtības piemēro no </w:t>
      </w:r>
      <w:r w:rsidR="00F55342" w:rsidRPr="005377B5">
        <w:rPr>
          <w:rFonts w:eastAsia="Times New Roman" w:cs="Times New Roman"/>
          <w:b/>
          <w:szCs w:val="24"/>
        </w:rPr>
        <w:t>2025. gada 1. novembra</w:t>
      </w:r>
      <w:r w:rsidR="00F55342" w:rsidRPr="00F55342">
        <w:rPr>
          <w:rFonts w:eastAsia="Times New Roman" w:cs="Times New Roman"/>
          <w:szCs w:val="24"/>
        </w:rPr>
        <w:t>.</w:t>
      </w:r>
    </w:p>
    <w:sectPr w:rsidR="00246B3B" w:rsidSect="00F43337">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884E2" w14:textId="77777777" w:rsidR="0065672D" w:rsidRDefault="0065672D">
      <w:r>
        <w:separator/>
      </w:r>
    </w:p>
  </w:endnote>
  <w:endnote w:type="continuationSeparator" w:id="0">
    <w:p w14:paraId="20348BAD" w14:textId="77777777" w:rsidR="0065672D" w:rsidRDefault="0065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3A06" w14:textId="77777777" w:rsidR="00687BDE" w:rsidRDefault="0068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620295"/>
      <w:docPartObj>
        <w:docPartGallery w:val="Page Numbers (Bottom of Page)"/>
        <w:docPartUnique/>
      </w:docPartObj>
    </w:sdtPr>
    <w:sdtEndPr>
      <w:rPr>
        <w:noProof/>
      </w:rPr>
    </w:sdtEndPr>
    <w:sdtContent>
      <w:p w14:paraId="598DDEEC" w14:textId="77777777" w:rsidR="006B38B1" w:rsidRDefault="0065672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077108D" w14:textId="485EFFD1" w:rsidR="006B38B1" w:rsidRPr="006B38B1" w:rsidRDefault="0065672D" w:rsidP="006B38B1">
        <w:pPr>
          <w:spacing w:after="5" w:line="269" w:lineRule="auto"/>
          <w:ind w:left="48" w:hanging="10"/>
          <w:jc w:val="center"/>
          <w:rPr>
            <w:rFonts w:eastAsia="Times New Roman" w:cs="Times New Roman"/>
            <w:lang w:val="en-US" w:eastAsia="lv-LV"/>
          </w:rPr>
        </w:pPr>
        <w:r w:rsidRPr="006B38B1">
          <w:rPr>
            <w:rFonts w:eastAsia="Times New Roman" w:cs="Times New Roman"/>
            <w:color w:val="C45911"/>
            <w:sz w:val="18"/>
            <w:lang w:eastAsia="lv-LV"/>
          </w:rPr>
          <w:t>KRG_4.2.14.2_3</w:t>
        </w:r>
        <w:r w:rsidR="005D53C4">
          <w:rPr>
            <w:rFonts w:eastAsia="Times New Roman" w:cs="Times New Roman"/>
            <w:color w:val="C45911"/>
            <w:sz w:val="18"/>
            <w:lang w:eastAsia="lv-LV"/>
          </w:rPr>
          <w:t>4</w:t>
        </w:r>
        <w:r w:rsidRPr="006B38B1">
          <w:rPr>
            <w:rFonts w:eastAsia="Times New Roman" w:cs="Times New Roman"/>
            <w:color w:val="C45911"/>
            <w:sz w:val="18"/>
            <w:lang w:eastAsia="lv-LV"/>
          </w:rPr>
          <w:t>.pielikums_</w:t>
        </w:r>
        <w:r>
          <w:rPr>
            <w:rFonts w:eastAsia="Times New Roman" w:cs="Times New Roman"/>
            <w:color w:val="C45911"/>
            <w:sz w:val="18"/>
            <w:lang w:eastAsia="lv-LV"/>
          </w:rPr>
          <w:t>4</w:t>
        </w:r>
        <w:r w:rsidRPr="006B38B1">
          <w:rPr>
            <w:rFonts w:eastAsia="Times New Roman" w:cs="Times New Roman"/>
            <w:color w:val="C45911"/>
            <w:sz w:val="18"/>
            <w:lang w:eastAsia="lv-LV"/>
          </w:rPr>
          <w:t xml:space="preserve">.versija </w:t>
        </w:r>
        <w:r w:rsidRPr="00687BDE">
          <w:rPr>
            <w:rFonts w:eastAsia="Times New Roman" w:cs="Times New Roman"/>
            <w:color w:val="C45911"/>
            <w:sz w:val="18"/>
            <w:lang w:eastAsia="lv-LV"/>
          </w:rPr>
          <w:t>10.10.2025.</w:t>
        </w:r>
      </w:p>
      <w:p w14:paraId="2E3672DB" w14:textId="08AFC10E" w:rsidR="004B690D" w:rsidRDefault="0065672D">
        <w:pPr>
          <w:pStyle w:val="Footer"/>
          <w:jc w:val="center"/>
        </w:pPr>
      </w:p>
    </w:sdtContent>
  </w:sdt>
  <w:p w14:paraId="79E10BF4" w14:textId="77777777" w:rsidR="004B690D" w:rsidRDefault="004B6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FBC0" w14:textId="77777777" w:rsidR="00687BDE" w:rsidRDefault="0068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D925B" w14:textId="77777777" w:rsidR="0065672D" w:rsidRDefault="0065672D">
      <w:r>
        <w:separator/>
      </w:r>
    </w:p>
  </w:footnote>
  <w:footnote w:type="continuationSeparator" w:id="0">
    <w:p w14:paraId="34E2EBAE" w14:textId="77777777" w:rsidR="0065672D" w:rsidRDefault="00656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68D8" w14:textId="77777777" w:rsidR="00687BDE" w:rsidRDefault="00687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BB0C" w14:textId="77777777" w:rsidR="00687BDE" w:rsidRDefault="00687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2DA8" w14:textId="77777777" w:rsidR="00687BDE" w:rsidRDefault="00687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75D98"/>
    <w:multiLevelType w:val="hybridMultilevel"/>
    <w:tmpl w:val="B186FF96"/>
    <w:lvl w:ilvl="0" w:tplc="226E5E22">
      <w:start w:val="1"/>
      <w:numFmt w:val="bullet"/>
      <w:lvlText w:val=""/>
      <w:lvlJc w:val="left"/>
      <w:pPr>
        <w:ind w:left="720" w:hanging="360"/>
      </w:pPr>
      <w:rPr>
        <w:rFonts w:ascii="Symbol" w:hAnsi="Symbol" w:hint="default"/>
      </w:rPr>
    </w:lvl>
    <w:lvl w:ilvl="1" w:tplc="96EA2F1C" w:tentative="1">
      <w:start w:val="1"/>
      <w:numFmt w:val="bullet"/>
      <w:lvlText w:val="o"/>
      <w:lvlJc w:val="left"/>
      <w:pPr>
        <w:ind w:left="1440" w:hanging="360"/>
      </w:pPr>
      <w:rPr>
        <w:rFonts w:ascii="Courier New" w:hAnsi="Courier New" w:cs="Courier New" w:hint="default"/>
      </w:rPr>
    </w:lvl>
    <w:lvl w:ilvl="2" w:tplc="D0A60748" w:tentative="1">
      <w:start w:val="1"/>
      <w:numFmt w:val="bullet"/>
      <w:lvlText w:val=""/>
      <w:lvlJc w:val="left"/>
      <w:pPr>
        <w:ind w:left="2160" w:hanging="360"/>
      </w:pPr>
      <w:rPr>
        <w:rFonts w:ascii="Wingdings" w:hAnsi="Wingdings" w:hint="default"/>
      </w:rPr>
    </w:lvl>
    <w:lvl w:ilvl="3" w:tplc="C54EF16A" w:tentative="1">
      <w:start w:val="1"/>
      <w:numFmt w:val="bullet"/>
      <w:lvlText w:val=""/>
      <w:lvlJc w:val="left"/>
      <w:pPr>
        <w:ind w:left="2880" w:hanging="360"/>
      </w:pPr>
      <w:rPr>
        <w:rFonts w:ascii="Symbol" w:hAnsi="Symbol" w:hint="default"/>
      </w:rPr>
    </w:lvl>
    <w:lvl w:ilvl="4" w:tplc="16AAD2A8" w:tentative="1">
      <w:start w:val="1"/>
      <w:numFmt w:val="bullet"/>
      <w:lvlText w:val="o"/>
      <w:lvlJc w:val="left"/>
      <w:pPr>
        <w:ind w:left="3600" w:hanging="360"/>
      </w:pPr>
      <w:rPr>
        <w:rFonts w:ascii="Courier New" w:hAnsi="Courier New" w:cs="Courier New" w:hint="default"/>
      </w:rPr>
    </w:lvl>
    <w:lvl w:ilvl="5" w:tplc="191483A4" w:tentative="1">
      <w:start w:val="1"/>
      <w:numFmt w:val="bullet"/>
      <w:lvlText w:val=""/>
      <w:lvlJc w:val="left"/>
      <w:pPr>
        <w:ind w:left="4320" w:hanging="360"/>
      </w:pPr>
      <w:rPr>
        <w:rFonts w:ascii="Wingdings" w:hAnsi="Wingdings" w:hint="default"/>
      </w:rPr>
    </w:lvl>
    <w:lvl w:ilvl="6" w:tplc="A394148E" w:tentative="1">
      <w:start w:val="1"/>
      <w:numFmt w:val="bullet"/>
      <w:lvlText w:val=""/>
      <w:lvlJc w:val="left"/>
      <w:pPr>
        <w:ind w:left="5040" w:hanging="360"/>
      </w:pPr>
      <w:rPr>
        <w:rFonts w:ascii="Symbol" w:hAnsi="Symbol" w:hint="default"/>
      </w:rPr>
    </w:lvl>
    <w:lvl w:ilvl="7" w:tplc="EC12F5AC" w:tentative="1">
      <w:start w:val="1"/>
      <w:numFmt w:val="bullet"/>
      <w:lvlText w:val="o"/>
      <w:lvlJc w:val="left"/>
      <w:pPr>
        <w:ind w:left="5760" w:hanging="360"/>
      </w:pPr>
      <w:rPr>
        <w:rFonts w:ascii="Courier New" w:hAnsi="Courier New" w:cs="Courier New" w:hint="default"/>
      </w:rPr>
    </w:lvl>
    <w:lvl w:ilvl="8" w:tplc="6840B71E" w:tentative="1">
      <w:start w:val="1"/>
      <w:numFmt w:val="bullet"/>
      <w:lvlText w:val=""/>
      <w:lvlJc w:val="left"/>
      <w:pPr>
        <w:ind w:left="6480" w:hanging="360"/>
      </w:pPr>
      <w:rPr>
        <w:rFonts w:ascii="Wingdings" w:hAnsi="Wingdings" w:hint="default"/>
      </w:rPr>
    </w:lvl>
  </w:abstractNum>
  <w:abstractNum w:abstractNumId="1"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F43CC0"/>
    <w:multiLevelType w:val="hybridMultilevel"/>
    <w:tmpl w:val="936AE06A"/>
    <w:lvl w:ilvl="0" w:tplc="A880B72E">
      <w:start w:val="1"/>
      <w:numFmt w:val="bullet"/>
      <w:lvlText w:val=""/>
      <w:lvlJc w:val="left"/>
      <w:pPr>
        <w:ind w:left="720" w:hanging="360"/>
      </w:pPr>
      <w:rPr>
        <w:rFonts w:ascii="Symbol" w:hAnsi="Symbol" w:hint="default"/>
      </w:rPr>
    </w:lvl>
    <w:lvl w:ilvl="1" w:tplc="108E60E6" w:tentative="1">
      <w:start w:val="1"/>
      <w:numFmt w:val="bullet"/>
      <w:lvlText w:val="o"/>
      <w:lvlJc w:val="left"/>
      <w:pPr>
        <w:ind w:left="1440" w:hanging="360"/>
      </w:pPr>
      <w:rPr>
        <w:rFonts w:ascii="Courier New" w:hAnsi="Courier New" w:cs="Courier New" w:hint="default"/>
      </w:rPr>
    </w:lvl>
    <w:lvl w:ilvl="2" w:tplc="AFA84C78" w:tentative="1">
      <w:start w:val="1"/>
      <w:numFmt w:val="bullet"/>
      <w:lvlText w:val=""/>
      <w:lvlJc w:val="left"/>
      <w:pPr>
        <w:ind w:left="2160" w:hanging="360"/>
      </w:pPr>
      <w:rPr>
        <w:rFonts w:ascii="Wingdings" w:hAnsi="Wingdings" w:hint="default"/>
      </w:rPr>
    </w:lvl>
    <w:lvl w:ilvl="3" w:tplc="2EAA9C1C" w:tentative="1">
      <w:start w:val="1"/>
      <w:numFmt w:val="bullet"/>
      <w:lvlText w:val=""/>
      <w:lvlJc w:val="left"/>
      <w:pPr>
        <w:ind w:left="2880" w:hanging="360"/>
      </w:pPr>
      <w:rPr>
        <w:rFonts w:ascii="Symbol" w:hAnsi="Symbol" w:hint="default"/>
      </w:rPr>
    </w:lvl>
    <w:lvl w:ilvl="4" w:tplc="715EB5DA" w:tentative="1">
      <w:start w:val="1"/>
      <w:numFmt w:val="bullet"/>
      <w:lvlText w:val="o"/>
      <w:lvlJc w:val="left"/>
      <w:pPr>
        <w:ind w:left="3600" w:hanging="360"/>
      </w:pPr>
      <w:rPr>
        <w:rFonts w:ascii="Courier New" w:hAnsi="Courier New" w:cs="Courier New" w:hint="default"/>
      </w:rPr>
    </w:lvl>
    <w:lvl w:ilvl="5" w:tplc="FDEE1C56" w:tentative="1">
      <w:start w:val="1"/>
      <w:numFmt w:val="bullet"/>
      <w:lvlText w:val=""/>
      <w:lvlJc w:val="left"/>
      <w:pPr>
        <w:ind w:left="4320" w:hanging="360"/>
      </w:pPr>
      <w:rPr>
        <w:rFonts w:ascii="Wingdings" w:hAnsi="Wingdings" w:hint="default"/>
      </w:rPr>
    </w:lvl>
    <w:lvl w:ilvl="6" w:tplc="8C700850" w:tentative="1">
      <w:start w:val="1"/>
      <w:numFmt w:val="bullet"/>
      <w:lvlText w:val=""/>
      <w:lvlJc w:val="left"/>
      <w:pPr>
        <w:ind w:left="5040" w:hanging="360"/>
      </w:pPr>
      <w:rPr>
        <w:rFonts w:ascii="Symbol" w:hAnsi="Symbol" w:hint="default"/>
      </w:rPr>
    </w:lvl>
    <w:lvl w:ilvl="7" w:tplc="6A48D55C" w:tentative="1">
      <w:start w:val="1"/>
      <w:numFmt w:val="bullet"/>
      <w:lvlText w:val="o"/>
      <w:lvlJc w:val="left"/>
      <w:pPr>
        <w:ind w:left="5760" w:hanging="360"/>
      </w:pPr>
      <w:rPr>
        <w:rFonts w:ascii="Courier New" w:hAnsi="Courier New" w:cs="Courier New" w:hint="default"/>
      </w:rPr>
    </w:lvl>
    <w:lvl w:ilvl="8" w:tplc="C73A933C" w:tentative="1">
      <w:start w:val="1"/>
      <w:numFmt w:val="bullet"/>
      <w:lvlText w:val=""/>
      <w:lvlJc w:val="left"/>
      <w:pPr>
        <w:ind w:left="6480" w:hanging="360"/>
      </w:pPr>
      <w:rPr>
        <w:rFonts w:ascii="Wingdings" w:hAnsi="Wingdings" w:hint="default"/>
      </w:rPr>
    </w:lvl>
  </w:abstractNum>
  <w:abstractNum w:abstractNumId="3" w15:restartNumberingAfterBreak="0">
    <w:nsid w:val="519D2C6E"/>
    <w:multiLevelType w:val="hybridMultilevel"/>
    <w:tmpl w:val="56741730"/>
    <w:lvl w:ilvl="0" w:tplc="B5CE14F6">
      <w:start w:val="1"/>
      <w:numFmt w:val="bullet"/>
      <w:lvlText w:val=""/>
      <w:lvlJc w:val="left"/>
      <w:pPr>
        <w:ind w:left="720" w:hanging="360"/>
      </w:pPr>
      <w:rPr>
        <w:rFonts w:ascii="Symbol" w:hAnsi="Symbol" w:hint="default"/>
      </w:rPr>
    </w:lvl>
    <w:lvl w:ilvl="1" w:tplc="9D6E02C6" w:tentative="1">
      <w:start w:val="1"/>
      <w:numFmt w:val="bullet"/>
      <w:lvlText w:val="o"/>
      <w:lvlJc w:val="left"/>
      <w:pPr>
        <w:ind w:left="1440" w:hanging="360"/>
      </w:pPr>
      <w:rPr>
        <w:rFonts w:ascii="Courier New" w:hAnsi="Courier New" w:cs="Courier New" w:hint="default"/>
      </w:rPr>
    </w:lvl>
    <w:lvl w:ilvl="2" w:tplc="DC3460B2" w:tentative="1">
      <w:start w:val="1"/>
      <w:numFmt w:val="bullet"/>
      <w:lvlText w:val=""/>
      <w:lvlJc w:val="left"/>
      <w:pPr>
        <w:ind w:left="2160" w:hanging="360"/>
      </w:pPr>
      <w:rPr>
        <w:rFonts w:ascii="Wingdings" w:hAnsi="Wingdings" w:hint="default"/>
      </w:rPr>
    </w:lvl>
    <w:lvl w:ilvl="3" w:tplc="EDAEE4E4" w:tentative="1">
      <w:start w:val="1"/>
      <w:numFmt w:val="bullet"/>
      <w:lvlText w:val=""/>
      <w:lvlJc w:val="left"/>
      <w:pPr>
        <w:ind w:left="2880" w:hanging="360"/>
      </w:pPr>
      <w:rPr>
        <w:rFonts w:ascii="Symbol" w:hAnsi="Symbol" w:hint="default"/>
      </w:rPr>
    </w:lvl>
    <w:lvl w:ilvl="4" w:tplc="842E7BB2" w:tentative="1">
      <w:start w:val="1"/>
      <w:numFmt w:val="bullet"/>
      <w:lvlText w:val="o"/>
      <w:lvlJc w:val="left"/>
      <w:pPr>
        <w:ind w:left="3600" w:hanging="360"/>
      </w:pPr>
      <w:rPr>
        <w:rFonts w:ascii="Courier New" w:hAnsi="Courier New" w:cs="Courier New" w:hint="default"/>
      </w:rPr>
    </w:lvl>
    <w:lvl w:ilvl="5" w:tplc="C4F23566" w:tentative="1">
      <w:start w:val="1"/>
      <w:numFmt w:val="bullet"/>
      <w:lvlText w:val=""/>
      <w:lvlJc w:val="left"/>
      <w:pPr>
        <w:ind w:left="4320" w:hanging="360"/>
      </w:pPr>
      <w:rPr>
        <w:rFonts w:ascii="Wingdings" w:hAnsi="Wingdings" w:hint="default"/>
      </w:rPr>
    </w:lvl>
    <w:lvl w:ilvl="6" w:tplc="F59E7548" w:tentative="1">
      <w:start w:val="1"/>
      <w:numFmt w:val="bullet"/>
      <w:lvlText w:val=""/>
      <w:lvlJc w:val="left"/>
      <w:pPr>
        <w:ind w:left="5040" w:hanging="360"/>
      </w:pPr>
      <w:rPr>
        <w:rFonts w:ascii="Symbol" w:hAnsi="Symbol" w:hint="default"/>
      </w:rPr>
    </w:lvl>
    <w:lvl w:ilvl="7" w:tplc="E0C20DD0" w:tentative="1">
      <w:start w:val="1"/>
      <w:numFmt w:val="bullet"/>
      <w:lvlText w:val="o"/>
      <w:lvlJc w:val="left"/>
      <w:pPr>
        <w:ind w:left="5760" w:hanging="360"/>
      </w:pPr>
      <w:rPr>
        <w:rFonts w:ascii="Courier New" w:hAnsi="Courier New" w:cs="Courier New" w:hint="default"/>
      </w:rPr>
    </w:lvl>
    <w:lvl w:ilvl="8" w:tplc="2F4852B8" w:tentative="1">
      <w:start w:val="1"/>
      <w:numFmt w:val="bullet"/>
      <w:lvlText w:val=""/>
      <w:lvlJc w:val="left"/>
      <w:pPr>
        <w:ind w:left="6480" w:hanging="360"/>
      </w:pPr>
      <w:rPr>
        <w:rFonts w:ascii="Wingdings" w:hAnsi="Wingdings" w:hint="default"/>
      </w:rPr>
    </w:lvl>
  </w:abstractNum>
  <w:abstractNum w:abstractNumId="4" w15:restartNumberingAfterBreak="0">
    <w:nsid w:val="64387962"/>
    <w:multiLevelType w:val="hybridMultilevel"/>
    <w:tmpl w:val="FA902EFC"/>
    <w:lvl w:ilvl="0" w:tplc="B3DEE140">
      <w:numFmt w:val="bullet"/>
      <w:lvlText w:val="-"/>
      <w:lvlJc w:val="left"/>
      <w:pPr>
        <w:ind w:left="855" w:hanging="495"/>
      </w:pPr>
      <w:rPr>
        <w:rFonts w:ascii="Calibri" w:eastAsiaTheme="minorHAnsi" w:hAnsi="Calibri" w:cstheme="minorBidi" w:hint="default"/>
      </w:rPr>
    </w:lvl>
    <w:lvl w:ilvl="1" w:tplc="E92E0F6E" w:tentative="1">
      <w:start w:val="1"/>
      <w:numFmt w:val="bullet"/>
      <w:lvlText w:val="o"/>
      <w:lvlJc w:val="left"/>
      <w:pPr>
        <w:ind w:left="1440" w:hanging="360"/>
      </w:pPr>
      <w:rPr>
        <w:rFonts w:ascii="Courier New" w:hAnsi="Courier New" w:cs="Courier New" w:hint="default"/>
      </w:rPr>
    </w:lvl>
    <w:lvl w:ilvl="2" w:tplc="6D3E6FA2" w:tentative="1">
      <w:start w:val="1"/>
      <w:numFmt w:val="bullet"/>
      <w:lvlText w:val=""/>
      <w:lvlJc w:val="left"/>
      <w:pPr>
        <w:ind w:left="2160" w:hanging="360"/>
      </w:pPr>
      <w:rPr>
        <w:rFonts w:ascii="Wingdings" w:hAnsi="Wingdings" w:hint="default"/>
      </w:rPr>
    </w:lvl>
    <w:lvl w:ilvl="3" w:tplc="F3080D50" w:tentative="1">
      <w:start w:val="1"/>
      <w:numFmt w:val="bullet"/>
      <w:lvlText w:val=""/>
      <w:lvlJc w:val="left"/>
      <w:pPr>
        <w:ind w:left="2880" w:hanging="360"/>
      </w:pPr>
      <w:rPr>
        <w:rFonts w:ascii="Symbol" w:hAnsi="Symbol" w:hint="default"/>
      </w:rPr>
    </w:lvl>
    <w:lvl w:ilvl="4" w:tplc="2926E442" w:tentative="1">
      <w:start w:val="1"/>
      <w:numFmt w:val="bullet"/>
      <w:lvlText w:val="o"/>
      <w:lvlJc w:val="left"/>
      <w:pPr>
        <w:ind w:left="3600" w:hanging="360"/>
      </w:pPr>
      <w:rPr>
        <w:rFonts w:ascii="Courier New" w:hAnsi="Courier New" w:cs="Courier New" w:hint="default"/>
      </w:rPr>
    </w:lvl>
    <w:lvl w:ilvl="5" w:tplc="5EB2652A" w:tentative="1">
      <w:start w:val="1"/>
      <w:numFmt w:val="bullet"/>
      <w:lvlText w:val=""/>
      <w:lvlJc w:val="left"/>
      <w:pPr>
        <w:ind w:left="4320" w:hanging="360"/>
      </w:pPr>
      <w:rPr>
        <w:rFonts w:ascii="Wingdings" w:hAnsi="Wingdings" w:hint="default"/>
      </w:rPr>
    </w:lvl>
    <w:lvl w:ilvl="6" w:tplc="5D7A97AE" w:tentative="1">
      <w:start w:val="1"/>
      <w:numFmt w:val="bullet"/>
      <w:lvlText w:val=""/>
      <w:lvlJc w:val="left"/>
      <w:pPr>
        <w:ind w:left="5040" w:hanging="360"/>
      </w:pPr>
      <w:rPr>
        <w:rFonts w:ascii="Symbol" w:hAnsi="Symbol" w:hint="default"/>
      </w:rPr>
    </w:lvl>
    <w:lvl w:ilvl="7" w:tplc="90CC8D02" w:tentative="1">
      <w:start w:val="1"/>
      <w:numFmt w:val="bullet"/>
      <w:lvlText w:val="o"/>
      <w:lvlJc w:val="left"/>
      <w:pPr>
        <w:ind w:left="5760" w:hanging="360"/>
      </w:pPr>
      <w:rPr>
        <w:rFonts w:ascii="Courier New" w:hAnsi="Courier New" w:cs="Courier New" w:hint="default"/>
      </w:rPr>
    </w:lvl>
    <w:lvl w:ilvl="8" w:tplc="03E6F392" w:tentative="1">
      <w:start w:val="1"/>
      <w:numFmt w:val="bullet"/>
      <w:lvlText w:val=""/>
      <w:lvlJc w:val="left"/>
      <w:pPr>
        <w:ind w:left="6480" w:hanging="360"/>
      </w:pPr>
      <w:rPr>
        <w:rFonts w:ascii="Wingdings" w:hAnsi="Wingdings" w:hint="default"/>
      </w:rPr>
    </w:lvl>
  </w:abstractNum>
  <w:abstractNum w:abstractNumId="5" w15:restartNumberingAfterBreak="0">
    <w:nsid w:val="76C364D4"/>
    <w:multiLevelType w:val="hybridMultilevel"/>
    <w:tmpl w:val="EF7A9B64"/>
    <w:lvl w:ilvl="0" w:tplc="12023C66">
      <w:start w:val="1"/>
      <w:numFmt w:val="bullet"/>
      <w:lvlText w:val=""/>
      <w:lvlJc w:val="left"/>
      <w:pPr>
        <w:ind w:left="720" w:hanging="360"/>
      </w:pPr>
      <w:rPr>
        <w:rFonts w:ascii="Symbol" w:hAnsi="Symbol" w:hint="default"/>
      </w:rPr>
    </w:lvl>
    <w:lvl w:ilvl="1" w:tplc="9BE2C020" w:tentative="1">
      <w:start w:val="1"/>
      <w:numFmt w:val="bullet"/>
      <w:lvlText w:val="o"/>
      <w:lvlJc w:val="left"/>
      <w:pPr>
        <w:ind w:left="1440" w:hanging="360"/>
      </w:pPr>
      <w:rPr>
        <w:rFonts w:ascii="Courier New" w:hAnsi="Courier New" w:cs="Courier New" w:hint="default"/>
      </w:rPr>
    </w:lvl>
    <w:lvl w:ilvl="2" w:tplc="30081D88" w:tentative="1">
      <w:start w:val="1"/>
      <w:numFmt w:val="bullet"/>
      <w:lvlText w:val=""/>
      <w:lvlJc w:val="left"/>
      <w:pPr>
        <w:ind w:left="2160" w:hanging="360"/>
      </w:pPr>
      <w:rPr>
        <w:rFonts w:ascii="Wingdings" w:hAnsi="Wingdings" w:hint="default"/>
      </w:rPr>
    </w:lvl>
    <w:lvl w:ilvl="3" w:tplc="299A3EA6" w:tentative="1">
      <w:start w:val="1"/>
      <w:numFmt w:val="bullet"/>
      <w:lvlText w:val=""/>
      <w:lvlJc w:val="left"/>
      <w:pPr>
        <w:ind w:left="2880" w:hanging="360"/>
      </w:pPr>
      <w:rPr>
        <w:rFonts w:ascii="Symbol" w:hAnsi="Symbol" w:hint="default"/>
      </w:rPr>
    </w:lvl>
    <w:lvl w:ilvl="4" w:tplc="B596E36A" w:tentative="1">
      <w:start w:val="1"/>
      <w:numFmt w:val="bullet"/>
      <w:lvlText w:val="o"/>
      <w:lvlJc w:val="left"/>
      <w:pPr>
        <w:ind w:left="3600" w:hanging="360"/>
      </w:pPr>
      <w:rPr>
        <w:rFonts w:ascii="Courier New" w:hAnsi="Courier New" w:cs="Courier New" w:hint="default"/>
      </w:rPr>
    </w:lvl>
    <w:lvl w:ilvl="5" w:tplc="DFBAA196" w:tentative="1">
      <w:start w:val="1"/>
      <w:numFmt w:val="bullet"/>
      <w:lvlText w:val=""/>
      <w:lvlJc w:val="left"/>
      <w:pPr>
        <w:ind w:left="4320" w:hanging="360"/>
      </w:pPr>
      <w:rPr>
        <w:rFonts w:ascii="Wingdings" w:hAnsi="Wingdings" w:hint="default"/>
      </w:rPr>
    </w:lvl>
    <w:lvl w:ilvl="6" w:tplc="802CA930" w:tentative="1">
      <w:start w:val="1"/>
      <w:numFmt w:val="bullet"/>
      <w:lvlText w:val=""/>
      <w:lvlJc w:val="left"/>
      <w:pPr>
        <w:ind w:left="5040" w:hanging="360"/>
      </w:pPr>
      <w:rPr>
        <w:rFonts w:ascii="Symbol" w:hAnsi="Symbol" w:hint="default"/>
      </w:rPr>
    </w:lvl>
    <w:lvl w:ilvl="7" w:tplc="0960E0E2" w:tentative="1">
      <w:start w:val="1"/>
      <w:numFmt w:val="bullet"/>
      <w:lvlText w:val="o"/>
      <w:lvlJc w:val="left"/>
      <w:pPr>
        <w:ind w:left="5760" w:hanging="360"/>
      </w:pPr>
      <w:rPr>
        <w:rFonts w:ascii="Courier New" w:hAnsi="Courier New" w:cs="Courier New" w:hint="default"/>
      </w:rPr>
    </w:lvl>
    <w:lvl w:ilvl="8" w:tplc="BEC2ADBC"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78AA"/>
    <w:rsid w:val="00070F98"/>
    <w:rsid w:val="000878B0"/>
    <w:rsid w:val="00091CD2"/>
    <w:rsid w:val="00096D34"/>
    <w:rsid w:val="000A38B3"/>
    <w:rsid w:val="000C701C"/>
    <w:rsid w:val="000D2027"/>
    <w:rsid w:val="000E702E"/>
    <w:rsid w:val="000F5868"/>
    <w:rsid w:val="00126947"/>
    <w:rsid w:val="00155155"/>
    <w:rsid w:val="00167239"/>
    <w:rsid w:val="001835FC"/>
    <w:rsid w:val="001837A3"/>
    <w:rsid w:val="00191C21"/>
    <w:rsid w:val="001A0D56"/>
    <w:rsid w:val="001D5C24"/>
    <w:rsid w:val="001F2C0E"/>
    <w:rsid w:val="002173AE"/>
    <w:rsid w:val="002203B5"/>
    <w:rsid w:val="002237DB"/>
    <w:rsid w:val="00233ABB"/>
    <w:rsid w:val="00243E28"/>
    <w:rsid w:val="00246B3B"/>
    <w:rsid w:val="0027407B"/>
    <w:rsid w:val="002910E2"/>
    <w:rsid w:val="002F0690"/>
    <w:rsid w:val="003023CF"/>
    <w:rsid w:val="0033299E"/>
    <w:rsid w:val="003429C4"/>
    <w:rsid w:val="00360E14"/>
    <w:rsid w:val="0038161E"/>
    <w:rsid w:val="0039113B"/>
    <w:rsid w:val="003E5145"/>
    <w:rsid w:val="003F7B82"/>
    <w:rsid w:val="00410F87"/>
    <w:rsid w:val="0042033D"/>
    <w:rsid w:val="00451347"/>
    <w:rsid w:val="00472F16"/>
    <w:rsid w:val="004B690D"/>
    <w:rsid w:val="004C30EF"/>
    <w:rsid w:val="004D3058"/>
    <w:rsid w:val="004E7188"/>
    <w:rsid w:val="004F6D5B"/>
    <w:rsid w:val="0051037B"/>
    <w:rsid w:val="005377B5"/>
    <w:rsid w:val="005726F3"/>
    <w:rsid w:val="00575811"/>
    <w:rsid w:val="00580012"/>
    <w:rsid w:val="00592953"/>
    <w:rsid w:val="005B2188"/>
    <w:rsid w:val="005D0377"/>
    <w:rsid w:val="005D53C4"/>
    <w:rsid w:val="005F12CE"/>
    <w:rsid w:val="00601E11"/>
    <w:rsid w:val="00604432"/>
    <w:rsid w:val="00604724"/>
    <w:rsid w:val="00612738"/>
    <w:rsid w:val="00613858"/>
    <w:rsid w:val="00621049"/>
    <w:rsid w:val="00643CF9"/>
    <w:rsid w:val="0065672D"/>
    <w:rsid w:val="00687BDE"/>
    <w:rsid w:val="00693359"/>
    <w:rsid w:val="006B38B1"/>
    <w:rsid w:val="006B44CA"/>
    <w:rsid w:val="006D1BF3"/>
    <w:rsid w:val="006D6436"/>
    <w:rsid w:val="006E3880"/>
    <w:rsid w:val="006E6B64"/>
    <w:rsid w:val="00706725"/>
    <w:rsid w:val="00710E09"/>
    <w:rsid w:val="007212CA"/>
    <w:rsid w:val="007224DF"/>
    <w:rsid w:val="00731D9C"/>
    <w:rsid w:val="0073535E"/>
    <w:rsid w:val="00752CFA"/>
    <w:rsid w:val="00771170"/>
    <w:rsid w:val="00776AA7"/>
    <w:rsid w:val="007A13AB"/>
    <w:rsid w:val="007F0409"/>
    <w:rsid w:val="007F5E58"/>
    <w:rsid w:val="008053E9"/>
    <w:rsid w:val="00805BE4"/>
    <w:rsid w:val="0081601A"/>
    <w:rsid w:val="00850895"/>
    <w:rsid w:val="008536AD"/>
    <w:rsid w:val="00874374"/>
    <w:rsid w:val="00881E50"/>
    <w:rsid w:val="00883FBC"/>
    <w:rsid w:val="008909D9"/>
    <w:rsid w:val="008938BF"/>
    <w:rsid w:val="008B5BEE"/>
    <w:rsid w:val="008D7850"/>
    <w:rsid w:val="0093194D"/>
    <w:rsid w:val="009A1A5B"/>
    <w:rsid w:val="009A700B"/>
    <w:rsid w:val="009A78C7"/>
    <w:rsid w:val="009B5BF4"/>
    <w:rsid w:val="009F7A3A"/>
    <w:rsid w:val="00A124DA"/>
    <w:rsid w:val="00A55C28"/>
    <w:rsid w:val="00A6603F"/>
    <w:rsid w:val="00A72867"/>
    <w:rsid w:val="00A81262"/>
    <w:rsid w:val="00A95341"/>
    <w:rsid w:val="00AA50C7"/>
    <w:rsid w:val="00AA5631"/>
    <w:rsid w:val="00B0037A"/>
    <w:rsid w:val="00B03FE0"/>
    <w:rsid w:val="00B20BAD"/>
    <w:rsid w:val="00B50EA7"/>
    <w:rsid w:val="00B83539"/>
    <w:rsid w:val="00B83A0D"/>
    <w:rsid w:val="00BD2BF3"/>
    <w:rsid w:val="00BD3FA1"/>
    <w:rsid w:val="00BE0E7C"/>
    <w:rsid w:val="00BE273D"/>
    <w:rsid w:val="00C13A6D"/>
    <w:rsid w:val="00C13BAF"/>
    <w:rsid w:val="00C13CBA"/>
    <w:rsid w:val="00C147E0"/>
    <w:rsid w:val="00C42004"/>
    <w:rsid w:val="00C73A89"/>
    <w:rsid w:val="00C9401C"/>
    <w:rsid w:val="00CA04F9"/>
    <w:rsid w:val="00CA3D8E"/>
    <w:rsid w:val="00CB5064"/>
    <w:rsid w:val="00CC3953"/>
    <w:rsid w:val="00CD1CCA"/>
    <w:rsid w:val="00D348B2"/>
    <w:rsid w:val="00D448F5"/>
    <w:rsid w:val="00D51542"/>
    <w:rsid w:val="00D82690"/>
    <w:rsid w:val="00D8316C"/>
    <w:rsid w:val="00D846BC"/>
    <w:rsid w:val="00D87273"/>
    <w:rsid w:val="00DC1F39"/>
    <w:rsid w:val="00DC315A"/>
    <w:rsid w:val="00E17CA6"/>
    <w:rsid w:val="00E46BB0"/>
    <w:rsid w:val="00E615FA"/>
    <w:rsid w:val="00E727C0"/>
    <w:rsid w:val="00E9509A"/>
    <w:rsid w:val="00EA0F21"/>
    <w:rsid w:val="00EB4C36"/>
    <w:rsid w:val="00EC25C0"/>
    <w:rsid w:val="00EC7252"/>
    <w:rsid w:val="00F07ADC"/>
    <w:rsid w:val="00F11C4B"/>
    <w:rsid w:val="00F30CAE"/>
    <w:rsid w:val="00F33BCA"/>
    <w:rsid w:val="00F34680"/>
    <w:rsid w:val="00F43337"/>
    <w:rsid w:val="00F55342"/>
    <w:rsid w:val="00FA567C"/>
    <w:rsid w:val="00FD21FA"/>
    <w:rsid w:val="00FF35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eastAsiaTheme="majorEastAsia" w:hAnsi="Times New Roman"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eastAsiaTheme="minorEastAsia" w:hAnsi="Times New Roman"/>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6B38B1"/>
    <w:pPr>
      <w:tabs>
        <w:tab w:val="center" w:pos="4153"/>
        <w:tab w:val="right" w:pos="8306"/>
      </w:tabs>
    </w:pPr>
  </w:style>
  <w:style w:type="character" w:customStyle="1" w:styleId="HeaderChar">
    <w:name w:val="Header Char"/>
    <w:basedOn w:val="DefaultParagraphFont"/>
    <w:link w:val="Header"/>
    <w:uiPriority w:val="99"/>
    <w:rsid w:val="006B38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2.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4.xml><?xml version="1.0" encoding="utf-8"?>
<ds:datastoreItem xmlns:ds="http://schemas.openxmlformats.org/officeDocument/2006/customXml" ds:itemID="{3B351D6F-B7B2-497E-B1FD-EC97F679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2689</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Inita Vītoliņa</cp:lastModifiedBy>
  <cp:revision>33</cp:revision>
  <dcterms:created xsi:type="dcterms:W3CDTF">2025-03-18T08:02:00Z</dcterms:created>
  <dcterms:modified xsi:type="dcterms:W3CDTF">2025-11-14T09:02:00Z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