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0D22B" w14:textId="77777777" w:rsidR="00C56919" w:rsidRPr="00C56919" w:rsidRDefault="00C56919" w:rsidP="00C56919">
      <w:pPr>
        <w:spacing w:after="0"/>
        <w:jc w:val="right"/>
        <w:rPr>
          <w:rFonts w:ascii="Times New Roman" w:eastAsia="Times New Roman" w:hAnsi="Times New Roman" w:cs="Times New Roman"/>
          <w:b/>
          <w:sz w:val="20"/>
          <w:szCs w:val="20"/>
        </w:rPr>
      </w:pPr>
      <w:r w:rsidRPr="00C56919">
        <w:rPr>
          <w:rFonts w:ascii="Times New Roman" w:eastAsia="Times New Roman" w:hAnsi="Times New Roman" w:cs="Times New Roman"/>
          <w:b/>
          <w:sz w:val="20"/>
          <w:szCs w:val="20"/>
        </w:rPr>
        <w:t>APSTIPRINĀTS</w:t>
      </w:r>
    </w:p>
    <w:p w14:paraId="26EB8654" w14:textId="77777777" w:rsidR="00C56919" w:rsidRPr="00C56919" w:rsidRDefault="00C56919" w:rsidP="00C56919">
      <w:pPr>
        <w:spacing w:after="0"/>
        <w:jc w:val="right"/>
        <w:rPr>
          <w:rFonts w:ascii="Times New Roman" w:eastAsia="Times New Roman" w:hAnsi="Times New Roman" w:cs="Times New Roman"/>
          <w:sz w:val="20"/>
          <w:szCs w:val="20"/>
        </w:rPr>
      </w:pPr>
      <w:proofErr w:type="gramStart"/>
      <w:r w:rsidRPr="00C56919">
        <w:rPr>
          <w:rFonts w:ascii="Times New Roman" w:eastAsia="Times New Roman" w:hAnsi="Times New Roman" w:cs="Times New Roman"/>
          <w:sz w:val="20"/>
          <w:szCs w:val="20"/>
        </w:rPr>
        <w:t>ar Nodarbinātības valsts</w:t>
      </w:r>
      <w:proofErr w:type="gramEnd"/>
      <w:r w:rsidRPr="00C56919">
        <w:rPr>
          <w:rFonts w:ascii="Times New Roman" w:eastAsia="Times New Roman" w:hAnsi="Times New Roman" w:cs="Times New Roman"/>
          <w:sz w:val="20"/>
          <w:szCs w:val="20"/>
        </w:rPr>
        <w:t xml:space="preserve"> aģentūras</w:t>
      </w:r>
    </w:p>
    <w:p w14:paraId="348CFBAA" w14:textId="77777777" w:rsidR="00C56919" w:rsidRPr="00C56919" w:rsidRDefault="00C56919" w:rsidP="00C56919">
      <w:pPr>
        <w:spacing w:after="0"/>
        <w:jc w:val="right"/>
        <w:rPr>
          <w:rFonts w:ascii="Times New Roman" w:eastAsia="Times New Roman" w:hAnsi="Times New Roman" w:cs="Times New Roman"/>
          <w:sz w:val="20"/>
          <w:szCs w:val="20"/>
        </w:rPr>
      </w:pPr>
      <w:r w:rsidRPr="00C56919">
        <w:rPr>
          <w:rFonts w:ascii="Times New Roman" w:eastAsia="Times New Roman" w:hAnsi="Times New Roman" w:cs="Times New Roman"/>
          <w:sz w:val="20"/>
          <w:szCs w:val="20"/>
        </w:rPr>
        <w:t>iepirkuma komisijas</w:t>
      </w:r>
    </w:p>
    <w:p w14:paraId="1F9F769C" w14:textId="77777777" w:rsidR="00C56919" w:rsidRPr="00C56919" w:rsidRDefault="00C56919" w:rsidP="00C56919">
      <w:pPr>
        <w:spacing w:after="0"/>
        <w:jc w:val="right"/>
        <w:rPr>
          <w:rFonts w:ascii="Times New Roman" w:eastAsia="Times New Roman" w:hAnsi="Times New Roman" w:cs="Times New Roman"/>
          <w:sz w:val="20"/>
          <w:szCs w:val="20"/>
        </w:rPr>
      </w:pPr>
      <w:proofErr w:type="gramStart"/>
      <w:r w:rsidRPr="00C56919">
        <w:rPr>
          <w:rFonts w:ascii="Times New Roman" w:eastAsia="Times New Roman" w:hAnsi="Times New Roman" w:cs="Times New Roman"/>
          <w:sz w:val="20"/>
          <w:szCs w:val="20"/>
        </w:rPr>
        <w:t>201</w:t>
      </w:r>
      <w:r>
        <w:rPr>
          <w:rFonts w:ascii="Times New Roman" w:eastAsia="Times New Roman" w:hAnsi="Times New Roman" w:cs="Times New Roman"/>
          <w:sz w:val="20"/>
          <w:szCs w:val="20"/>
        </w:rPr>
        <w:t>8</w:t>
      </w:r>
      <w:r w:rsidRPr="00C56919">
        <w:rPr>
          <w:rFonts w:ascii="Times New Roman" w:eastAsia="Times New Roman" w:hAnsi="Times New Roman" w:cs="Times New Roman"/>
          <w:sz w:val="20"/>
          <w:szCs w:val="20"/>
        </w:rPr>
        <w:t>.gada</w:t>
      </w:r>
      <w:proofErr w:type="gramEnd"/>
      <w:r w:rsidRPr="00C56919">
        <w:rPr>
          <w:rFonts w:ascii="Times New Roman" w:eastAsia="Times New Roman" w:hAnsi="Times New Roman" w:cs="Times New Roman"/>
          <w:sz w:val="20"/>
          <w:szCs w:val="20"/>
        </w:rPr>
        <w:t xml:space="preserve"> </w:t>
      </w:r>
      <w:r w:rsidR="00AF7EB5">
        <w:rPr>
          <w:rFonts w:ascii="Times New Roman" w:eastAsia="Times New Roman" w:hAnsi="Times New Roman" w:cs="Times New Roman"/>
          <w:sz w:val="20"/>
          <w:szCs w:val="20"/>
        </w:rPr>
        <w:t xml:space="preserve">19.jūlija </w:t>
      </w:r>
      <w:r w:rsidRPr="00C56919">
        <w:rPr>
          <w:rFonts w:ascii="Times New Roman" w:eastAsia="Times New Roman" w:hAnsi="Times New Roman" w:cs="Times New Roman"/>
          <w:sz w:val="20"/>
          <w:szCs w:val="20"/>
        </w:rPr>
        <w:t>sēdes</w:t>
      </w:r>
    </w:p>
    <w:p w14:paraId="43960DF2" w14:textId="77777777" w:rsidR="00C56919" w:rsidRPr="00C56919" w:rsidRDefault="00C56919" w:rsidP="00C5691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protokolu Nr.</w:t>
      </w:r>
      <w:r w:rsidR="00AF7EB5">
        <w:rPr>
          <w:rFonts w:ascii="Times New Roman" w:eastAsia="Times New Roman" w:hAnsi="Times New Roman" w:cs="Times New Roman"/>
          <w:sz w:val="20"/>
          <w:szCs w:val="20"/>
        </w:rPr>
        <w:t>1</w:t>
      </w:r>
    </w:p>
    <w:p w14:paraId="6EA1DD7E" w14:textId="77777777" w:rsidR="00C56919" w:rsidRPr="00C56919" w:rsidRDefault="00C56919" w:rsidP="00C56919">
      <w:pPr>
        <w:spacing w:after="0"/>
        <w:jc w:val="right"/>
        <w:rPr>
          <w:rFonts w:ascii="Times New Roman" w:eastAsia="Times New Roman" w:hAnsi="Times New Roman" w:cs="Times New Roman"/>
          <w:sz w:val="26"/>
          <w:szCs w:val="26"/>
        </w:rPr>
      </w:pPr>
    </w:p>
    <w:p w14:paraId="52BB3025" w14:textId="77777777" w:rsidR="00C56919" w:rsidRPr="00C56919" w:rsidRDefault="00C56919" w:rsidP="00C56919">
      <w:pPr>
        <w:spacing w:after="0"/>
        <w:rPr>
          <w:rFonts w:ascii="Times New Roman" w:eastAsia="Times New Roman" w:hAnsi="Times New Roman" w:cs="Times New Roman"/>
          <w:sz w:val="26"/>
          <w:szCs w:val="26"/>
        </w:rPr>
      </w:pPr>
    </w:p>
    <w:p w14:paraId="7232E191" w14:textId="77777777" w:rsidR="00C56919" w:rsidRPr="00C56919" w:rsidRDefault="00C56919" w:rsidP="00C56919">
      <w:pPr>
        <w:spacing w:after="0"/>
        <w:rPr>
          <w:rFonts w:ascii="Times New Roman" w:eastAsia="Times New Roman" w:hAnsi="Times New Roman" w:cs="Times New Roman"/>
          <w:sz w:val="26"/>
          <w:szCs w:val="26"/>
        </w:rPr>
      </w:pPr>
    </w:p>
    <w:p w14:paraId="2504679F" w14:textId="77777777" w:rsidR="00C56919" w:rsidRPr="00C56919" w:rsidRDefault="00C56919" w:rsidP="00C56919">
      <w:pPr>
        <w:spacing w:after="0"/>
        <w:jc w:val="center"/>
        <w:rPr>
          <w:rFonts w:ascii="Times New Roman" w:eastAsia="Times New Roman" w:hAnsi="Times New Roman" w:cs="Times New Roman"/>
          <w:sz w:val="26"/>
          <w:szCs w:val="26"/>
        </w:rPr>
      </w:pPr>
    </w:p>
    <w:p w14:paraId="350800A0" w14:textId="77777777" w:rsidR="00C56919" w:rsidRPr="00C56919" w:rsidRDefault="00C56919" w:rsidP="00C56919">
      <w:pPr>
        <w:spacing w:after="0"/>
        <w:jc w:val="center"/>
        <w:rPr>
          <w:rFonts w:ascii="Times New Roman" w:eastAsia="Times New Roman" w:hAnsi="Times New Roman" w:cs="Times New Roman"/>
          <w:sz w:val="26"/>
          <w:szCs w:val="26"/>
        </w:rPr>
      </w:pPr>
    </w:p>
    <w:p w14:paraId="0F0CC701" w14:textId="77777777" w:rsidR="00C56919" w:rsidRPr="00C56919" w:rsidRDefault="00C56919" w:rsidP="00C56919">
      <w:pPr>
        <w:spacing w:after="0"/>
        <w:jc w:val="center"/>
        <w:rPr>
          <w:rFonts w:ascii="Times New Roman" w:eastAsia="Times New Roman" w:hAnsi="Times New Roman" w:cs="Times New Roman"/>
          <w:sz w:val="26"/>
          <w:szCs w:val="26"/>
        </w:rPr>
      </w:pPr>
    </w:p>
    <w:p w14:paraId="783B32C6" w14:textId="77777777" w:rsidR="00C56919" w:rsidRPr="00C56919" w:rsidRDefault="00C84001" w:rsidP="00C56919">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„Psiholog</w:t>
      </w:r>
      <w:r w:rsidR="009F41CC">
        <w:rPr>
          <w:rFonts w:ascii="Times New Roman" w:eastAsia="Times New Roman" w:hAnsi="Times New Roman" w:cs="Times New Roman"/>
          <w:sz w:val="24"/>
          <w:szCs w:val="24"/>
          <w:lang w:eastAsia="ar-SA"/>
        </w:rPr>
        <w:t>a</w:t>
      </w:r>
      <w:r w:rsidR="00C56919" w:rsidRPr="00C56919">
        <w:rPr>
          <w:rFonts w:ascii="Times New Roman" w:eastAsia="Times New Roman" w:hAnsi="Times New Roman" w:cs="Times New Roman"/>
          <w:sz w:val="24"/>
          <w:szCs w:val="24"/>
          <w:lang w:eastAsia="ar-SA"/>
        </w:rPr>
        <w:t xml:space="preserve"> individuālo</w:t>
      </w:r>
      <w:r w:rsidR="009F41CC">
        <w:rPr>
          <w:rFonts w:ascii="Times New Roman" w:eastAsia="Times New Roman" w:hAnsi="Times New Roman" w:cs="Times New Roman"/>
          <w:sz w:val="24"/>
          <w:szCs w:val="24"/>
          <w:lang w:eastAsia="ar-SA"/>
        </w:rPr>
        <w:t xml:space="preserve"> konsultāciju</w:t>
      </w:r>
      <w:r w:rsidR="00C56919" w:rsidRPr="00C56919">
        <w:rPr>
          <w:rFonts w:ascii="Times New Roman" w:eastAsia="Times New Roman" w:hAnsi="Times New Roman" w:cs="Times New Roman"/>
          <w:sz w:val="24"/>
          <w:szCs w:val="24"/>
          <w:lang w:eastAsia="ar-SA"/>
        </w:rPr>
        <w:t xml:space="preserve"> un grupu konsultāciju īstenošana</w:t>
      </w:r>
      <w:r w:rsidR="009F41CC">
        <w:rPr>
          <w:rFonts w:ascii="Times New Roman" w:eastAsia="Times New Roman" w:hAnsi="Times New Roman" w:cs="Times New Roman"/>
          <w:sz w:val="24"/>
          <w:szCs w:val="24"/>
          <w:lang w:eastAsia="ar-SA"/>
        </w:rPr>
        <w:t>”</w:t>
      </w:r>
      <w:r w:rsidR="00C56919" w:rsidRPr="00C56919">
        <w:rPr>
          <w:rFonts w:ascii="Times New Roman" w:eastAsia="Times New Roman" w:hAnsi="Times New Roman" w:cs="Times New Roman"/>
          <w:sz w:val="24"/>
          <w:szCs w:val="24"/>
          <w:lang w:eastAsia="ar-SA"/>
        </w:rPr>
        <w:t xml:space="preserve"> ESF projekta “Atbalsts ilgstošajiem bezdarbniekiem” </w:t>
      </w:r>
      <w:r w:rsidR="009F41CC">
        <w:rPr>
          <w:rFonts w:ascii="Times New Roman" w:eastAsia="Times New Roman" w:hAnsi="Times New Roman" w:cs="Times New Roman"/>
          <w:sz w:val="24"/>
          <w:szCs w:val="24"/>
          <w:lang w:eastAsia="ar-SA"/>
        </w:rPr>
        <w:t>(Nr.9.1.1.2/15</w:t>
      </w:r>
      <w:r w:rsidR="00767389">
        <w:rPr>
          <w:rFonts w:ascii="Times New Roman" w:eastAsia="Times New Roman" w:hAnsi="Times New Roman" w:cs="Times New Roman"/>
          <w:sz w:val="24"/>
          <w:szCs w:val="24"/>
          <w:lang w:eastAsia="ar-SA"/>
        </w:rPr>
        <w:t>/</w:t>
      </w:r>
      <w:r w:rsidR="009F41CC">
        <w:rPr>
          <w:rFonts w:ascii="Times New Roman" w:eastAsia="Times New Roman" w:hAnsi="Times New Roman" w:cs="Times New Roman"/>
          <w:sz w:val="24"/>
          <w:szCs w:val="24"/>
          <w:lang w:eastAsia="ar-SA"/>
        </w:rPr>
        <w:t>I/001) ietvaros</w:t>
      </w:r>
    </w:p>
    <w:p w14:paraId="1217C5BA"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r w:rsidRPr="00C56919">
        <w:rPr>
          <w:rFonts w:ascii="Times New Roman" w:eastAsia="Times New Roman" w:hAnsi="Times New Roman" w:cs="Times New Roman"/>
          <w:sz w:val="26"/>
          <w:szCs w:val="26"/>
          <w:lang w:eastAsia="ar-SA"/>
        </w:rPr>
        <w:t xml:space="preserve">(Publisko iepirkumu likuma </w:t>
      </w:r>
      <w:proofErr w:type="gramStart"/>
      <w:r w:rsidRPr="00C56919">
        <w:rPr>
          <w:rFonts w:ascii="Times New Roman" w:eastAsia="Times New Roman" w:hAnsi="Times New Roman" w:cs="Times New Roman"/>
          <w:sz w:val="26"/>
          <w:szCs w:val="26"/>
          <w:lang w:eastAsia="ar-SA"/>
        </w:rPr>
        <w:t>10.panta</w:t>
      </w:r>
      <w:proofErr w:type="gramEnd"/>
      <w:r w:rsidRPr="00C56919">
        <w:rPr>
          <w:rFonts w:ascii="Times New Roman" w:eastAsia="Times New Roman" w:hAnsi="Times New Roman" w:cs="Times New Roman"/>
          <w:sz w:val="26"/>
          <w:szCs w:val="26"/>
          <w:lang w:eastAsia="ar-SA"/>
        </w:rPr>
        <w:t xml:space="preserve"> pirmā daļa)</w:t>
      </w:r>
    </w:p>
    <w:p w14:paraId="35092459"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3AC43184"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13AC5DDD"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569990A5"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5C4EEDF8"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5B0C2FBD"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7D904E08" w14:textId="77777777" w:rsidR="00C56919" w:rsidRPr="00C56919" w:rsidRDefault="00C56919" w:rsidP="00C56919">
      <w:pPr>
        <w:suppressAutoHyphens/>
        <w:spacing w:after="0"/>
        <w:jc w:val="center"/>
        <w:rPr>
          <w:rFonts w:ascii="Times New Roman" w:eastAsia="Times New Roman" w:hAnsi="Times New Roman" w:cs="Times New Roman"/>
          <w:sz w:val="26"/>
          <w:szCs w:val="26"/>
          <w:lang w:eastAsia="ar-SA"/>
        </w:rPr>
      </w:pPr>
    </w:p>
    <w:p w14:paraId="240E8A16" w14:textId="77777777" w:rsidR="00C56919" w:rsidRPr="00C56919" w:rsidRDefault="00C56919" w:rsidP="00C56919">
      <w:pPr>
        <w:spacing w:after="0"/>
        <w:jc w:val="center"/>
        <w:rPr>
          <w:rFonts w:ascii="Times New Roman" w:eastAsia="Times New Roman" w:hAnsi="Times New Roman" w:cs="Times New Roman"/>
          <w:b/>
          <w:sz w:val="26"/>
          <w:szCs w:val="26"/>
        </w:rPr>
      </w:pPr>
      <w:r w:rsidRPr="00C56919">
        <w:rPr>
          <w:rFonts w:ascii="Times New Roman" w:eastAsia="Times New Roman" w:hAnsi="Times New Roman" w:cs="Times New Roman"/>
          <w:b/>
          <w:sz w:val="26"/>
          <w:szCs w:val="26"/>
        </w:rPr>
        <w:t>NOLIKUMS</w:t>
      </w:r>
    </w:p>
    <w:p w14:paraId="5CD42729"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51EF4070" w14:textId="77777777" w:rsidR="00C56919" w:rsidRPr="00C56919" w:rsidRDefault="00C56919" w:rsidP="00C56919">
      <w:pPr>
        <w:spacing w:after="0"/>
        <w:jc w:val="center"/>
        <w:outlineLvl w:val="8"/>
        <w:rPr>
          <w:rFonts w:ascii="Times New Roman" w:eastAsia="Times New Roman" w:hAnsi="Times New Roman" w:cs="Times New Roman"/>
          <w:sz w:val="26"/>
          <w:szCs w:val="26"/>
        </w:rPr>
      </w:pPr>
      <w:r w:rsidRPr="00C56919">
        <w:rPr>
          <w:rFonts w:ascii="Times New Roman" w:eastAsia="Times New Roman" w:hAnsi="Times New Roman" w:cs="Times New Roman"/>
          <w:sz w:val="26"/>
          <w:szCs w:val="26"/>
        </w:rPr>
        <w:t>Iepirkuma identifikācijas numurs: NVA 201</w:t>
      </w:r>
      <w:r>
        <w:rPr>
          <w:rFonts w:ascii="Times New Roman" w:eastAsia="Times New Roman" w:hAnsi="Times New Roman" w:cs="Times New Roman"/>
          <w:sz w:val="26"/>
          <w:szCs w:val="26"/>
        </w:rPr>
        <w:t>8</w:t>
      </w:r>
      <w:r w:rsidRPr="00C56919">
        <w:rPr>
          <w:rFonts w:ascii="Times New Roman" w:eastAsia="Times New Roman" w:hAnsi="Times New Roman" w:cs="Times New Roman"/>
          <w:sz w:val="26"/>
          <w:szCs w:val="26"/>
        </w:rPr>
        <w:t>/</w:t>
      </w:r>
      <w:r w:rsidR="009F41CC">
        <w:rPr>
          <w:rFonts w:ascii="Times New Roman" w:eastAsia="Times New Roman" w:hAnsi="Times New Roman" w:cs="Times New Roman"/>
          <w:sz w:val="26"/>
          <w:szCs w:val="26"/>
        </w:rPr>
        <w:t>22</w:t>
      </w:r>
      <w:r w:rsidRPr="00C56919">
        <w:rPr>
          <w:rFonts w:ascii="Times New Roman" w:eastAsia="Times New Roman" w:hAnsi="Times New Roman" w:cs="Times New Roman"/>
          <w:sz w:val="26"/>
          <w:szCs w:val="26"/>
        </w:rPr>
        <w:t>_ESF</w:t>
      </w:r>
    </w:p>
    <w:p w14:paraId="6287DBC8" w14:textId="77777777" w:rsidR="00C56919" w:rsidRPr="00C56919" w:rsidRDefault="00C56919" w:rsidP="00C56919">
      <w:pPr>
        <w:spacing w:after="0"/>
        <w:jc w:val="center"/>
        <w:rPr>
          <w:rFonts w:ascii="Times New Roman" w:eastAsia="Times New Roman" w:hAnsi="Times New Roman" w:cs="Times New Roman"/>
          <w:bCs/>
          <w:caps/>
          <w:sz w:val="26"/>
          <w:szCs w:val="26"/>
        </w:rPr>
      </w:pPr>
    </w:p>
    <w:p w14:paraId="1107725B" w14:textId="77777777" w:rsidR="00C56919" w:rsidRPr="00C56919" w:rsidRDefault="00C56919" w:rsidP="00C56919">
      <w:pPr>
        <w:spacing w:after="0"/>
        <w:jc w:val="center"/>
        <w:rPr>
          <w:rFonts w:ascii="Times New Roman" w:eastAsia="Times New Roman" w:hAnsi="Times New Roman" w:cs="Times New Roman"/>
          <w:bCs/>
          <w:caps/>
          <w:sz w:val="26"/>
          <w:szCs w:val="26"/>
        </w:rPr>
      </w:pPr>
    </w:p>
    <w:p w14:paraId="65BAD9B5" w14:textId="77777777" w:rsidR="00C56919" w:rsidRPr="00C56919" w:rsidRDefault="00C56919" w:rsidP="00C56919">
      <w:pPr>
        <w:spacing w:after="0"/>
        <w:jc w:val="center"/>
        <w:rPr>
          <w:rFonts w:ascii="Times New Roman" w:eastAsia="Times New Roman" w:hAnsi="Times New Roman" w:cs="Times New Roman"/>
          <w:bCs/>
          <w:caps/>
          <w:sz w:val="26"/>
          <w:szCs w:val="26"/>
        </w:rPr>
      </w:pPr>
    </w:p>
    <w:p w14:paraId="4C3EEDFD"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253CD8B4"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2A524A68"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31FD4987" w14:textId="77777777" w:rsidR="00C56919" w:rsidRPr="00C56919" w:rsidRDefault="00C56919" w:rsidP="00C56919">
      <w:pPr>
        <w:spacing w:after="0"/>
        <w:rPr>
          <w:rFonts w:ascii="Times New Roman" w:eastAsia="Times New Roman" w:hAnsi="Times New Roman" w:cs="Times New Roman"/>
          <w:sz w:val="26"/>
          <w:szCs w:val="26"/>
        </w:rPr>
      </w:pPr>
    </w:p>
    <w:p w14:paraId="5CFAA066" w14:textId="77777777" w:rsidR="00C56919" w:rsidRPr="00C56919" w:rsidRDefault="00C56919" w:rsidP="00C56919">
      <w:pPr>
        <w:spacing w:after="0"/>
        <w:rPr>
          <w:rFonts w:ascii="Times New Roman" w:eastAsia="Times New Roman" w:hAnsi="Times New Roman" w:cs="Times New Roman"/>
          <w:sz w:val="26"/>
          <w:szCs w:val="26"/>
        </w:rPr>
      </w:pPr>
    </w:p>
    <w:p w14:paraId="15E85986"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0DBF35CF"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7B800EA7"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7ABF0F4E" w14:textId="77777777" w:rsidR="00C56919" w:rsidRPr="00C56919" w:rsidRDefault="00C56919" w:rsidP="00C56919">
      <w:pPr>
        <w:spacing w:after="0"/>
        <w:rPr>
          <w:rFonts w:ascii="Times New Roman" w:eastAsia="Times New Roman" w:hAnsi="Times New Roman" w:cs="Times New Roman"/>
          <w:sz w:val="24"/>
          <w:szCs w:val="24"/>
        </w:rPr>
      </w:pPr>
    </w:p>
    <w:p w14:paraId="0EBB203F" w14:textId="77777777" w:rsidR="00C56919" w:rsidRPr="00C56919" w:rsidRDefault="00C56919" w:rsidP="00C56919">
      <w:pPr>
        <w:spacing w:after="0"/>
        <w:rPr>
          <w:rFonts w:ascii="Times New Roman" w:eastAsia="Times New Roman" w:hAnsi="Times New Roman" w:cs="Times New Roman"/>
          <w:sz w:val="24"/>
          <w:szCs w:val="24"/>
        </w:rPr>
      </w:pPr>
    </w:p>
    <w:p w14:paraId="3BD0BC92" w14:textId="77777777" w:rsidR="00C56919" w:rsidRPr="00C56919" w:rsidRDefault="00C56919" w:rsidP="00C56919">
      <w:pPr>
        <w:spacing w:after="0"/>
        <w:rPr>
          <w:rFonts w:ascii="Times New Roman" w:eastAsia="Times New Roman" w:hAnsi="Times New Roman" w:cs="Times New Roman"/>
          <w:sz w:val="24"/>
          <w:szCs w:val="24"/>
        </w:rPr>
      </w:pPr>
    </w:p>
    <w:p w14:paraId="78502453" w14:textId="7611D209" w:rsidR="00C56919" w:rsidRPr="00C56919" w:rsidRDefault="00C56919" w:rsidP="00144BA2">
      <w:pPr>
        <w:spacing w:after="0"/>
        <w:ind w:left="0" w:firstLine="0"/>
        <w:rPr>
          <w:rFonts w:ascii="Times New Roman" w:eastAsia="Times New Roman" w:hAnsi="Times New Roman" w:cs="Times New Roman"/>
          <w:sz w:val="24"/>
          <w:szCs w:val="24"/>
        </w:rPr>
      </w:pPr>
      <w:bookmarkStart w:id="0" w:name="_GoBack"/>
      <w:bookmarkEnd w:id="0"/>
    </w:p>
    <w:p w14:paraId="358E8B40" w14:textId="77777777" w:rsidR="00C56919" w:rsidRPr="00C56919" w:rsidRDefault="00C56919" w:rsidP="00C56919">
      <w:pPr>
        <w:spacing w:after="0"/>
        <w:rPr>
          <w:rFonts w:ascii="Times New Roman" w:eastAsia="Times New Roman" w:hAnsi="Times New Roman" w:cs="Times New Roman"/>
          <w:sz w:val="24"/>
          <w:szCs w:val="24"/>
        </w:rPr>
      </w:pPr>
    </w:p>
    <w:p w14:paraId="42A79523" w14:textId="77777777" w:rsidR="00C56919" w:rsidRPr="00C56919" w:rsidRDefault="00C56919" w:rsidP="00C56919">
      <w:pPr>
        <w:spacing w:after="0"/>
        <w:jc w:val="center"/>
        <w:outlineLvl w:val="8"/>
        <w:rPr>
          <w:rFonts w:ascii="Times New Roman" w:eastAsia="Times New Roman" w:hAnsi="Times New Roman" w:cs="Times New Roman"/>
          <w:sz w:val="26"/>
          <w:szCs w:val="26"/>
        </w:rPr>
      </w:pPr>
    </w:p>
    <w:p w14:paraId="321125ED" w14:textId="77777777" w:rsidR="00C56919" w:rsidRPr="00C56919" w:rsidRDefault="00C56919" w:rsidP="00C56919">
      <w:pPr>
        <w:spacing w:after="0"/>
        <w:rPr>
          <w:rFonts w:ascii="Times New Roman" w:eastAsia="Times New Roman" w:hAnsi="Times New Roman" w:cs="Times New Roman"/>
          <w:bCs/>
          <w:caps/>
          <w:sz w:val="26"/>
          <w:szCs w:val="26"/>
        </w:rPr>
      </w:pPr>
    </w:p>
    <w:p w14:paraId="56E8B024" w14:textId="77777777" w:rsidR="00C56919" w:rsidRPr="00C56919" w:rsidRDefault="00C56919" w:rsidP="00C56919">
      <w:pPr>
        <w:autoSpaceDE w:val="0"/>
        <w:autoSpaceDN w:val="0"/>
        <w:spacing w:after="0"/>
        <w:jc w:val="center"/>
        <w:outlineLvl w:val="8"/>
        <w:rPr>
          <w:rFonts w:ascii="Times New Roman" w:eastAsia="Times New Roman" w:hAnsi="Times New Roman" w:cs="Times New Roman"/>
          <w:bCs/>
          <w:sz w:val="26"/>
          <w:szCs w:val="26"/>
        </w:rPr>
      </w:pPr>
      <w:r w:rsidRPr="00C56919">
        <w:rPr>
          <w:rFonts w:ascii="Times New Roman" w:eastAsia="Times New Roman" w:hAnsi="Times New Roman" w:cs="Times New Roman"/>
          <w:bCs/>
          <w:sz w:val="26"/>
          <w:szCs w:val="26"/>
        </w:rPr>
        <w:t xml:space="preserve">Rīga </w:t>
      </w:r>
    </w:p>
    <w:p w14:paraId="37BA3403" w14:textId="77777777" w:rsidR="00C56919" w:rsidRPr="00C56919" w:rsidRDefault="00C56919" w:rsidP="00C56919">
      <w:pPr>
        <w:autoSpaceDE w:val="0"/>
        <w:autoSpaceDN w:val="0"/>
        <w:spacing w:after="0"/>
        <w:jc w:val="center"/>
        <w:outlineLvl w:val="8"/>
        <w:rPr>
          <w:rFonts w:ascii="Times New Roman" w:eastAsia="Times New Roman" w:hAnsi="Times New Roman" w:cs="Times New Roman"/>
          <w:bCs/>
          <w:sz w:val="26"/>
          <w:szCs w:val="26"/>
        </w:rPr>
      </w:pPr>
      <w:r w:rsidRPr="00C56919">
        <w:rPr>
          <w:rFonts w:ascii="Times New Roman" w:eastAsia="Times New Roman" w:hAnsi="Times New Roman" w:cs="Times New Roman"/>
          <w:bCs/>
          <w:sz w:val="26"/>
          <w:szCs w:val="26"/>
        </w:rPr>
        <w:t>201</w:t>
      </w:r>
      <w:r>
        <w:rPr>
          <w:rFonts w:ascii="Times New Roman" w:eastAsia="Times New Roman" w:hAnsi="Times New Roman" w:cs="Times New Roman"/>
          <w:bCs/>
          <w:sz w:val="26"/>
          <w:szCs w:val="26"/>
        </w:rPr>
        <w:t>8</w:t>
      </w:r>
    </w:p>
    <w:p w14:paraId="7D6A363F" w14:textId="77777777" w:rsidR="004C0EE4" w:rsidRDefault="004C0EE4"/>
    <w:p w14:paraId="6EB002F3" w14:textId="77777777" w:rsidR="00DE4EBA" w:rsidRDefault="00DE4EBA"/>
    <w:p w14:paraId="716E0C0D" w14:textId="77777777" w:rsidR="002D4D79" w:rsidRPr="00B81736" w:rsidRDefault="002D4D79" w:rsidP="002D4D79">
      <w:pPr>
        <w:spacing w:after="0"/>
        <w:ind w:left="360"/>
        <w:contextualSpacing/>
        <w:jc w:val="center"/>
        <w:rPr>
          <w:rFonts w:ascii="Times New Roman" w:eastAsia="Times New Roman" w:hAnsi="Times New Roman" w:cs="Times New Roman"/>
          <w:b/>
          <w:bCs/>
          <w:sz w:val="24"/>
          <w:szCs w:val="24"/>
        </w:rPr>
      </w:pPr>
      <w:r w:rsidRPr="00B81736">
        <w:rPr>
          <w:rFonts w:ascii="Times New Roman" w:eastAsia="Times New Roman" w:hAnsi="Times New Roman" w:cs="Times New Roman"/>
          <w:b/>
          <w:bCs/>
          <w:sz w:val="24"/>
          <w:szCs w:val="24"/>
        </w:rPr>
        <w:t>I VISPĀRĪGĀ INFORMĀCIJA</w:t>
      </w:r>
    </w:p>
    <w:p w14:paraId="25D13E98" w14:textId="77777777" w:rsidR="002D4D79" w:rsidRPr="00B81736" w:rsidRDefault="002D4D79" w:rsidP="001A1650">
      <w:pPr>
        <w:spacing w:after="0"/>
        <w:ind w:left="360" w:right="-766"/>
        <w:rPr>
          <w:rFonts w:ascii="Times New Roman" w:eastAsia="Times New Roman" w:hAnsi="Times New Roman" w:cs="Times New Roman"/>
          <w:b/>
          <w:bCs/>
          <w:sz w:val="24"/>
          <w:szCs w:val="24"/>
        </w:rPr>
      </w:pPr>
    </w:p>
    <w:p w14:paraId="675B0809" w14:textId="77777777" w:rsidR="002D4D79" w:rsidRPr="00B756CC" w:rsidRDefault="002D4D79" w:rsidP="001A1650">
      <w:pPr>
        <w:numPr>
          <w:ilvl w:val="0"/>
          <w:numId w:val="1"/>
        </w:numPr>
        <w:spacing w:after="0"/>
        <w:ind w:left="357" w:right="-766" w:hanging="357"/>
        <w:rPr>
          <w:rFonts w:ascii="Times New Roman" w:eastAsia="Times New Roman" w:hAnsi="Times New Roman" w:cs="Times New Roman"/>
          <w:b/>
          <w:bCs/>
          <w:sz w:val="24"/>
          <w:szCs w:val="24"/>
        </w:rPr>
      </w:pPr>
      <w:r w:rsidRPr="00B756CC">
        <w:rPr>
          <w:rFonts w:ascii="Times New Roman" w:eastAsia="Times New Roman" w:hAnsi="Times New Roman" w:cs="Times New Roman"/>
          <w:b/>
          <w:bCs/>
          <w:sz w:val="24"/>
          <w:szCs w:val="24"/>
        </w:rPr>
        <w:t>Identifikācijas numurs:</w:t>
      </w:r>
    </w:p>
    <w:p w14:paraId="2A5031AA" w14:textId="77777777" w:rsidR="002D4D79" w:rsidRPr="00B756CC" w:rsidRDefault="002D4D79" w:rsidP="00CA68A2">
      <w:pPr>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N</w:t>
      </w:r>
      <w:r w:rsidR="00E663BD">
        <w:rPr>
          <w:rFonts w:ascii="Times New Roman" w:eastAsia="Times New Roman" w:hAnsi="Times New Roman" w:cs="Times New Roman"/>
          <w:sz w:val="24"/>
          <w:szCs w:val="24"/>
        </w:rPr>
        <w:t>VA 2018/</w:t>
      </w:r>
      <w:r w:rsidR="00F2617E">
        <w:rPr>
          <w:rFonts w:ascii="Times New Roman" w:eastAsia="Times New Roman" w:hAnsi="Times New Roman" w:cs="Times New Roman"/>
          <w:sz w:val="24"/>
          <w:szCs w:val="24"/>
        </w:rPr>
        <w:t>22</w:t>
      </w:r>
      <w:r w:rsidR="00E663BD">
        <w:rPr>
          <w:rFonts w:ascii="Times New Roman" w:eastAsia="Times New Roman" w:hAnsi="Times New Roman" w:cs="Times New Roman"/>
          <w:sz w:val="24"/>
          <w:szCs w:val="24"/>
        </w:rPr>
        <w:t>_ESF</w:t>
      </w:r>
      <w:r w:rsidR="00094F9A">
        <w:rPr>
          <w:rFonts w:ascii="Times New Roman" w:eastAsia="Times New Roman" w:hAnsi="Times New Roman" w:cs="Times New Roman"/>
          <w:sz w:val="24"/>
          <w:szCs w:val="24"/>
        </w:rPr>
        <w:t xml:space="preserve"> </w:t>
      </w:r>
      <w:r w:rsidR="004302EA">
        <w:rPr>
          <w:rFonts w:ascii="Times New Roman" w:eastAsia="Times New Roman" w:hAnsi="Times New Roman" w:cs="Times New Roman"/>
          <w:sz w:val="24"/>
          <w:szCs w:val="24"/>
        </w:rPr>
        <w:t>(turpmāk – i</w:t>
      </w:r>
      <w:r w:rsidRPr="00B756CC">
        <w:rPr>
          <w:rFonts w:ascii="Times New Roman" w:eastAsia="Times New Roman" w:hAnsi="Times New Roman" w:cs="Times New Roman"/>
          <w:sz w:val="24"/>
          <w:szCs w:val="24"/>
        </w:rPr>
        <w:t>epirkums)</w:t>
      </w:r>
    </w:p>
    <w:p w14:paraId="618E0BEA" w14:textId="77777777" w:rsidR="002D4D79" w:rsidRPr="00B756CC" w:rsidRDefault="002D4D79" w:rsidP="001A1650">
      <w:pPr>
        <w:spacing w:after="0"/>
        <w:ind w:left="360" w:right="-766"/>
        <w:rPr>
          <w:rFonts w:ascii="Times New Roman" w:eastAsia="Times New Roman" w:hAnsi="Times New Roman" w:cs="Times New Roman"/>
          <w:sz w:val="24"/>
          <w:szCs w:val="24"/>
        </w:rPr>
      </w:pPr>
    </w:p>
    <w:p w14:paraId="216C02F3" w14:textId="77777777" w:rsidR="002D4D79" w:rsidRPr="00B756CC" w:rsidRDefault="002D4D79" w:rsidP="001A1650">
      <w:pPr>
        <w:numPr>
          <w:ilvl w:val="0"/>
          <w:numId w:val="1"/>
        </w:numPr>
        <w:spacing w:after="0"/>
        <w:ind w:left="357" w:right="-766" w:hanging="357"/>
        <w:rPr>
          <w:rFonts w:ascii="Times New Roman" w:eastAsia="Times New Roman" w:hAnsi="Times New Roman" w:cs="Times New Roman"/>
          <w:b/>
          <w:bCs/>
          <w:sz w:val="24"/>
          <w:szCs w:val="24"/>
        </w:rPr>
      </w:pPr>
      <w:r w:rsidRPr="00B756CC">
        <w:rPr>
          <w:rFonts w:ascii="Times New Roman" w:eastAsia="Times New Roman" w:hAnsi="Times New Roman" w:cs="Times New Roman"/>
          <w:b/>
          <w:bCs/>
          <w:sz w:val="24"/>
          <w:szCs w:val="24"/>
        </w:rPr>
        <w:t>Pasūtītājs un tā rekvizīti:</w:t>
      </w:r>
    </w:p>
    <w:p w14:paraId="47B9F02E" w14:textId="77777777" w:rsidR="002D4D79" w:rsidRPr="00B756CC" w:rsidRDefault="002D4D79" w:rsidP="00CA68A2">
      <w:pPr>
        <w:tabs>
          <w:tab w:val="num" w:pos="3810"/>
        </w:tabs>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 xml:space="preserve">Nodarbinātības valsts aģentūra (turpmāk – </w:t>
      </w:r>
      <w:r>
        <w:rPr>
          <w:rFonts w:ascii="Times New Roman" w:eastAsia="Times New Roman" w:hAnsi="Times New Roman" w:cs="Times New Roman"/>
          <w:sz w:val="24"/>
          <w:szCs w:val="24"/>
        </w:rPr>
        <w:t>Pasūtītājs</w:t>
      </w:r>
      <w:r w:rsidRPr="00B756CC">
        <w:rPr>
          <w:rFonts w:ascii="Times New Roman" w:eastAsia="Times New Roman" w:hAnsi="Times New Roman" w:cs="Times New Roman"/>
          <w:sz w:val="24"/>
          <w:szCs w:val="24"/>
        </w:rPr>
        <w:t>)</w:t>
      </w:r>
    </w:p>
    <w:p w14:paraId="433FEEA0" w14:textId="77777777" w:rsidR="002D4D79" w:rsidRPr="00B756CC" w:rsidRDefault="002D4D79" w:rsidP="00CA68A2">
      <w:pPr>
        <w:tabs>
          <w:tab w:val="num" w:pos="3810"/>
        </w:tabs>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Reģ.</w:t>
      </w:r>
      <w:r>
        <w:rPr>
          <w:rFonts w:ascii="Times New Roman" w:eastAsia="Times New Roman" w:hAnsi="Times New Roman" w:cs="Times New Roman"/>
          <w:sz w:val="24"/>
          <w:szCs w:val="24"/>
        </w:rPr>
        <w:t xml:space="preserve"> </w:t>
      </w:r>
      <w:r w:rsidRPr="00B756CC">
        <w:rPr>
          <w:rFonts w:ascii="Times New Roman" w:eastAsia="Times New Roman" w:hAnsi="Times New Roman" w:cs="Times New Roman"/>
          <w:sz w:val="24"/>
          <w:szCs w:val="24"/>
        </w:rPr>
        <w:t>Nr. 90001634668</w:t>
      </w:r>
    </w:p>
    <w:p w14:paraId="06B248C5" w14:textId="77777777" w:rsidR="002D4D79" w:rsidRPr="00B756CC" w:rsidRDefault="002D4D79" w:rsidP="00CA68A2">
      <w:pPr>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Adrese: K.Valdemāra iela 38 k-1, Rīga, LV – 1010</w:t>
      </w:r>
    </w:p>
    <w:p w14:paraId="009E5C7A" w14:textId="77777777" w:rsidR="002D4D79" w:rsidRPr="00B756CC" w:rsidRDefault="002D4D79" w:rsidP="00CA68A2">
      <w:pPr>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 xml:space="preserve">Mājaslapas adrese: </w:t>
      </w:r>
      <w:proofErr w:type="spellStart"/>
      <w:r w:rsidRPr="00B756CC">
        <w:rPr>
          <w:rFonts w:ascii="Times New Roman" w:eastAsia="Times New Roman" w:hAnsi="Times New Roman" w:cs="Times New Roman"/>
          <w:sz w:val="24"/>
          <w:szCs w:val="24"/>
        </w:rPr>
        <w:t>www.nva.gov.lv</w:t>
      </w:r>
      <w:proofErr w:type="spellEnd"/>
    </w:p>
    <w:p w14:paraId="564E5C8E" w14:textId="77777777" w:rsidR="002D4D79" w:rsidRPr="00B756CC" w:rsidRDefault="002D4D79" w:rsidP="001A1650">
      <w:pPr>
        <w:tabs>
          <w:tab w:val="num" w:pos="3810"/>
        </w:tabs>
        <w:spacing w:after="0"/>
        <w:ind w:left="360" w:right="-766"/>
        <w:rPr>
          <w:rFonts w:ascii="Times New Roman" w:eastAsia="Times New Roman" w:hAnsi="Times New Roman" w:cs="Times New Roman"/>
          <w:sz w:val="24"/>
          <w:szCs w:val="24"/>
        </w:rPr>
      </w:pPr>
    </w:p>
    <w:p w14:paraId="1741A22F" w14:textId="77777777" w:rsidR="002D4D79" w:rsidRPr="00B756CC" w:rsidRDefault="002D4D79" w:rsidP="001A1650">
      <w:pPr>
        <w:numPr>
          <w:ilvl w:val="0"/>
          <w:numId w:val="1"/>
        </w:numPr>
        <w:spacing w:after="0"/>
        <w:ind w:left="357" w:right="-766" w:hanging="357"/>
        <w:rPr>
          <w:rFonts w:ascii="Times New Roman" w:eastAsia="Times New Roman" w:hAnsi="Times New Roman" w:cs="Times New Roman"/>
          <w:b/>
          <w:sz w:val="24"/>
          <w:szCs w:val="24"/>
        </w:rPr>
      </w:pPr>
      <w:bookmarkStart w:id="1" w:name="_Ref288070510"/>
      <w:r w:rsidRPr="00B756CC">
        <w:rPr>
          <w:rFonts w:ascii="Times New Roman" w:eastAsia="Times New Roman" w:hAnsi="Times New Roman" w:cs="Times New Roman"/>
          <w:b/>
          <w:sz w:val="24"/>
          <w:szCs w:val="24"/>
        </w:rPr>
        <w:t>Pasūtītāja kontaktpersona:</w:t>
      </w:r>
      <w:bookmarkEnd w:id="1"/>
    </w:p>
    <w:p w14:paraId="4BF7A7E9" w14:textId="77777777" w:rsidR="002D4D79" w:rsidRPr="00B756CC" w:rsidRDefault="002D4D79" w:rsidP="00CA68A2">
      <w:pPr>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Juridiskā departamenta</w:t>
      </w:r>
      <w:r>
        <w:rPr>
          <w:rFonts w:ascii="Times New Roman" w:eastAsia="Times New Roman" w:hAnsi="Times New Roman" w:cs="Times New Roman"/>
          <w:sz w:val="24"/>
          <w:szCs w:val="24"/>
        </w:rPr>
        <w:t xml:space="preserve"> </w:t>
      </w:r>
      <w:r w:rsidRPr="00B756CC">
        <w:rPr>
          <w:rFonts w:ascii="Times New Roman" w:eastAsia="Times New Roman" w:hAnsi="Times New Roman" w:cs="Times New Roman"/>
          <w:sz w:val="24"/>
          <w:szCs w:val="24"/>
        </w:rPr>
        <w:t>Iepirkumu un līgumu nodaļas ESF projekta</w:t>
      </w:r>
      <w:r>
        <w:rPr>
          <w:rFonts w:ascii="Times New Roman" w:eastAsia="Times New Roman" w:hAnsi="Times New Roman" w:cs="Times New Roman"/>
          <w:sz w:val="24"/>
          <w:szCs w:val="24"/>
        </w:rPr>
        <w:t xml:space="preserve"> </w:t>
      </w:r>
      <w:r w:rsidRPr="00B756CC">
        <w:rPr>
          <w:rFonts w:ascii="Times New Roman" w:eastAsia="Times New Roman" w:hAnsi="Times New Roman" w:cs="Times New Roman"/>
          <w:sz w:val="24"/>
          <w:szCs w:val="24"/>
        </w:rPr>
        <w:t>“Atbalsts ilgstoš</w:t>
      </w:r>
      <w:r w:rsidR="009F41CC">
        <w:rPr>
          <w:rFonts w:ascii="Times New Roman" w:eastAsia="Times New Roman" w:hAnsi="Times New Roman" w:cs="Times New Roman"/>
          <w:sz w:val="24"/>
          <w:szCs w:val="24"/>
        </w:rPr>
        <w:t xml:space="preserve">ajiem </w:t>
      </w:r>
      <w:r w:rsidRPr="00B756CC">
        <w:rPr>
          <w:rFonts w:ascii="Times New Roman" w:eastAsia="Times New Roman" w:hAnsi="Times New Roman" w:cs="Times New Roman"/>
          <w:sz w:val="24"/>
          <w:szCs w:val="24"/>
        </w:rPr>
        <w:t>bezdarbniekiem”</w:t>
      </w:r>
      <w:r>
        <w:rPr>
          <w:rFonts w:ascii="Times New Roman" w:eastAsia="Times New Roman" w:hAnsi="Times New Roman" w:cs="Times New Roman"/>
          <w:sz w:val="24"/>
          <w:szCs w:val="24"/>
        </w:rPr>
        <w:t xml:space="preserve"> </w:t>
      </w:r>
      <w:r w:rsidRPr="00B756CC">
        <w:rPr>
          <w:rFonts w:ascii="Times New Roman" w:eastAsia="Times New Roman" w:hAnsi="Times New Roman" w:cs="Times New Roman"/>
          <w:sz w:val="24"/>
          <w:szCs w:val="24"/>
        </w:rPr>
        <w:t>vecākā eksperte Jūlija Žirkova</w:t>
      </w:r>
    </w:p>
    <w:p w14:paraId="76F17061" w14:textId="77777777" w:rsidR="002D4D79" w:rsidRPr="00B756CC" w:rsidRDefault="002D4D79" w:rsidP="00CA68A2">
      <w:pPr>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E-pasts: Julija.Zirkova@nva.gov.lv</w:t>
      </w:r>
    </w:p>
    <w:p w14:paraId="2771382B" w14:textId="77777777" w:rsidR="002D4D79" w:rsidRDefault="002D4D79" w:rsidP="00CA68A2">
      <w:pPr>
        <w:spacing w:after="0"/>
        <w:ind w:left="426" w:right="-766" w:firstLine="0"/>
        <w:rPr>
          <w:rFonts w:ascii="Times New Roman" w:eastAsia="Times New Roman" w:hAnsi="Times New Roman" w:cs="Times New Roman"/>
          <w:sz w:val="24"/>
          <w:szCs w:val="24"/>
        </w:rPr>
      </w:pPr>
      <w:r w:rsidRPr="00B756CC">
        <w:rPr>
          <w:rFonts w:ascii="Times New Roman" w:eastAsia="Times New Roman" w:hAnsi="Times New Roman" w:cs="Times New Roman"/>
          <w:sz w:val="24"/>
          <w:szCs w:val="24"/>
        </w:rPr>
        <w:t>Kontaktpersona iepirkuma norises laikā sniedz tikai organizatorisku informāciju.</w:t>
      </w:r>
    </w:p>
    <w:p w14:paraId="3D849812" w14:textId="77777777" w:rsidR="00724AE9" w:rsidRPr="00B756CC" w:rsidRDefault="00724AE9" w:rsidP="001A1650">
      <w:pPr>
        <w:spacing w:after="0"/>
        <w:ind w:left="426" w:right="-766"/>
        <w:rPr>
          <w:rFonts w:ascii="Times New Roman" w:eastAsia="Times New Roman" w:hAnsi="Times New Roman" w:cs="Times New Roman"/>
          <w:sz w:val="24"/>
          <w:szCs w:val="24"/>
        </w:rPr>
      </w:pPr>
    </w:p>
    <w:p w14:paraId="22CACB33" w14:textId="77777777" w:rsidR="00724AE9" w:rsidRPr="00724AE9" w:rsidRDefault="00724AE9" w:rsidP="001A1650">
      <w:pPr>
        <w:widowControl w:val="0"/>
        <w:numPr>
          <w:ilvl w:val="0"/>
          <w:numId w:val="1"/>
        </w:numPr>
        <w:tabs>
          <w:tab w:val="num" w:pos="1080"/>
        </w:tabs>
        <w:autoSpaceDE w:val="0"/>
        <w:autoSpaceDN w:val="0"/>
        <w:spacing w:after="0"/>
        <w:ind w:left="300" w:right="-766"/>
        <w:outlineLvl w:val="1"/>
        <w:rPr>
          <w:rFonts w:ascii="Times New Roman" w:eastAsia="Times New Roman" w:hAnsi="Times New Roman" w:cs="Times New Roman"/>
          <w:b/>
          <w:bCs/>
          <w:sz w:val="24"/>
          <w:szCs w:val="24"/>
        </w:rPr>
      </w:pPr>
      <w:r w:rsidRPr="00724AE9">
        <w:rPr>
          <w:rFonts w:ascii="Times New Roman" w:eastAsia="Times New Roman" w:hAnsi="Times New Roman" w:cs="Times New Roman"/>
          <w:b/>
          <w:bCs/>
          <w:sz w:val="24"/>
          <w:szCs w:val="24"/>
        </w:rPr>
        <w:t>Iepirkuma priekšmets un finansēšanas avots:</w:t>
      </w:r>
    </w:p>
    <w:p w14:paraId="58E22324" w14:textId="77777777" w:rsidR="00724AE9" w:rsidRPr="00724AE9" w:rsidRDefault="00724AE9" w:rsidP="00DF3171">
      <w:pPr>
        <w:widowControl w:val="0"/>
        <w:numPr>
          <w:ilvl w:val="1"/>
          <w:numId w:val="2"/>
        </w:numPr>
        <w:autoSpaceDE w:val="0"/>
        <w:autoSpaceDN w:val="0"/>
        <w:ind w:left="709" w:hanging="408"/>
        <w:outlineLvl w:val="1"/>
        <w:rPr>
          <w:rFonts w:ascii="Times New Roman" w:eastAsia="Times New Roman" w:hAnsi="Times New Roman" w:cs="Times New Roman"/>
          <w:bCs/>
          <w:sz w:val="24"/>
          <w:szCs w:val="24"/>
        </w:rPr>
      </w:pPr>
      <w:r w:rsidRPr="00724AE9">
        <w:rPr>
          <w:rFonts w:ascii="Times New Roman" w:eastAsia="Times New Roman" w:hAnsi="Times New Roman" w:cs="Times New Roman"/>
          <w:bCs/>
          <w:sz w:val="24"/>
          <w:szCs w:val="24"/>
        </w:rPr>
        <w:t>Iepirkuma priekšmet</w:t>
      </w:r>
      <w:r w:rsidR="00745FE2">
        <w:rPr>
          <w:rFonts w:ascii="Times New Roman" w:eastAsia="Times New Roman" w:hAnsi="Times New Roman" w:cs="Times New Roman"/>
          <w:bCs/>
          <w:sz w:val="24"/>
          <w:szCs w:val="24"/>
        </w:rPr>
        <w:t xml:space="preserve">s ir </w:t>
      </w:r>
      <w:r w:rsidR="00767389">
        <w:rPr>
          <w:rFonts w:ascii="Times New Roman" w:eastAsia="Times New Roman" w:hAnsi="Times New Roman" w:cs="Times New Roman"/>
          <w:sz w:val="24"/>
          <w:szCs w:val="24"/>
          <w:lang w:eastAsia="ar-SA"/>
        </w:rPr>
        <w:t>„Psihologa</w:t>
      </w:r>
      <w:r w:rsidR="00767389" w:rsidRPr="00C56919">
        <w:rPr>
          <w:rFonts w:ascii="Times New Roman" w:eastAsia="Times New Roman" w:hAnsi="Times New Roman" w:cs="Times New Roman"/>
          <w:sz w:val="24"/>
          <w:szCs w:val="24"/>
          <w:lang w:eastAsia="ar-SA"/>
        </w:rPr>
        <w:t xml:space="preserve"> individuālo</w:t>
      </w:r>
      <w:r w:rsidR="00767389">
        <w:rPr>
          <w:rFonts w:ascii="Times New Roman" w:eastAsia="Times New Roman" w:hAnsi="Times New Roman" w:cs="Times New Roman"/>
          <w:sz w:val="24"/>
          <w:szCs w:val="24"/>
          <w:lang w:eastAsia="ar-SA"/>
        </w:rPr>
        <w:t xml:space="preserve"> konsultāciju</w:t>
      </w:r>
      <w:r w:rsidR="00767389" w:rsidRPr="00C56919">
        <w:rPr>
          <w:rFonts w:ascii="Times New Roman" w:eastAsia="Times New Roman" w:hAnsi="Times New Roman" w:cs="Times New Roman"/>
          <w:sz w:val="24"/>
          <w:szCs w:val="24"/>
          <w:lang w:eastAsia="ar-SA"/>
        </w:rPr>
        <w:t xml:space="preserve"> un grupu konsultāciju īstenošana</w:t>
      </w:r>
      <w:r w:rsidR="00767389">
        <w:rPr>
          <w:rFonts w:ascii="Times New Roman" w:eastAsia="Times New Roman" w:hAnsi="Times New Roman" w:cs="Times New Roman"/>
          <w:sz w:val="24"/>
          <w:szCs w:val="24"/>
          <w:lang w:eastAsia="ar-SA"/>
        </w:rPr>
        <w:t>”</w:t>
      </w:r>
      <w:r w:rsidR="00767389" w:rsidRPr="00C56919">
        <w:rPr>
          <w:rFonts w:ascii="Times New Roman" w:eastAsia="Times New Roman" w:hAnsi="Times New Roman" w:cs="Times New Roman"/>
          <w:sz w:val="24"/>
          <w:szCs w:val="24"/>
          <w:lang w:eastAsia="ar-SA"/>
        </w:rPr>
        <w:t xml:space="preserve"> ESF projekta “Atbalsts ilgstošajiem bezdarbniekiem” </w:t>
      </w:r>
      <w:r w:rsidR="00767389">
        <w:rPr>
          <w:rFonts w:ascii="Times New Roman" w:eastAsia="Times New Roman" w:hAnsi="Times New Roman" w:cs="Times New Roman"/>
          <w:sz w:val="24"/>
          <w:szCs w:val="24"/>
          <w:lang w:eastAsia="ar-SA"/>
        </w:rPr>
        <w:t>(Nr.9.1.1.2/15/I/001) ietvaros</w:t>
      </w:r>
      <w:r w:rsidR="00767389" w:rsidRPr="00724AE9">
        <w:rPr>
          <w:rFonts w:ascii="Times New Roman" w:eastAsia="Times New Roman" w:hAnsi="Times New Roman" w:cs="Times New Roman"/>
          <w:bCs/>
          <w:sz w:val="24"/>
          <w:szCs w:val="24"/>
        </w:rPr>
        <w:t xml:space="preserve"> </w:t>
      </w:r>
      <w:r w:rsidRPr="00724AE9">
        <w:rPr>
          <w:rFonts w:ascii="Times New Roman" w:eastAsia="Times New Roman" w:hAnsi="Times New Roman" w:cs="Times New Roman"/>
          <w:bCs/>
          <w:sz w:val="24"/>
          <w:szCs w:val="24"/>
        </w:rPr>
        <w:t>saskaņā ar iepirkuma tehnisko specifikāciju</w:t>
      </w:r>
      <w:r w:rsidR="00767389">
        <w:rPr>
          <w:rFonts w:ascii="Times New Roman" w:eastAsia="Times New Roman" w:hAnsi="Times New Roman" w:cs="Times New Roman"/>
          <w:bCs/>
          <w:sz w:val="24"/>
          <w:szCs w:val="24"/>
        </w:rPr>
        <w:t xml:space="preserve"> (1.pielikums) un tehnisko piedāvājumu (5.pielikums)</w:t>
      </w:r>
      <w:r w:rsidRPr="00724AE9">
        <w:rPr>
          <w:rFonts w:ascii="Times New Roman" w:eastAsia="Times New Roman" w:hAnsi="Times New Roman" w:cs="Times New Roman"/>
          <w:bCs/>
          <w:sz w:val="24"/>
          <w:szCs w:val="24"/>
        </w:rPr>
        <w:t>;</w:t>
      </w:r>
    </w:p>
    <w:p w14:paraId="766AFE15" w14:textId="77777777" w:rsidR="00724AE9" w:rsidRPr="00724AE9" w:rsidRDefault="00724AE9" w:rsidP="00DF3171">
      <w:pPr>
        <w:widowControl w:val="0"/>
        <w:numPr>
          <w:ilvl w:val="1"/>
          <w:numId w:val="2"/>
        </w:numPr>
        <w:autoSpaceDE w:val="0"/>
        <w:autoSpaceDN w:val="0"/>
        <w:ind w:left="709" w:hanging="408"/>
        <w:outlineLvl w:val="1"/>
        <w:rPr>
          <w:rFonts w:ascii="Times New Roman" w:eastAsia="Times New Roman" w:hAnsi="Times New Roman" w:cs="Times New Roman"/>
          <w:bCs/>
          <w:sz w:val="24"/>
          <w:szCs w:val="24"/>
        </w:rPr>
      </w:pPr>
      <w:bookmarkStart w:id="2" w:name="OLE_LINK1"/>
      <w:bookmarkStart w:id="3" w:name="OLE_LINK2"/>
      <w:r w:rsidRPr="00724AE9">
        <w:rPr>
          <w:rFonts w:ascii="Times New Roman" w:eastAsia="Times New Roman" w:hAnsi="Times New Roman" w:cs="Times New Roman"/>
          <w:bCs/>
          <w:sz w:val="24"/>
          <w:szCs w:val="24"/>
        </w:rPr>
        <w:t xml:space="preserve">CPV kods – 85121270-6 </w:t>
      </w:r>
      <w:bookmarkEnd w:id="2"/>
      <w:bookmarkEnd w:id="3"/>
      <w:r w:rsidRPr="00724AE9">
        <w:rPr>
          <w:rFonts w:ascii="Times New Roman" w:eastAsia="Times New Roman" w:hAnsi="Times New Roman" w:cs="Times New Roman"/>
          <w:bCs/>
          <w:sz w:val="24"/>
          <w:szCs w:val="24"/>
        </w:rPr>
        <w:t>(Psihiatru vai psihologu pakalpojumi).</w:t>
      </w:r>
    </w:p>
    <w:p w14:paraId="01A25BF3" w14:textId="77777777" w:rsidR="00724AE9" w:rsidRPr="00F2617E" w:rsidRDefault="00724AE9" w:rsidP="008D3203">
      <w:pPr>
        <w:numPr>
          <w:ilvl w:val="1"/>
          <w:numId w:val="2"/>
        </w:numPr>
        <w:ind w:left="709" w:hanging="408"/>
        <w:rPr>
          <w:rFonts w:ascii="Times New Roman" w:eastAsia="Times New Roman" w:hAnsi="Times New Roman" w:cs="Times New Roman"/>
          <w:sz w:val="24"/>
          <w:szCs w:val="24"/>
        </w:rPr>
      </w:pPr>
      <w:r w:rsidRPr="00724AE9">
        <w:rPr>
          <w:rFonts w:ascii="Times New Roman" w:eastAsia="Times New Roman" w:hAnsi="Times New Roman" w:cs="Times New Roman"/>
          <w:sz w:val="24"/>
          <w:szCs w:val="24"/>
        </w:rPr>
        <w:t>Iepirku</w:t>
      </w:r>
      <w:r w:rsidR="00F2617E">
        <w:rPr>
          <w:rFonts w:ascii="Times New Roman" w:eastAsia="Times New Roman" w:hAnsi="Times New Roman" w:cs="Times New Roman"/>
          <w:sz w:val="24"/>
          <w:szCs w:val="24"/>
        </w:rPr>
        <w:t xml:space="preserve">ma priekšmets tiks finansēts no </w:t>
      </w:r>
      <w:r w:rsidRPr="00F2617E">
        <w:rPr>
          <w:rFonts w:ascii="Times New Roman" w:eastAsia="Times New Roman" w:hAnsi="Times New Roman" w:cs="Times New Roman"/>
          <w:color w:val="000000"/>
          <w:sz w:val="24"/>
          <w:szCs w:val="24"/>
        </w:rPr>
        <w:t xml:space="preserve">Eiropas Savienības fondu </w:t>
      </w:r>
      <w:r w:rsidRPr="00F2617E">
        <w:rPr>
          <w:rFonts w:ascii="Times New Roman" w:eastAsia="Times New Roman" w:hAnsi="Times New Roman" w:cs="Times New Roman"/>
          <w:sz w:val="24"/>
          <w:szCs w:val="24"/>
        </w:rPr>
        <w:t xml:space="preserve">darbības programmas </w:t>
      </w:r>
      <w:r w:rsidR="00653F99">
        <w:rPr>
          <w:rFonts w:ascii="Times New Roman" w:eastAsia="Times New Roman" w:hAnsi="Times New Roman" w:cs="Times New Roman"/>
          <w:sz w:val="24"/>
          <w:szCs w:val="24"/>
        </w:rPr>
        <w:t>“Izaugsme un nodarbinātība”</w:t>
      </w:r>
      <w:r w:rsidRPr="00F2617E">
        <w:rPr>
          <w:rFonts w:ascii="Times New Roman" w:eastAsia="Times New Roman" w:hAnsi="Times New Roman" w:cs="Times New Roman"/>
          <w:sz w:val="24"/>
          <w:szCs w:val="24"/>
        </w:rPr>
        <w:t xml:space="preserve"> 9.</w:t>
      </w:r>
      <w:r w:rsidR="00653F99">
        <w:rPr>
          <w:rFonts w:ascii="Times New Roman" w:eastAsia="Times New Roman" w:hAnsi="Times New Roman" w:cs="Times New Roman"/>
          <w:sz w:val="24"/>
          <w:szCs w:val="24"/>
        </w:rPr>
        <w:t>1.1. specifiskā atbalsta mērķa “</w:t>
      </w:r>
      <w:r w:rsidRPr="00F2617E">
        <w:rPr>
          <w:rFonts w:ascii="Times New Roman" w:eastAsia="Times New Roman" w:hAnsi="Times New Roman" w:cs="Times New Roman"/>
          <w:sz w:val="24"/>
          <w:szCs w:val="24"/>
        </w:rPr>
        <w:t>Palielināt nelabvēlīgākā situācijā esošu bezda</w:t>
      </w:r>
      <w:r w:rsidR="00653F99">
        <w:rPr>
          <w:rFonts w:ascii="Times New Roman" w:eastAsia="Times New Roman" w:hAnsi="Times New Roman" w:cs="Times New Roman"/>
          <w:sz w:val="24"/>
          <w:szCs w:val="24"/>
        </w:rPr>
        <w:t>rbnieku iekļaušanos darba tirgū”</w:t>
      </w:r>
      <w:r w:rsidRPr="00F2617E">
        <w:rPr>
          <w:rFonts w:ascii="Times New Roman" w:eastAsia="Times New Roman" w:hAnsi="Times New Roman" w:cs="Times New Roman"/>
          <w:sz w:val="24"/>
          <w:szCs w:val="24"/>
        </w:rPr>
        <w:t xml:space="preserve"> </w:t>
      </w:r>
      <w:r w:rsidR="009F41CC" w:rsidRPr="00F2617E">
        <w:rPr>
          <w:rFonts w:ascii="Times New Roman" w:eastAsia="Times New Roman" w:hAnsi="Times New Roman" w:cs="Times New Roman"/>
          <w:sz w:val="24"/>
          <w:szCs w:val="24"/>
        </w:rPr>
        <w:t xml:space="preserve">9.1.1.2 </w:t>
      </w:r>
      <w:r w:rsidR="00653F99">
        <w:rPr>
          <w:rFonts w:ascii="Times New Roman" w:eastAsia="Times New Roman" w:hAnsi="Times New Roman" w:cs="Times New Roman"/>
          <w:sz w:val="24"/>
          <w:szCs w:val="24"/>
        </w:rPr>
        <w:t>pasākuma “</w:t>
      </w:r>
      <w:r w:rsidRPr="00F2617E">
        <w:rPr>
          <w:rFonts w:ascii="Times New Roman" w:eastAsia="Times New Roman" w:hAnsi="Times New Roman" w:cs="Times New Roman"/>
          <w:sz w:val="24"/>
          <w:szCs w:val="24"/>
        </w:rPr>
        <w:t>Ilgstošo bezd</w:t>
      </w:r>
      <w:r w:rsidR="00653F99">
        <w:rPr>
          <w:rFonts w:ascii="Times New Roman" w:eastAsia="Times New Roman" w:hAnsi="Times New Roman" w:cs="Times New Roman"/>
          <w:sz w:val="24"/>
          <w:szCs w:val="24"/>
        </w:rPr>
        <w:t>arbnieku aktivizācijas pasākumi”</w:t>
      </w:r>
      <w:r w:rsidRPr="00F2617E">
        <w:rPr>
          <w:rFonts w:ascii="Times New Roman" w:eastAsia="Times New Roman" w:hAnsi="Times New Roman" w:cs="Times New Roman"/>
          <w:sz w:val="24"/>
          <w:szCs w:val="24"/>
        </w:rPr>
        <w:t xml:space="preserve"> projekta „Atbalsts ilgstošajiem bezdarbniekiem” finanšu līdzekļiem.</w:t>
      </w:r>
    </w:p>
    <w:p w14:paraId="4CAE378B" w14:textId="77777777" w:rsidR="007017F4" w:rsidRDefault="007017F4" w:rsidP="001A1650">
      <w:pPr>
        <w:spacing w:after="0"/>
        <w:ind w:right="-766"/>
        <w:rPr>
          <w:rFonts w:ascii="Times New Roman" w:eastAsia="Times New Roman" w:hAnsi="Times New Roman" w:cs="Times New Roman"/>
          <w:sz w:val="24"/>
          <w:szCs w:val="24"/>
        </w:rPr>
      </w:pPr>
    </w:p>
    <w:p w14:paraId="5295A72A" w14:textId="77777777" w:rsidR="000E24F2" w:rsidRPr="00724AE9" w:rsidRDefault="000E24F2" w:rsidP="001A1650">
      <w:pPr>
        <w:widowControl w:val="0"/>
        <w:numPr>
          <w:ilvl w:val="0"/>
          <w:numId w:val="1"/>
        </w:numPr>
        <w:autoSpaceDE w:val="0"/>
        <w:autoSpaceDN w:val="0"/>
        <w:spacing w:after="0"/>
        <w:ind w:right="-766"/>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Līguma izpildes laiks un vieta</w:t>
      </w:r>
      <w:r w:rsidRPr="00724AE9">
        <w:rPr>
          <w:rFonts w:ascii="Times New Roman" w:eastAsia="Times New Roman" w:hAnsi="Times New Roman" w:cs="Times New Roman"/>
          <w:b/>
          <w:bCs/>
          <w:sz w:val="24"/>
          <w:szCs w:val="24"/>
        </w:rPr>
        <w:t>:</w:t>
      </w:r>
    </w:p>
    <w:p w14:paraId="523AC921" w14:textId="77777777" w:rsidR="000E24F2" w:rsidRDefault="000E24F2" w:rsidP="008D3203">
      <w:pPr>
        <w:widowControl w:val="0"/>
        <w:numPr>
          <w:ilvl w:val="1"/>
          <w:numId w:val="1"/>
        </w:numPr>
        <w:autoSpaceDE w:val="0"/>
        <w:autoSpaceDN w:val="0"/>
        <w:ind w:left="788" w:hanging="431"/>
        <w:outlineLvl w:val="1"/>
        <w:rPr>
          <w:rFonts w:ascii="Times New Roman" w:eastAsia="Times New Roman" w:hAnsi="Times New Roman" w:cs="Times New Roman"/>
          <w:bCs/>
          <w:sz w:val="24"/>
          <w:szCs w:val="24"/>
        </w:rPr>
      </w:pPr>
      <w:r w:rsidRPr="00724AE9">
        <w:rPr>
          <w:rFonts w:ascii="Times New Roman" w:eastAsia="Times New Roman" w:hAnsi="Times New Roman" w:cs="Times New Roman"/>
          <w:bCs/>
          <w:sz w:val="24"/>
          <w:szCs w:val="24"/>
        </w:rPr>
        <w:t>Iepirkuma</w:t>
      </w:r>
      <w:r>
        <w:rPr>
          <w:rFonts w:ascii="Times New Roman" w:eastAsia="Times New Roman" w:hAnsi="Times New Roman" w:cs="Times New Roman"/>
          <w:bCs/>
          <w:sz w:val="24"/>
          <w:szCs w:val="24"/>
        </w:rPr>
        <w:t xml:space="preserve"> līguma (turpmāk - Līgums) izpildes termiņš – no</w:t>
      </w:r>
      <w:r w:rsidR="0093194D">
        <w:rPr>
          <w:rFonts w:ascii="Times New Roman" w:eastAsia="Times New Roman" w:hAnsi="Times New Roman" w:cs="Times New Roman"/>
          <w:bCs/>
          <w:sz w:val="24"/>
          <w:szCs w:val="24"/>
        </w:rPr>
        <w:t xml:space="preserve"> Līguma noslēgšanas brīža līdz l</w:t>
      </w:r>
      <w:r>
        <w:rPr>
          <w:rFonts w:ascii="Times New Roman" w:eastAsia="Times New Roman" w:hAnsi="Times New Roman" w:cs="Times New Roman"/>
          <w:bCs/>
          <w:sz w:val="24"/>
          <w:szCs w:val="24"/>
        </w:rPr>
        <w:t>īguma summas apg</w:t>
      </w:r>
      <w:r w:rsidR="000E067F">
        <w:rPr>
          <w:rFonts w:ascii="Times New Roman" w:eastAsia="Times New Roman" w:hAnsi="Times New Roman" w:cs="Times New Roman"/>
          <w:bCs/>
          <w:sz w:val="24"/>
          <w:szCs w:val="24"/>
        </w:rPr>
        <w:t>uvei, bet ne ilgāk kā līdz 2020.</w:t>
      </w:r>
      <w:r>
        <w:rPr>
          <w:rFonts w:ascii="Times New Roman" w:eastAsia="Times New Roman" w:hAnsi="Times New Roman" w:cs="Times New Roman"/>
          <w:bCs/>
          <w:sz w:val="24"/>
          <w:szCs w:val="24"/>
        </w:rPr>
        <w:t xml:space="preserve"> gada </w:t>
      </w:r>
      <w:proofErr w:type="gramStart"/>
      <w:r w:rsidR="00755909">
        <w:rPr>
          <w:rFonts w:ascii="Times New Roman" w:eastAsia="Times New Roman" w:hAnsi="Times New Roman" w:cs="Times New Roman"/>
          <w:bCs/>
          <w:sz w:val="24"/>
          <w:szCs w:val="24"/>
        </w:rPr>
        <w:t>30.jūnijam</w:t>
      </w:r>
      <w:proofErr w:type="gramEnd"/>
      <w:r w:rsidR="00653F99">
        <w:rPr>
          <w:rFonts w:ascii="Times New Roman" w:eastAsia="Times New Roman" w:hAnsi="Times New Roman" w:cs="Times New Roman"/>
          <w:bCs/>
          <w:sz w:val="24"/>
          <w:szCs w:val="24"/>
        </w:rPr>
        <w:t>.</w:t>
      </w:r>
    </w:p>
    <w:p w14:paraId="3442CCC8" w14:textId="77777777" w:rsidR="004302EA" w:rsidRPr="00724AE9" w:rsidRDefault="004302EA" w:rsidP="00DF3171">
      <w:pPr>
        <w:widowControl w:val="0"/>
        <w:numPr>
          <w:ilvl w:val="1"/>
          <w:numId w:val="1"/>
        </w:numPr>
        <w:autoSpaceDE w:val="0"/>
        <w:autoSpaceDN w:val="0"/>
        <w:spacing w:after="0"/>
        <w:ind w:left="788" w:hanging="43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Līguma izpildes vieta – Latvijas Republikas teritorija.</w:t>
      </w:r>
    </w:p>
    <w:p w14:paraId="01B6EDAD" w14:textId="77777777" w:rsidR="002D4D79" w:rsidRDefault="002D4D79" w:rsidP="001A1650">
      <w:pPr>
        <w:widowControl w:val="0"/>
        <w:autoSpaceDE w:val="0"/>
        <w:autoSpaceDN w:val="0"/>
        <w:spacing w:after="0"/>
        <w:ind w:left="360" w:right="-766"/>
        <w:outlineLvl w:val="1"/>
        <w:rPr>
          <w:rFonts w:ascii="Times New Roman" w:eastAsia="Times New Roman" w:hAnsi="Times New Roman" w:cs="Times New Roman"/>
          <w:b/>
          <w:bCs/>
          <w:sz w:val="24"/>
          <w:szCs w:val="24"/>
        </w:rPr>
      </w:pPr>
    </w:p>
    <w:p w14:paraId="61C8B13B" w14:textId="77777777" w:rsidR="004302EA" w:rsidRPr="00724AE9" w:rsidRDefault="004302EA" w:rsidP="001A1650">
      <w:pPr>
        <w:widowControl w:val="0"/>
        <w:numPr>
          <w:ilvl w:val="0"/>
          <w:numId w:val="1"/>
        </w:numPr>
        <w:autoSpaceDE w:val="0"/>
        <w:autoSpaceDN w:val="0"/>
        <w:spacing w:after="0"/>
        <w:ind w:right="-766"/>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Dokumentācijas pieejamība un informācijas sniegšana</w:t>
      </w:r>
      <w:r w:rsidRPr="00724AE9">
        <w:rPr>
          <w:rFonts w:ascii="Times New Roman" w:eastAsia="Times New Roman" w:hAnsi="Times New Roman" w:cs="Times New Roman"/>
          <w:b/>
          <w:bCs/>
          <w:sz w:val="24"/>
          <w:szCs w:val="24"/>
        </w:rPr>
        <w:t>:</w:t>
      </w:r>
    </w:p>
    <w:p w14:paraId="6B4404CB" w14:textId="77777777" w:rsidR="00CA68A2" w:rsidRPr="00CA68A2" w:rsidRDefault="00CA68A2" w:rsidP="00CA68A2">
      <w:pPr>
        <w:widowControl w:val="0"/>
        <w:numPr>
          <w:ilvl w:val="1"/>
          <w:numId w:val="1"/>
        </w:numPr>
        <w:autoSpaceDE w:val="0"/>
        <w:autoSpaceDN w:val="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Pretendenti </w:t>
      </w:r>
      <w:r w:rsidRPr="00CA68A2">
        <w:rPr>
          <w:rFonts w:ascii="Times New Roman" w:eastAsia="Times New Roman" w:hAnsi="Times New Roman" w:cs="Times New Roman"/>
          <w:bCs/>
          <w:sz w:val="24"/>
          <w:szCs w:val="24"/>
        </w:rPr>
        <w:t xml:space="preserve">ar nolikumu un tā pielikumiem var iepazīties Pasūtītāja mājaslapā </w:t>
      </w:r>
      <w:proofErr w:type="spellStart"/>
      <w:r w:rsidRPr="00CA68A2">
        <w:rPr>
          <w:rFonts w:ascii="Times New Roman" w:eastAsia="Times New Roman" w:hAnsi="Times New Roman" w:cs="Times New Roman"/>
          <w:bCs/>
          <w:sz w:val="24"/>
          <w:szCs w:val="24"/>
        </w:rPr>
        <w:t>www.nva.gov.lv</w:t>
      </w:r>
      <w:proofErr w:type="spellEnd"/>
      <w:r w:rsidRPr="00CA68A2">
        <w:rPr>
          <w:rFonts w:ascii="Times New Roman" w:eastAsia="Times New Roman" w:hAnsi="Times New Roman" w:cs="Times New Roman"/>
          <w:bCs/>
          <w:sz w:val="24"/>
          <w:szCs w:val="24"/>
        </w:rPr>
        <w:t xml:space="preserve"> sadaļā - iepirkumi. Jautājumu vai nolikuma grozījumu gadījumā norādītajā adresē iepirkuma komisija ievietos papildu informāciju.</w:t>
      </w:r>
    </w:p>
    <w:p w14:paraId="2B78C0DB" w14:textId="77777777" w:rsidR="00213127" w:rsidRDefault="00145053" w:rsidP="00DF3171">
      <w:pPr>
        <w:widowControl w:val="0"/>
        <w:numPr>
          <w:ilvl w:val="1"/>
          <w:numId w:val="1"/>
        </w:numPr>
        <w:autoSpaceDE w:val="0"/>
        <w:autoSpaceDN w:val="0"/>
        <w:ind w:left="788" w:hanging="43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 nolikumu un tā pieli</w:t>
      </w:r>
      <w:r w:rsidR="00CA68A2">
        <w:rPr>
          <w:rFonts w:ascii="Times New Roman" w:eastAsia="Times New Roman" w:hAnsi="Times New Roman" w:cs="Times New Roman"/>
          <w:bCs/>
          <w:sz w:val="24"/>
          <w:szCs w:val="24"/>
        </w:rPr>
        <w:t>kumiem drukātā veidā pretendenti</w:t>
      </w:r>
      <w:r>
        <w:rPr>
          <w:rFonts w:ascii="Times New Roman" w:eastAsia="Times New Roman" w:hAnsi="Times New Roman" w:cs="Times New Roman"/>
          <w:bCs/>
          <w:sz w:val="24"/>
          <w:szCs w:val="24"/>
        </w:rPr>
        <w:t xml:space="preserve"> var iepazīties bezmaksas līdz piedāvājuma iesniegšanas termiņam katru darba dienu no 8.30 līdz 12.00 un no 12.30 līdz 17.00 Pasūtītāja telpās Eksporta ielā 6, 14.kabinet</w:t>
      </w:r>
      <w:r w:rsidR="0093194D">
        <w:rPr>
          <w:rFonts w:ascii="Times New Roman" w:eastAsia="Times New Roman" w:hAnsi="Times New Roman" w:cs="Times New Roman"/>
          <w:bCs/>
          <w:sz w:val="24"/>
          <w:szCs w:val="24"/>
        </w:rPr>
        <w:t>ā</w:t>
      </w:r>
      <w:r>
        <w:rPr>
          <w:rFonts w:ascii="Times New Roman" w:eastAsia="Times New Roman" w:hAnsi="Times New Roman" w:cs="Times New Roman"/>
          <w:bCs/>
          <w:sz w:val="24"/>
          <w:szCs w:val="24"/>
        </w:rPr>
        <w:t>, 2.stāvā</w:t>
      </w:r>
      <w:r w:rsidR="00213127">
        <w:rPr>
          <w:rFonts w:ascii="Times New Roman" w:eastAsia="Times New Roman" w:hAnsi="Times New Roman" w:cs="Times New Roman"/>
          <w:bCs/>
          <w:sz w:val="24"/>
          <w:szCs w:val="24"/>
        </w:rPr>
        <w:t>, Rīgā</w:t>
      </w:r>
      <w:r w:rsidR="00505E6C">
        <w:rPr>
          <w:rFonts w:ascii="Times New Roman" w:eastAsia="Times New Roman" w:hAnsi="Times New Roman" w:cs="Times New Roman"/>
          <w:bCs/>
          <w:sz w:val="24"/>
          <w:szCs w:val="24"/>
        </w:rPr>
        <w:t>,</w:t>
      </w:r>
      <w:r w:rsidR="00213127">
        <w:rPr>
          <w:rFonts w:ascii="Times New Roman" w:eastAsia="Times New Roman" w:hAnsi="Times New Roman" w:cs="Times New Roman"/>
          <w:bCs/>
          <w:sz w:val="24"/>
          <w:szCs w:val="24"/>
        </w:rPr>
        <w:t xml:space="preserve"> iepriekš sazinoties ar nolikuma 3.punktā norādīto kontaktpersonu.</w:t>
      </w:r>
    </w:p>
    <w:p w14:paraId="528B549E" w14:textId="77777777" w:rsidR="00586D62" w:rsidRDefault="00213127" w:rsidP="008D3203">
      <w:pPr>
        <w:widowControl w:val="0"/>
        <w:numPr>
          <w:ilvl w:val="1"/>
          <w:numId w:val="1"/>
        </w:numPr>
        <w:autoSpaceDE w:val="0"/>
        <w:autoSpaceDN w:val="0"/>
        <w:ind w:right="-766"/>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Pretendents ir tiesīgs pieprasīt Pasūtītajam izsniegt iepirkuma procedūras dokumentus drukātā veidā. Pasūtītājam ir pienākums pieprasītos iepirkuma procedūras dokumentus izsniegt triju darba dienu laikā </w:t>
      </w:r>
      <w:r w:rsidR="00586D62">
        <w:rPr>
          <w:rFonts w:ascii="Times New Roman" w:eastAsia="Times New Roman" w:hAnsi="Times New Roman" w:cs="Times New Roman"/>
          <w:bCs/>
          <w:sz w:val="24"/>
          <w:szCs w:val="24"/>
        </w:rPr>
        <w:t>pēc tam, kad saņemts šo dokumentu pieprasījums, ievērojot nosacījumu, ka dokumentu pieprasījums iesniegts laikus pirms piedāvājuma iesniegšanas termiņa.</w:t>
      </w:r>
    </w:p>
    <w:p w14:paraId="463A210B" w14:textId="63013369" w:rsidR="00145053" w:rsidRPr="00F42388" w:rsidRDefault="00BD62DE" w:rsidP="00F96298">
      <w:pPr>
        <w:widowControl w:val="0"/>
        <w:numPr>
          <w:ilvl w:val="1"/>
          <w:numId w:val="1"/>
        </w:numPr>
        <w:autoSpaceDE w:val="0"/>
        <w:autoSpaceDN w:val="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Informācijas apmaiņa starp Pasūtītāju un pretendentu notiek latviešu valodā, informācijas pieprasījumu nosūtot nolikuma 3.punktā minētajai kontaktpersonai. Mutvārdos sniegtā </w:t>
      </w:r>
      <w:r w:rsidR="0023376D">
        <w:rPr>
          <w:rFonts w:ascii="Times New Roman" w:eastAsia="Times New Roman" w:hAnsi="Times New Roman" w:cs="Times New Roman"/>
          <w:bCs/>
          <w:sz w:val="24"/>
          <w:szCs w:val="24"/>
        </w:rPr>
        <w:t xml:space="preserve">informācija </w:t>
      </w:r>
      <w:r>
        <w:rPr>
          <w:rFonts w:ascii="Times New Roman" w:eastAsia="Times New Roman" w:hAnsi="Times New Roman" w:cs="Times New Roman"/>
          <w:bCs/>
          <w:sz w:val="24"/>
          <w:szCs w:val="24"/>
        </w:rPr>
        <w:t>iepirkuma</w:t>
      </w:r>
      <w:r w:rsidR="0023376D">
        <w:rPr>
          <w:rFonts w:ascii="Times New Roman" w:eastAsia="Times New Roman" w:hAnsi="Times New Roman" w:cs="Times New Roman"/>
          <w:bCs/>
          <w:sz w:val="24"/>
          <w:szCs w:val="24"/>
        </w:rPr>
        <w:t xml:space="preserve"> p</w:t>
      </w:r>
      <w:r w:rsidR="00F668FF">
        <w:rPr>
          <w:rFonts w:ascii="Times New Roman" w:eastAsia="Times New Roman" w:hAnsi="Times New Roman" w:cs="Times New Roman"/>
          <w:bCs/>
          <w:sz w:val="24"/>
          <w:szCs w:val="24"/>
        </w:rPr>
        <w:t>rocedūras ietvaros nav saistoša,</w:t>
      </w:r>
      <w:r w:rsidR="00F668FF" w:rsidRPr="00F668FF">
        <w:t xml:space="preserve"> </w:t>
      </w:r>
      <w:r w:rsidR="00F668FF" w:rsidRPr="00F42388">
        <w:rPr>
          <w:rFonts w:ascii="Times New Roman" w:hAnsi="Times New Roman" w:cs="Times New Roman"/>
          <w:sz w:val="24"/>
          <w:szCs w:val="24"/>
        </w:rPr>
        <w:t>izņemot i</w:t>
      </w:r>
      <w:r w:rsidR="00F668FF" w:rsidRPr="00F42388">
        <w:rPr>
          <w:rFonts w:ascii="Times New Roman" w:eastAsia="Times New Roman" w:hAnsi="Times New Roman" w:cs="Times New Roman"/>
          <w:bCs/>
          <w:sz w:val="24"/>
          <w:szCs w:val="24"/>
        </w:rPr>
        <w:t>nformācijas apmaiņai, kas neattiecas uz iepirkuma procedūras dokumentiem, pieteikumiem un piedāvājumiem. Mutvārdu saziņas saturs var tikt dokumentēts rakstveidā vai audioierakstos, ja tā var ietekmēt pieteikumu vai piedāvājumu saturu un piedāvājumu vērtēšanu</w:t>
      </w:r>
      <w:r w:rsidR="00191254" w:rsidRPr="00F42388">
        <w:rPr>
          <w:rFonts w:ascii="Times New Roman" w:eastAsia="Times New Roman" w:hAnsi="Times New Roman" w:cs="Times New Roman"/>
          <w:bCs/>
          <w:sz w:val="24"/>
          <w:szCs w:val="24"/>
        </w:rPr>
        <w:t xml:space="preserve"> </w:t>
      </w:r>
      <w:r w:rsidR="00191254" w:rsidRPr="00F42388">
        <w:rPr>
          <w:rFonts w:ascii="Times New Roman" w:eastAsia="Times New Roman" w:hAnsi="Times New Roman" w:cs="Times New Roman"/>
          <w:b/>
          <w:bCs/>
          <w:i/>
          <w:sz w:val="24"/>
          <w:szCs w:val="24"/>
        </w:rPr>
        <w:t>(</w:t>
      </w:r>
      <w:r w:rsidR="00191254" w:rsidRPr="00F42388">
        <w:rPr>
          <w:rFonts w:ascii="Times New Roman" w:eastAsia="Times New Roman" w:hAnsi="Times New Roman" w:cs="Times New Roman"/>
          <w:bCs/>
          <w:i/>
          <w:sz w:val="24"/>
          <w:szCs w:val="24"/>
        </w:rPr>
        <w:t xml:space="preserve">Precizēts ar IK </w:t>
      </w:r>
      <w:r w:rsidR="00DC3209" w:rsidRPr="00F42388">
        <w:rPr>
          <w:rFonts w:ascii="Times New Roman" w:eastAsia="Times New Roman" w:hAnsi="Times New Roman" w:cs="Times New Roman"/>
          <w:bCs/>
          <w:i/>
          <w:sz w:val="24"/>
          <w:szCs w:val="24"/>
        </w:rPr>
        <w:t>03</w:t>
      </w:r>
      <w:r w:rsidR="00191254" w:rsidRPr="00F42388">
        <w:rPr>
          <w:rFonts w:ascii="Times New Roman" w:eastAsia="Times New Roman" w:hAnsi="Times New Roman" w:cs="Times New Roman"/>
          <w:bCs/>
          <w:i/>
          <w:sz w:val="24"/>
          <w:szCs w:val="24"/>
        </w:rPr>
        <w:t>.0</w:t>
      </w:r>
      <w:r w:rsidR="00DC3209" w:rsidRPr="00F42388">
        <w:rPr>
          <w:rFonts w:ascii="Times New Roman" w:eastAsia="Times New Roman" w:hAnsi="Times New Roman" w:cs="Times New Roman"/>
          <w:bCs/>
          <w:i/>
          <w:sz w:val="24"/>
          <w:szCs w:val="24"/>
        </w:rPr>
        <w:t>8</w:t>
      </w:r>
      <w:r w:rsidR="00191254" w:rsidRPr="00F42388">
        <w:rPr>
          <w:rFonts w:ascii="Times New Roman" w:eastAsia="Times New Roman" w:hAnsi="Times New Roman" w:cs="Times New Roman"/>
          <w:bCs/>
          <w:i/>
          <w:sz w:val="24"/>
          <w:szCs w:val="24"/>
        </w:rPr>
        <w:t>.2018. lēmumu)</w:t>
      </w:r>
      <w:r w:rsidR="00F668FF" w:rsidRPr="00F42388">
        <w:rPr>
          <w:rFonts w:ascii="Times New Roman" w:eastAsia="Times New Roman" w:hAnsi="Times New Roman" w:cs="Times New Roman"/>
          <w:bCs/>
          <w:i/>
          <w:sz w:val="24"/>
          <w:szCs w:val="24"/>
        </w:rPr>
        <w:t>.</w:t>
      </w:r>
      <w:r w:rsidR="00F668FF" w:rsidRPr="00F42388">
        <w:rPr>
          <w:rFonts w:ascii="Times New Roman" w:eastAsia="Times New Roman" w:hAnsi="Times New Roman" w:cs="Times New Roman"/>
          <w:bCs/>
          <w:sz w:val="24"/>
          <w:szCs w:val="24"/>
        </w:rPr>
        <w:t xml:space="preserve"> </w:t>
      </w:r>
    </w:p>
    <w:p w14:paraId="3F126F33" w14:textId="77777777" w:rsidR="00CA68A2" w:rsidRPr="00CA68A2" w:rsidRDefault="00CA68A2" w:rsidP="00DF3171">
      <w:pPr>
        <w:widowControl w:val="0"/>
        <w:numPr>
          <w:ilvl w:val="1"/>
          <w:numId w:val="1"/>
        </w:numPr>
        <w:autoSpaceDE w:val="0"/>
        <w:autoSpaceDN w:val="0"/>
        <w:ind w:left="788" w:hanging="431"/>
        <w:outlineLvl w:val="1"/>
        <w:rPr>
          <w:rFonts w:ascii="Times New Roman" w:eastAsia="Times New Roman" w:hAnsi="Times New Roman" w:cs="Times New Roman"/>
          <w:bCs/>
          <w:sz w:val="24"/>
          <w:szCs w:val="24"/>
        </w:rPr>
      </w:pPr>
      <w:r w:rsidRPr="00CA68A2">
        <w:rPr>
          <w:rFonts w:ascii="Times New Roman" w:hAnsi="Times New Roman"/>
          <w:sz w:val="24"/>
          <w:szCs w:val="24"/>
        </w:rPr>
        <w:t xml:space="preserve">Pasūtītājs sniegs atbildes uz </w:t>
      </w:r>
      <w:r>
        <w:rPr>
          <w:rFonts w:ascii="Times New Roman" w:hAnsi="Times New Roman"/>
          <w:sz w:val="24"/>
          <w:szCs w:val="24"/>
        </w:rPr>
        <w:t>pretendentu</w:t>
      </w:r>
      <w:r w:rsidRPr="00CA68A2">
        <w:rPr>
          <w:rFonts w:ascii="Times New Roman" w:hAnsi="Times New Roman"/>
          <w:sz w:val="24"/>
          <w:szCs w:val="24"/>
        </w:rPr>
        <w:t xml:space="preserve"> uzdotajiem jautājumiem un sniegs papildu informāciju par iepirkuma dokumentācijā iekļautajām prasībām attiecībā uz piedāvājumu sagatavošanu un iesniegšanu vai pretendentu atlasi, ja </w:t>
      </w:r>
      <w:r>
        <w:rPr>
          <w:rFonts w:ascii="Times New Roman" w:hAnsi="Times New Roman"/>
          <w:sz w:val="24"/>
          <w:szCs w:val="24"/>
        </w:rPr>
        <w:t xml:space="preserve">pretendenti </w:t>
      </w:r>
      <w:r w:rsidRPr="00CA68A2">
        <w:rPr>
          <w:rFonts w:ascii="Times New Roman" w:hAnsi="Times New Roman"/>
          <w:sz w:val="24"/>
          <w:szCs w:val="24"/>
        </w:rPr>
        <w:t xml:space="preserve">būs uzdevuši jautājumus vai pieprasījuši papildu informāciju </w:t>
      </w:r>
      <w:r w:rsidRPr="00CA68A2">
        <w:rPr>
          <w:rFonts w:ascii="Times New Roman" w:hAnsi="Times New Roman"/>
          <w:sz w:val="24"/>
          <w:szCs w:val="24"/>
          <w:u w:val="single"/>
        </w:rPr>
        <w:t>ne vēlāk kā četras dienas pirms piedāvājumu iesniegšanas termiņa beigām</w:t>
      </w:r>
      <w:r w:rsidRPr="00CA68A2">
        <w:rPr>
          <w:rFonts w:ascii="Times New Roman" w:hAnsi="Times New Roman"/>
          <w:sz w:val="24"/>
          <w:szCs w:val="24"/>
        </w:rPr>
        <w:t>.</w:t>
      </w:r>
    </w:p>
    <w:p w14:paraId="4140C6F4" w14:textId="77777777" w:rsidR="0003294E" w:rsidRDefault="0003294E" w:rsidP="00DF3171">
      <w:pPr>
        <w:widowControl w:val="0"/>
        <w:numPr>
          <w:ilvl w:val="1"/>
          <w:numId w:val="1"/>
        </w:numPr>
        <w:autoSpaceDE w:val="0"/>
        <w:autoSpaceDN w:val="0"/>
        <w:ind w:left="788" w:hanging="43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Pretendentam ir pienākums se</w:t>
      </w:r>
      <w:r w:rsidR="00755909">
        <w:rPr>
          <w:rFonts w:ascii="Times New Roman" w:eastAsia="Times New Roman" w:hAnsi="Times New Roman" w:cs="Times New Roman"/>
          <w:bCs/>
          <w:sz w:val="24"/>
          <w:szCs w:val="24"/>
        </w:rPr>
        <w:t xml:space="preserve">kot līdzi par iepirkuma norisi </w:t>
      </w:r>
      <w:r>
        <w:rPr>
          <w:rFonts w:ascii="Times New Roman" w:eastAsia="Times New Roman" w:hAnsi="Times New Roman" w:cs="Times New Roman"/>
          <w:bCs/>
          <w:sz w:val="24"/>
          <w:szCs w:val="24"/>
        </w:rPr>
        <w:t xml:space="preserve">tai skaitā izmaiņām nolikumā, kā arī iepirkuma komisijas sniegtajām atbildēm uz pretendentu jautājumiem, kas tiek publicētas 6.1.punktā minētajā tīmekļa vietnē. </w:t>
      </w:r>
    </w:p>
    <w:p w14:paraId="6D1D46CB" w14:textId="77777777" w:rsidR="00726F6A" w:rsidRDefault="00726F6A" w:rsidP="00CA68A2">
      <w:pPr>
        <w:widowControl w:val="0"/>
        <w:autoSpaceDE w:val="0"/>
        <w:autoSpaceDN w:val="0"/>
        <w:spacing w:after="0"/>
        <w:ind w:right="-766"/>
        <w:outlineLvl w:val="1"/>
        <w:rPr>
          <w:rFonts w:ascii="Times New Roman" w:eastAsia="Times New Roman" w:hAnsi="Times New Roman" w:cs="Times New Roman"/>
          <w:bCs/>
          <w:sz w:val="24"/>
          <w:szCs w:val="24"/>
        </w:rPr>
      </w:pPr>
    </w:p>
    <w:p w14:paraId="1731D6E1" w14:textId="77777777" w:rsidR="00726F6A" w:rsidRPr="00724AE9" w:rsidRDefault="00726F6A" w:rsidP="001A1650">
      <w:pPr>
        <w:widowControl w:val="0"/>
        <w:numPr>
          <w:ilvl w:val="0"/>
          <w:numId w:val="1"/>
        </w:numPr>
        <w:autoSpaceDE w:val="0"/>
        <w:autoSpaceDN w:val="0"/>
        <w:spacing w:after="0"/>
        <w:ind w:right="-766"/>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Piedāvājuma iesniegšanas vieta, datums, laiks un kārtība</w:t>
      </w:r>
      <w:r w:rsidRPr="00724AE9">
        <w:rPr>
          <w:rFonts w:ascii="Times New Roman" w:eastAsia="Times New Roman" w:hAnsi="Times New Roman" w:cs="Times New Roman"/>
          <w:b/>
          <w:bCs/>
          <w:sz w:val="24"/>
          <w:szCs w:val="24"/>
        </w:rPr>
        <w:t>:</w:t>
      </w:r>
    </w:p>
    <w:p w14:paraId="6E0D3666" w14:textId="46B95FD2" w:rsidR="00726F6A" w:rsidRDefault="00726F6A" w:rsidP="00DF3171">
      <w:pPr>
        <w:widowControl w:val="0"/>
        <w:numPr>
          <w:ilvl w:val="1"/>
          <w:numId w:val="1"/>
        </w:numPr>
        <w:autoSpaceDE w:val="0"/>
        <w:autoSpaceDN w:val="0"/>
        <w:ind w:left="788" w:hanging="43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Pretendentam </w:t>
      </w:r>
      <w:r w:rsidR="00E74020">
        <w:rPr>
          <w:rFonts w:ascii="Times New Roman" w:eastAsia="Times New Roman" w:hAnsi="Times New Roman" w:cs="Times New Roman"/>
          <w:bCs/>
          <w:sz w:val="24"/>
          <w:szCs w:val="24"/>
        </w:rPr>
        <w:t xml:space="preserve">piedāvājums </w:t>
      </w:r>
      <w:r>
        <w:rPr>
          <w:rFonts w:ascii="Times New Roman" w:eastAsia="Times New Roman" w:hAnsi="Times New Roman" w:cs="Times New Roman"/>
          <w:bCs/>
          <w:sz w:val="24"/>
          <w:szCs w:val="24"/>
        </w:rPr>
        <w:t xml:space="preserve">jāiesniedz </w:t>
      </w:r>
      <w:r w:rsidR="00E74020">
        <w:rPr>
          <w:rFonts w:ascii="Times New Roman" w:eastAsia="Times New Roman" w:hAnsi="Times New Roman" w:cs="Times New Roman"/>
          <w:bCs/>
          <w:sz w:val="24"/>
          <w:szCs w:val="24"/>
        </w:rPr>
        <w:t>ne vēlāk</w:t>
      </w:r>
      <w:r w:rsidR="00767389">
        <w:rPr>
          <w:rFonts w:ascii="Times New Roman" w:eastAsia="Times New Roman" w:hAnsi="Times New Roman" w:cs="Times New Roman"/>
          <w:bCs/>
          <w:sz w:val="24"/>
          <w:szCs w:val="24"/>
        </w:rPr>
        <w:t xml:space="preserve">, kā līdz </w:t>
      </w:r>
      <w:proofErr w:type="gramStart"/>
      <w:r w:rsidR="00F96298" w:rsidRPr="00CB4BD1">
        <w:rPr>
          <w:rFonts w:ascii="Times New Roman" w:eastAsia="Times New Roman" w:hAnsi="Times New Roman" w:cs="Times New Roman"/>
          <w:bCs/>
          <w:strike/>
          <w:sz w:val="24"/>
          <w:szCs w:val="24"/>
        </w:rPr>
        <w:t>2018.gada</w:t>
      </w:r>
      <w:proofErr w:type="gramEnd"/>
      <w:r w:rsidR="00F96298" w:rsidRPr="00CB4BD1">
        <w:rPr>
          <w:rFonts w:ascii="Times New Roman" w:eastAsia="Times New Roman" w:hAnsi="Times New Roman" w:cs="Times New Roman"/>
          <w:bCs/>
          <w:strike/>
          <w:sz w:val="24"/>
          <w:szCs w:val="24"/>
        </w:rPr>
        <w:t xml:space="preserve"> 3.augusta plkst.16:00</w:t>
      </w:r>
      <w:r w:rsidR="00F96298">
        <w:rPr>
          <w:rFonts w:ascii="Times New Roman" w:eastAsia="Times New Roman" w:hAnsi="Times New Roman" w:cs="Times New Roman"/>
          <w:bCs/>
          <w:sz w:val="24"/>
          <w:szCs w:val="24"/>
        </w:rPr>
        <w:t xml:space="preserve"> </w:t>
      </w:r>
      <w:r w:rsidR="00F96298" w:rsidRPr="00D03532">
        <w:rPr>
          <w:rFonts w:ascii="Times New Roman" w:eastAsia="Times New Roman" w:hAnsi="Times New Roman" w:cs="Times New Roman"/>
          <w:b/>
          <w:bCs/>
          <w:strike/>
          <w:sz w:val="24"/>
          <w:szCs w:val="24"/>
        </w:rPr>
        <w:t>2018.gada 17.augusta plkst. 16:00  (</w:t>
      </w:r>
      <w:r w:rsidR="00F96298" w:rsidRPr="00D03532">
        <w:rPr>
          <w:rFonts w:ascii="Times New Roman" w:eastAsia="Times New Roman" w:hAnsi="Times New Roman" w:cs="Times New Roman"/>
          <w:bCs/>
          <w:i/>
          <w:strike/>
          <w:sz w:val="24"/>
          <w:szCs w:val="24"/>
        </w:rPr>
        <w:t xml:space="preserve">Precizēts ar IK 30.07.2018. lēmumu) </w:t>
      </w:r>
      <w:r w:rsidR="00AF7C70" w:rsidRPr="00D03532">
        <w:rPr>
          <w:rFonts w:ascii="Times New Roman" w:eastAsia="Times New Roman" w:hAnsi="Times New Roman" w:cs="Times New Roman"/>
          <w:b/>
          <w:bCs/>
          <w:strike/>
          <w:sz w:val="24"/>
          <w:szCs w:val="24"/>
        </w:rPr>
        <w:t xml:space="preserve">2018.gada </w:t>
      </w:r>
      <w:r w:rsidR="00DF787C" w:rsidRPr="00D03532">
        <w:rPr>
          <w:rFonts w:ascii="Times New Roman" w:eastAsia="Times New Roman" w:hAnsi="Times New Roman" w:cs="Times New Roman"/>
          <w:b/>
          <w:bCs/>
          <w:strike/>
          <w:sz w:val="24"/>
          <w:szCs w:val="24"/>
        </w:rPr>
        <w:t>21.</w:t>
      </w:r>
      <w:r w:rsidR="00AF7C70" w:rsidRPr="00D03532">
        <w:rPr>
          <w:rFonts w:ascii="Times New Roman" w:eastAsia="Times New Roman" w:hAnsi="Times New Roman" w:cs="Times New Roman"/>
          <w:b/>
          <w:bCs/>
          <w:strike/>
          <w:sz w:val="24"/>
          <w:szCs w:val="24"/>
        </w:rPr>
        <w:t>septembra plkst.16:00</w:t>
      </w:r>
      <w:r w:rsidR="00AF7C70" w:rsidRPr="00D03532">
        <w:rPr>
          <w:rFonts w:ascii="Times New Roman" w:eastAsia="Times New Roman" w:hAnsi="Times New Roman" w:cs="Times New Roman"/>
          <w:bCs/>
          <w:strike/>
          <w:sz w:val="24"/>
          <w:szCs w:val="24"/>
        </w:rPr>
        <w:t xml:space="preserve"> </w:t>
      </w:r>
      <w:r w:rsidR="00AF7C70" w:rsidRPr="00D03532">
        <w:rPr>
          <w:rFonts w:ascii="Times New Roman" w:eastAsia="Times New Roman" w:hAnsi="Times New Roman" w:cs="Times New Roman"/>
          <w:bCs/>
          <w:i/>
          <w:strike/>
          <w:sz w:val="24"/>
          <w:szCs w:val="24"/>
        </w:rPr>
        <w:t xml:space="preserve">(Precizēts ar IK </w:t>
      </w:r>
      <w:r w:rsidR="00F42388" w:rsidRPr="00D03532">
        <w:rPr>
          <w:rFonts w:ascii="Times New Roman" w:eastAsia="Times New Roman" w:hAnsi="Times New Roman" w:cs="Times New Roman"/>
          <w:bCs/>
          <w:i/>
          <w:strike/>
          <w:sz w:val="24"/>
          <w:szCs w:val="24"/>
        </w:rPr>
        <w:t>09.</w:t>
      </w:r>
      <w:r w:rsidR="00AF7C70" w:rsidRPr="00D03532">
        <w:rPr>
          <w:rFonts w:ascii="Times New Roman" w:eastAsia="Times New Roman" w:hAnsi="Times New Roman" w:cs="Times New Roman"/>
          <w:bCs/>
          <w:i/>
          <w:strike/>
          <w:sz w:val="24"/>
          <w:szCs w:val="24"/>
        </w:rPr>
        <w:t>08.2018.lēmumu)</w:t>
      </w:r>
      <w:r w:rsidR="00D03532">
        <w:rPr>
          <w:rFonts w:ascii="Times New Roman" w:eastAsia="Times New Roman" w:hAnsi="Times New Roman" w:cs="Times New Roman"/>
          <w:bCs/>
          <w:sz w:val="24"/>
          <w:szCs w:val="24"/>
        </w:rPr>
        <w:t xml:space="preserve"> </w:t>
      </w:r>
      <w:r w:rsidR="00D03532" w:rsidRPr="00034F68">
        <w:rPr>
          <w:rFonts w:ascii="Times New Roman" w:eastAsia="Times New Roman" w:hAnsi="Times New Roman" w:cs="Times New Roman"/>
          <w:b/>
          <w:bCs/>
          <w:sz w:val="24"/>
          <w:szCs w:val="24"/>
        </w:rPr>
        <w:t>2018.gada 5.oktobr</w:t>
      </w:r>
      <w:r w:rsidR="00F257DA" w:rsidRPr="00034F68">
        <w:rPr>
          <w:rFonts w:ascii="Times New Roman" w:eastAsia="Times New Roman" w:hAnsi="Times New Roman" w:cs="Times New Roman"/>
          <w:b/>
          <w:bCs/>
          <w:sz w:val="24"/>
          <w:szCs w:val="24"/>
        </w:rPr>
        <w:t>a</w:t>
      </w:r>
      <w:r w:rsidR="00D03532" w:rsidRPr="00034F68">
        <w:rPr>
          <w:rFonts w:ascii="Times New Roman" w:eastAsia="Times New Roman" w:hAnsi="Times New Roman" w:cs="Times New Roman"/>
          <w:b/>
          <w:bCs/>
          <w:sz w:val="24"/>
          <w:szCs w:val="24"/>
        </w:rPr>
        <w:t xml:space="preserve"> plkst.16:00</w:t>
      </w:r>
      <w:r w:rsidR="00D03532" w:rsidRPr="00034F68">
        <w:rPr>
          <w:rFonts w:ascii="Times New Roman" w:eastAsia="Times New Roman" w:hAnsi="Times New Roman" w:cs="Times New Roman"/>
          <w:bCs/>
          <w:sz w:val="24"/>
          <w:szCs w:val="24"/>
        </w:rPr>
        <w:t xml:space="preserve"> </w:t>
      </w:r>
      <w:r w:rsidR="00D03532" w:rsidRPr="00034F68">
        <w:rPr>
          <w:rFonts w:ascii="Times New Roman" w:eastAsia="Times New Roman" w:hAnsi="Times New Roman" w:cs="Times New Roman"/>
          <w:bCs/>
          <w:i/>
          <w:sz w:val="24"/>
          <w:szCs w:val="24"/>
        </w:rPr>
        <w:t>(Precizēts ar IK 17.09.2018. lēmumu)</w:t>
      </w:r>
      <w:r w:rsidR="00D03532" w:rsidRPr="00034F68">
        <w:rPr>
          <w:rFonts w:ascii="Times New Roman" w:eastAsia="Times New Roman" w:hAnsi="Times New Roman" w:cs="Times New Roman"/>
          <w:bCs/>
          <w:sz w:val="24"/>
          <w:szCs w:val="24"/>
        </w:rPr>
        <w:t xml:space="preserve"> </w:t>
      </w:r>
      <w:r w:rsidR="00E74020">
        <w:rPr>
          <w:rFonts w:ascii="Times New Roman" w:eastAsia="Times New Roman" w:hAnsi="Times New Roman" w:cs="Times New Roman"/>
          <w:bCs/>
          <w:sz w:val="24"/>
          <w:szCs w:val="24"/>
        </w:rPr>
        <w:t>Nodarbinātības valsts aģentūrā, K</w:t>
      </w:r>
      <w:r w:rsidR="00CA68A2">
        <w:rPr>
          <w:rFonts w:ascii="Times New Roman" w:eastAsia="Times New Roman" w:hAnsi="Times New Roman" w:cs="Times New Roman"/>
          <w:bCs/>
          <w:sz w:val="24"/>
          <w:szCs w:val="24"/>
        </w:rPr>
        <w:t>.</w:t>
      </w:r>
      <w:r w:rsidR="00A720FA">
        <w:rPr>
          <w:rFonts w:ascii="Times New Roman" w:eastAsia="Times New Roman" w:hAnsi="Times New Roman" w:cs="Times New Roman"/>
          <w:bCs/>
          <w:sz w:val="24"/>
          <w:szCs w:val="24"/>
        </w:rPr>
        <w:t xml:space="preserve"> </w:t>
      </w:r>
      <w:r w:rsidR="00E74020">
        <w:rPr>
          <w:rFonts w:ascii="Times New Roman" w:eastAsia="Times New Roman" w:hAnsi="Times New Roman" w:cs="Times New Roman"/>
          <w:bCs/>
          <w:sz w:val="24"/>
          <w:szCs w:val="24"/>
        </w:rPr>
        <w:t xml:space="preserve">Valdemāra ielā 38 k-1, Rīgā, LV-1010, piedāvājumu ievietojot 1.stāva foajē novietotajā pasta kastē vai personīgi sazinoties ar Juridiskā departamenta </w:t>
      </w:r>
      <w:r w:rsidR="0093194D">
        <w:rPr>
          <w:rFonts w:ascii="Times New Roman" w:eastAsia="Times New Roman" w:hAnsi="Times New Roman" w:cs="Times New Roman"/>
          <w:bCs/>
          <w:sz w:val="24"/>
          <w:szCs w:val="24"/>
        </w:rPr>
        <w:t>Resursu un dokumentu pārvaldības nodaļas</w:t>
      </w:r>
      <w:r w:rsidR="008520FE">
        <w:rPr>
          <w:rFonts w:ascii="Times New Roman" w:eastAsia="Times New Roman" w:hAnsi="Times New Roman" w:cs="Times New Roman"/>
          <w:bCs/>
          <w:sz w:val="24"/>
          <w:szCs w:val="24"/>
        </w:rPr>
        <w:t xml:space="preserve"> </w:t>
      </w:r>
      <w:r w:rsidR="00435C1E">
        <w:rPr>
          <w:rFonts w:ascii="Times New Roman" w:eastAsia="Times New Roman" w:hAnsi="Times New Roman" w:cs="Times New Roman"/>
          <w:bCs/>
          <w:sz w:val="24"/>
          <w:szCs w:val="24"/>
        </w:rPr>
        <w:t>lietvedi, pa tālr. nr. 67021827.</w:t>
      </w:r>
    </w:p>
    <w:p w14:paraId="0BECDDE5" w14:textId="77777777" w:rsidR="00E74020" w:rsidRDefault="00E74020" w:rsidP="00DF3171">
      <w:pPr>
        <w:widowControl w:val="0"/>
        <w:numPr>
          <w:ilvl w:val="1"/>
          <w:numId w:val="1"/>
        </w:numPr>
        <w:autoSpaceDE w:val="0"/>
        <w:autoSpaceDN w:val="0"/>
        <w:ind w:left="788" w:hanging="431"/>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Pretendents piedāvājumu iesniedz </w:t>
      </w:r>
      <w:r w:rsidR="00CD436E">
        <w:rPr>
          <w:rFonts w:ascii="Times New Roman" w:eastAsia="Times New Roman" w:hAnsi="Times New Roman" w:cs="Times New Roman"/>
          <w:bCs/>
          <w:sz w:val="24"/>
          <w:szCs w:val="24"/>
        </w:rPr>
        <w:t xml:space="preserve">personīgi vai atsūtot pa pastu. Nosūtot piedāvājumu pa pastu, pretendents uzņemas atbildību par piedāvājumu saņemšanu līdz nolikumā noradītājam termiņam nolikumā </w:t>
      </w:r>
      <w:r w:rsidR="00755909">
        <w:rPr>
          <w:rFonts w:ascii="Times New Roman" w:eastAsia="Times New Roman" w:hAnsi="Times New Roman" w:cs="Times New Roman"/>
          <w:bCs/>
          <w:sz w:val="24"/>
          <w:szCs w:val="24"/>
        </w:rPr>
        <w:t>norādītajā</w:t>
      </w:r>
      <w:r w:rsidR="00CD436E">
        <w:rPr>
          <w:rFonts w:ascii="Times New Roman" w:eastAsia="Times New Roman" w:hAnsi="Times New Roman" w:cs="Times New Roman"/>
          <w:bCs/>
          <w:sz w:val="24"/>
          <w:szCs w:val="24"/>
        </w:rPr>
        <w:t xml:space="preserve"> vietā. Piedāvājumi pēc nolikumā norādītā iesniegšanas termiņa netiks pieņemti, un pa pastu saņemtie piedāvājumi tiks nosūtīti atpakaļ pretendentam.</w:t>
      </w:r>
    </w:p>
    <w:p w14:paraId="190950F7" w14:textId="77777777" w:rsidR="00CD436E" w:rsidRDefault="00CD436E" w:rsidP="001A1650">
      <w:pPr>
        <w:widowControl w:val="0"/>
        <w:numPr>
          <w:ilvl w:val="1"/>
          <w:numId w:val="1"/>
        </w:numPr>
        <w:autoSpaceDE w:val="0"/>
        <w:autoSpaceDN w:val="0"/>
        <w:spacing w:after="0"/>
        <w:ind w:right="-766"/>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Pretendents var iesniegt tikai vienu piedāvājuma variantu. </w:t>
      </w:r>
    </w:p>
    <w:p w14:paraId="1573E51B" w14:textId="77777777" w:rsidR="0007164C" w:rsidRPr="00E74020" w:rsidRDefault="0007164C" w:rsidP="001A1650">
      <w:pPr>
        <w:widowControl w:val="0"/>
        <w:autoSpaceDE w:val="0"/>
        <w:autoSpaceDN w:val="0"/>
        <w:spacing w:after="0"/>
        <w:ind w:left="792" w:right="-766"/>
        <w:outlineLvl w:val="1"/>
        <w:rPr>
          <w:rFonts w:ascii="Times New Roman" w:eastAsia="Times New Roman" w:hAnsi="Times New Roman" w:cs="Times New Roman"/>
          <w:bCs/>
          <w:sz w:val="24"/>
          <w:szCs w:val="24"/>
        </w:rPr>
      </w:pPr>
    </w:p>
    <w:p w14:paraId="1A28FA54" w14:textId="77777777" w:rsidR="001A1650" w:rsidRPr="001A1650" w:rsidRDefault="001A1650" w:rsidP="001A1650">
      <w:pPr>
        <w:tabs>
          <w:tab w:val="left" w:pos="851"/>
        </w:tabs>
        <w:spacing w:after="0"/>
        <w:ind w:right="-766"/>
        <w:rPr>
          <w:rFonts w:ascii="Times New Roman" w:hAnsi="Times New Roman"/>
          <w:sz w:val="24"/>
          <w:szCs w:val="24"/>
        </w:rPr>
      </w:pPr>
    </w:p>
    <w:p w14:paraId="311820DD" w14:textId="77777777" w:rsidR="001A1650" w:rsidRDefault="001A1650" w:rsidP="001A1650">
      <w:pPr>
        <w:spacing w:after="0"/>
        <w:ind w:left="360" w:right="-766"/>
        <w:contextualSpacing/>
        <w:jc w:val="center"/>
        <w:rPr>
          <w:rFonts w:ascii="Times New Roman" w:eastAsia="Times New Roman" w:hAnsi="Times New Roman" w:cs="Times New Roman"/>
          <w:b/>
          <w:bCs/>
          <w:sz w:val="24"/>
          <w:szCs w:val="24"/>
        </w:rPr>
      </w:pPr>
      <w:r w:rsidRPr="00B81736">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r w:rsidR="008520FE">
        <w:rPr>
          <w:rFonts w:ascii="Times New Roman" w:eastAsia="Times New Roman" w:hAnsi="Times New Roman" w:cs="Times New Roman"/>
          <w:b/>
          <w:bCs/>
          <w:sz w:val="24"/>
          <w:szCs w:val="24"/>
        </w:rPr>
        <w:t>.</w:t>
      </w:r>
      <w:r w:rsidRPr="00B8173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PRAS</w:t>
      </w:r>
      <w:r w:rsidR="008520FE">
        <w:rPr>
          <w:rFonts w:ascii="Times New Roman" w:eastAsia="Times New Roman" w:hAnsi="Times New Roman" w:cs="Times New Roman"/>
          <w:b/>
          <w:bCs/>
          <w:sz w:val="24"/>
          <w:szCs w:val="24"/>
        </w:rPr>
        <w:t xml:space="preserve">ĪBAS PIEDĀVĀJUMA SAGATAVOŠANAI </w:t>
      </w:r>
      <w:r>
        <w:rPr>
          <w:rFonts w:ascii="Times New Roman" w:eastAsia="Times New Roman" w:hAnsi="Times New Roman" w:cs="Times New Roman"/>
          <w:b/>
          <w:bCs/>
          <w:sz w:val="24"/>
          <w:szCs w:val="24"/>
        </w:rPr>
        <w:t xml:space="preserve">NOFORMĒŠANAI </w:t>
      </w:r>
    </w:p>
    <w:p w14:paraId="05B1888B" w14:textId="77777777" w:rsidR="00D97791" w:rsidRPr="00B81736" w:rsidRDefault="00D97791" w:rsidP="001A1650">
      <w:pPr>
        <w:spacing w:after="0"/>
        <w:ind w:left="360" w:right="-766"/>
        <w:contextualSpacing/>
        <w:jc w:val="center"/>
        <w:rPr>
          <w:rFonts w:ascii="Times New Roman" w:eastAsia="Times New Roman" w:hAnsi="Times New Roman" w:cs="Times New Roman"/>
          <w:b/>
          <w:bCs/>
          <w:sz w:val="24"/>
          <w:szCs w:val="24"/>
        </w:rPr>
      </w:pPr>
    </w:p>
    <w:p w14:paraId="06CFF033" w14:textId="77777777" w:rsidR="00D97791" w:rsidRPr="00D97791" w:rsidRDefault="00D97791" w:rsidP="00DF3171">
      <w:pPr>
        <w:widowControl w:val="0"/>
        <w:numPr>
          <w:ilvl w:val="0"/>
          <w:numId w:val="1"/>
        </w:numPr>
        <w:autoSpaceDE w:val="0"/>
        <w:autoSpaceDN w:val="0"/>
        <w:ind w:left="357" w:hanging="357"/>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Piedāvājums jāsagatavo un jāiesniedz saskaņā ar iepirkuma nolikumā izvirzītājām prasībām.</w:t>
      </w:r>
    </w:p>
    <w:p w14:paraId="723E94BD" w14:textId="77777777" w:rsidR="00D97791" w:rsidRPr="00D97791" w:rsidRDefault="001332D0" w:rsidP="00DF3171">
      <w:pPr>
        <w:widowControl w:val="0"/>
        <w:numPr>
          <w:ilvl w:val="0"/>
          <w:numId w:val="1"/>
        </w:numPr>
        <w:autoSpaceDE w:val="0"/>
        <w:autoSpaceDN w:val="0"/>
        <w:ind w:left="357" w:hanging="357"/>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Pretendents drukātā formātā i</w:t>
      </w:r>
      <w:r w:rsidR="00D97791">
        <w:rPr>
          <w:rFonts w:ascii="Times New Roman" w:eastAsia="Times New Roman" w:hAnsi="Times New Roman" w:cs="Times New Roman"/>
          <w:bCs/>
          <w:sz w:val="24"/>
          <w:szCs w:val="24"/>
        </w:rPr>
        <w:t>esniedz vien</w:t>
      </w:r>
      <w:r w:rsidR="007D33CD">
        <w:rPr>
          <w:rFonts w:ascii="Times New Roman" w:eastAsia="Times New Roman" w:hAnsi="Times New Roman" w:cs="Times New Roman"/>
          <w:bCs/>
          <w:sz w:val="24"/>
          <w:szCs w:val="24"/>
        </w:rPr>
        <w:t xml:space="preserve">u </w:t>
      </w:r>
      <w:r w:rsidR="00D97791">
        <w:rPr>
          <w:rFonts w:ascii="Times New Roman" w:eastAsia="Times New Roman" w:hAnsi="Times New Roman" w:cs="Times New Roman"/>
          <w:bCs/>
          <w:sz w:val="24"/>
          <w:szCs w:val="24"/>
        </w:rPr>
        <w:t>piedāvājuma oriģināl</w:t>
      </w:r>
      <w:r w:rsidR="007D33CD">
        <w:rPr>
          <w:rFonts w:ascii="Times New Roman" w:eastAsia="Times New Roman" w:hAnsi="Times New Roman" w:cs="Times New Roman"/>
          <w:bCs/>
          <w:sz w:val="24"/>
          <w:szCs w:val="24"/>
        </w:rPr>
        <w:t>u</w:t>
      </w:r>
      <w:r w:rsidR="00D97791">
        <w:rPr>
          <w:rFonts w:ascii="Times New Roman" w:eastAsia="Times New Roman" w:hAnsi="Times New Roman" w:cs="Times New Roman"/>
          <w:bCs/>
          <w:sz w:val="24"/>
          <w:szCs w:val="24"/>
        </w:rPr>
        <w:t xml:space="preserve"> un vienu pie</w:t>
      </w:r>
      <w:r>
        <w:rPr>
          <w:rFonts w:ascii="Times New Roman" w:eastAsia="Times New Roman" w:hAnsi="Times New Roman" w:cs="Times New Roman"/>
          <w:bCs/>
          <w:sz w:val="24"/>
          <w:szCs w:val="24"/>
        </w:rPr>
        <w:t>dāvājuma kopiju</w:t>
      </w:r>
      <w:r w:rsidR="00D97791">
        <w:rPr>
          <w:rFonts w:ascii="Times New Roman" w:eastAsia="Times New Roman" w:hAnsi="Times New Roman" w:cs="Times New Roman"/>
          <w:bCs/>
          <w:sz w:val="24"/>
          <w:szCs w:val="24"/>
        </w:rPr>
        <w:t xml:space="preserve">. </w:t>
      </w:r>
      <w:r w:rsidR="00D97791" w:rsidRPr="00D97791">
        <w:rPr>
          <w:rFonts w:ascii="Times New Roman" w:eastAsia="Times New Roman" w:hAnsi="Times New Roman" w:cs="Times New Roman"/>
          <w:bCs/>
          <w:sz w:val="24"/>
          <w:szCs w:val="24"/>
        </w:rPr>
        <w:t>Uz piedāvājuma oriģināla attiecīgi norāda atzīmi „ORIĢINĀLS” un kopijas attiecīgi norāda atzīmi „KOPIJA”.</w:t>
      </w:r>
      <w:r w:rsidR="00D97791">
        <w:rPr>
          <w:rFonts w:ascii="Times New Roman" w:eastAsia="Times New Roman" w:hAnsi="Times New Roman" w:cs="Times New Roman"/>
          <w:bCs/>
          <w:sz w:val="24"/>
          <w:szCs w:val="24"/>
        </w:rPr>
        <w:t xml:space="preserve"> </w:t>
      </w:r>
      <w:r w:rsidR="00D97791" w:rsidRPr="00D97791">
        <w:rPr>
          <w:rFonts w:ascii="Times New Roman" w:eastAsia="Times New Roman" w:hAnsi="Times New Roman" w:cs="Times New Roman"/>
          <w:bCs/>
          <w:sz w:val="24"/>
          <w:szCs w:val="24"/>
        </w:rPr>
        <w:t>Ja piedāvājuma kopija atšķirsies no piedāvājuma oriģināla, iepirkuma komisija ņems vērā piedāvājuma oriģinālu.</w:t>
      </w:r>
    </w:p>
    <w:p w14:paraId="65DD0A0C" w14:textId="60C3466D" w:rsidR="00545EA6" w:rsidRPr="00F42388" w:rsidRDefault="00D97791" w:rsidP="00DF3171">
      <w:pPr>
        <w:widowControl w:val="0"/>
        <w:numPr>
          <w:ilvl w:val="0"/>
          <w:numId w:val="1"/>
        </w:numPr>
        <w:autoSpaceDE w:val="0"/>
        <w:autoSpaceDN w:val="0"/>
        <w:ind w:left="357" w:hanging="357"/>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Pie</w:t>
      </w:r>
      <w:r w:rsidR="00A90A46">
        <w:rPr>
          <w:rFonts w:ascii="Times New Roman" w:eastAsia="Times New Roman" w:hAnsi="Times New Roman" w:cs="Times New Roman"/>
          <w:bCs/>
          <w:sz w:val="24"/>
          <w:szCs w:val="24"/>
        </w:rPr>
        <w:t xml:space="preserve">dāvājums jāiesniedz aizlīmētā, </w:t>
      </w:r>
      <w:r w:rsidR="00A90A46" w:rsidRPr="00F42388">
        <w:rPr>
          <w:rFonts w:ascii="Times New Roman" w:eastAsia="Times New Roman" w:hAnsi="Times New Roman" w:cs="Times New Roman"/>
          <w:bCs/>
          <w:sz w:val="24"/>
          <w:szCs w:val="24"/>
        </w:rPr>
        <w:t xml:space="preserve">aizzīmogotā </w:t>
      </w:r>
      <w:r w:rsidR="00F96298" w:rsidRPr="00F42388">
        <w:rPr>
          <w:rFonts w:ascii="Times New Roman" w:eastAsia="Times New Roman" w:hAnsi="Times New Roman" w:cs="Times New Roman"/>
          <w:bCs/>
          <w:sz w:val="24"/>
          <w:szCs w:val="24"/>
        </w:rPr>
        <w:t>(</w:t>
      </w:r>
      <w:proofErr w:type="gramStart"/>
      <w:r w:rsidR="00F96298" w:rsidRPr="00F42388">
        <w:rPr>
          <w:rFonts w:ascii="Times New Roman" w:eastAsia="Times New Roman" w:hAnsi="Times New Roman" w:cs="Times New Roman"/>
          <w:bCs/>
          <w:sz w:val="24"/>
          <w:szCs w:val="24"/>
        </w:rPr>
        <w:t>ja ir zīmogs</w:t>
      </w:r>
      <w:proofErr w:type="gramEnd"/>
      <w:r w:rsidR="00F96298" w:rsidRPr="00F42388">
        <w:rPr>
          <w:rFonts w:ascii="Times New Roman" w:eastAsia="Times New Roman" w:hAnsi="Times New Roman" w:cs="Times New Roman"/>
          <w:bCs/>
          <w:sz w:val="24"/>
          <w:szCs w:val="24"/>
        </w:rPr>
        <w:t xml:space="preserve">) </w:t>
      </w:r>
      <w:r w:rsidR="00DC3209" w:rsidRPr="00F42388">
        <w:rPr>
          <w:rFonts w:ascii="Times New Roman" w:eastAsia="Times New Roman" w:hAnsi="Times New Roman" w:cs="Times New Roman"/>
          <w:b/>
          <w:bCs/>
          <w:i/>
          <w:sz w:val="24"/>
          <w:szCs w:val="24"/>
        </w:rPr>
        <w:t>(</w:t>
      </w:r>
      <w:r w:rsidR="00DC3209" w:rsidRPr="00F42388">
        <w:rPr>
          <w:rFonts w:ascii="Times New Roman" w:eastAsia="Times New Roman" w:hAnsi="Times New Roman" w:cs="Times New Roman"/>
          <w:bCs/>
          <w:i/>
          <w:sz w:val="24"/>
          <w:szCs w:val="24"/>
        </w:rPr>
        <w:t>Precizēts ar IK 03.08.2018. lēmumu)</w:t>
      </w:r>
      <w:r w:rsidR="00DC3209" w:rsidRPr="00F42388">
        <w:rPr>
          <w:rFonts w:ascii="Times New Roman" w:eastAsia="Times New Roman" w:hAnsi="Times New Roman" w:cs="Times New Roman"/>
          <w:bCs/>
          <w:sz w:val="24"/>
          <w:szCs w:val="24"/>
        </w:rPr>
        <w:t xml:space="preserve"> </w:t>
      </w:r>
      <w:r w:rsidR="00206EC3" w:rsidRPr="00F42388">
        <w:rPr>
          <w:rFonts w:ascii="Times New Roman" w:eastAsia="Times New Roman" w:hAnsi="Times New Roman" w:cs="Times New Roman"/>
          <w:bCs/>
          <w:sz w:val="24"/>
          <w:szCs w:val="24"/>
        </w:rPr>
        <w:t>iepakojumā.</w:t>
      </w:r>
    </w:p>
    <w:p w14:paraId="6BD76412" w14:textId="77777777" w:rsidR="00206EC3" w:rsidRDefault="00206EC3" w:rsidP="00206EC3">
      <w:pPr>
        <w:widowControl w:val="0"/>
        <w:numPr>
          <w:ilvl w:val="0"/>
          <w:numId w:val="1"/>
        </w:numPr>
        <w:autoSpaceDE w:val="0"/>
        <w:autoSpaceDN w:val="0"/>
        <w:outlineLvl w:val="1"/>
        <w:rPr>
          <w:rFonts w:ascii="Times New Roman" w:eastAsia="Times New Roman" w:hAnsi="Times New Roman" w:cs="Times New Roman"/>
          <w:bCs/>
          <w:sz w:val="24"/>
          <w:szCs w:val="24"/>
        </w:rPr>
      </w:pPr>
      <w:r w:rsidRPr="00206EC3">
        <w:rPr>
          <w:rFonts w:ascii="Times New Roman" w:eastAsia="Times New Roman" w:hAnsi="Times New Roman" w:cs="Times New Roman"/>
          <w:bCs/>
          <w:sz w:val="24"/>
          <w:szCs w:val="24"/>
        </w:rPr>
        <w:t>Pretendentam uz iepakojuma jānorāda:</w:t>
      </w:r>
    </w:p>
    <w:p w14:paraId="4126EE17" w14:textId="77777777" w:rsidR="00206EC3" w:rsidRDefault="00206EC3" w:rsidP="00812332">
      <w:pPr>
        <w:widowControl w:val="0"/>
        <w:numPr>
          <w:ilvl w:val="1"/>
          <w:numId w:val="1"/>
        </w:numPr>
        <w:autoSpaceDE w:val="0"/>
        <w:autoSpaceDN w:val="0"/>
        <w:ind w:left="788" w:hanging="43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Pasūtītāja nosaukums un juridiskā adrese;</w:t>
      </w:r>
    </w:p>
    <w:p w14:paraId="0D88C366" w14:textId="77777777" w:rsidR="00206EC3" w:rsidRPr="00426ACF" w:rsidRDefault="00206EC3" w:rsidP="00812332">
      <w:pPr>
        <w:pStyle w:val="ListParagraph"/>
        <w:numPr>
          <w:ilvl w:val="1"/>
          <w:numId w:val="1"/>
        </w:numPr>
        <w:tabs>
          <w:tab w:val="left" w:pos="709"/>
        </w:tabs>
        <w:ind w:left="788" w:hanging="431"/>
        <w:rPr>
          <w:rFonts w:ascii="Times New Roman" w:hAnsi="Times New Roman"/>
          <w:sz w:val="24"/>
          <w:szCs w:val="24"/>
        </w:rPr>
      </w:pPr>
      <w:r w:rsidRPr="00426ACF">
        <w:rPr>
          <w:rFonts w:ascii="Times New Roman" w:hAnsi="Times New Roman"/>
          <w:sz w:val="24"/>
          <w:szCs w:val="24"/>
        </w:rPr>
        <w:t>pretendenta nosaukums un juridiskā adrese, reģistrācijas numurs, kontaktpersona, tālruņa numurs un e-pasta adrese;</w:t>
      </w:r>
    </w:p>
    <w:p w14:paraId="52BCC7C4" w14:textId="4615AFA6" w:rsidR="00206EC3" w:rsidRPr="00034F68" w:rsidRDefault="00206EC3" w:rsidP="00206EC3">
      <w:pPr>
        <w:pStyle w:val="ListParagraph"/>
        <w:numPr>
          <w:ilvl w:val="1"/>
          <w:numId w:val="1"/>
        </w:numPr>
        <w:tabs>
          <w:tab w:val="left" w:pos="851"/>
        </w:tabs>
        <w:rPr>
          <w:rFonts w:cs="Times New Roman"/>
        </w:rPr>
      </w:pPr>
      <w:r w:rsidRPr="00426ACF">
        <w:rPr>
          <w:rFonts w:ascii="Times New Roman" w:hAnsi="Times New Roman"/>
          <w:sz w:val="24"/>
          <w:szCs w:val="24"/>
        </w:rPr>
        <w:lastRenderedPageBreak/>
        <w:t xml:space="preserve">atzīme „Piedāvājums iepirkumā „Psihologa individuālo konsultāciju un grupu konsultāciju īstenošana” ESF projekta “Atbalsts ilgstošajiem bezdarbniekiem” ietvaros (iepirkuma identifikācijas numurs – NVA 2018/22_ESF). Neatvērt līdz </w:t>
      </w:r>
      <w:proofErr w:type="gramStart"/>
      <w:r w:rsidRPr="00206EC3">
        <w:rPr>
          <w:rFonts w:ascii="Times New Roman" w:hAnsi="Times New Roman"/>
          <w:strike/>
          <w:sz w:val="24"/>
          <w:szCs w:val="24"/>
        </w:rPr>
        <w:t>2018.gada</w:t>
      </w:r>
      <w:proofErr w:type="gramEnd"/>
      <w:r w:rsidRPr="00206EC3">
        <w:rPr>
          <w:rFonts w:ascii="Times New Roman" w:hAnsi="Times New Roman"/>
          <w:strike/>
          <w:sz w:val="24"/>
          <w:szCs w:val="24"/>
        </w:rPr>
        <w:t xml:space="preserve"> 3.augustam</w:t>
      </w:r>
      <w:r w:rsidRPr="00426ACF">
        <w:rPr>
          <w:rFonts w:ascii="Times New Roman" w:hAnsi="Times New Roman"/>
          <w:sz w:val="24"/>
          <w:szCs w:val="24"/>
        </w:rPr>
        <w:t xml:space="preserve"> </w:t>
      </w:r>
      <w:r w:rsidRPr="00D03532">
        <w:rPr>
          <w:rFonts w:ascii="Times New Roman" w:hAnsi="Times New Roman"/>
          <w:b/>
          <w:strike/>
          <w:sz w:val="24"/>
          <w:szCs w:val="24"/>
        </w:rPr>
        <w:t>2018.gada 17.augustam</w:t>
      </w:r>
      <w:r w:rsidRPr="00D03532">
        <w:rPr>
          <w:rFonts w:ascii="Times New Roman" w:hAnsi="Times New Roman"/>
          <w:strike/>
          <w:sz w:val="24"/>
          <w:szCs w:val="24"/>
        </w:rPr>
        <w:t xml:space="preserve"> </w:t>
      </w:r>
      <w:r w:rsidRPr="00D03532">
        <w:rPr>
          <w:rFonts w:ascii="Times New Roman" w:hAnsi="Times New Roman"/>
          <w:i/>
          <w:strike/>
          <w:sz w:val="24"/>
          <w:szCs w:val="24"/>
        </w:rPr>
        <w:t>(Precizēts ar IK 30.07.2018. lēmumu)</w:t>
      </w:r>
      <w:r w:rsidRPr="00D03532">
        <w:rPr>
          <w:rFonts w:ascii="Times New Roman" w:hAnsi="Times New Roman"/>
          <w:strike/>
          <w:sz w:val="24"/>
          <w:szCs w:val="24"/>
        </w:rPr>
        <w:t>”</w:t>
      </w:r>
      <w:r w:rsidR="00AF7C70" w:rsidRPr="00D03532">
        <w:rPr>
          <w:rFonts w:ascii="Times New Roman" w:eastAsia="Times New Roman" w:hAnsi="Times New Roman" w:cs="Times New Roman"/>
          <w:b/>
          <w:bCs/>
          <w:strike/>
          <w:sz w:val="24"/>
          <w:szCs w:val="24"/>
        </w:rPr>
        <w:t xml:space="preserve"> </w:t>
      </w:r>
      <w:r w:rsidR="00AF7C70" w:rsidRPr="00D03532">
        <w:rPr>
          <w:rFonts w:ascii="Times New Roman" w:hAnsi="Times New Roman"/>
          <w:b/>
          <w:bCs/>
          <w:strike/>
          <w:sz w:val="24"/>
          <w:szCs w:val="24"/>
        </w:rPr>
        <w:t xml:space="preserve">2018.gada </w:t>
      </w:r>
      <w:r w:rsidR="00DF787C" w:rsidRPr="00D03532">
        <w:rPr>
          <w:rFonts w:ascii="Times New Roman" w:hAnsi="Times New Roman"/>
          <w:b/>
          <w:bCs/>
          <w:strike/>
          <w:sz w:val="24"/>
          <w:szCs w:val="24"/>
        </w:rPr>
        <w:t>21.</w:t>
      </w:r>
      <w:r w:rsidR="00AF7C70" w:rsidRPr="00D03532">
        <w:rPr>
          <w:rFonts w:ascii="Times New Roman" w:hAnsi="Times New Roman"/>
          <w:b/>
          <w:bCs/>
          <w:strike/>
          <w:sz w:val="24"/>
          <w:szCs w:val="24"/>
        </w:rPr>
        <w:t xml:space="preserve">septembrim </w:t>
      </w:r>
      <w:r w:rsidR="00AF7C70" w:rsidRPr="00D03532">
        <w:rPr>
          <w:rFonts w:ascii="Times New Roman" w:hAnsi="Times New Roman"/>
          <w:bCs/>
          <w:i/>
          <w:strike/>
          <w:sz w:val="24"/>
          <w:szCs w:val="24"/>
        </w:rPr>
        <w:t xml:space="preserve">(Precizēts ar IK </w:t>
      </w:r>
      <w:r w:rsidR="00F42388" w:rsidRPr="00D03532">
        <w:rPr>
          <w:rFonts w:ascii="Times New Roman" w:hAnsi="Times New Roman"/>
          <w:bCs/>
          <w:i/>
          <w:strike/>
          <w:sz w:val="24"/>
          <w:szCs w:val="24"/>
        </w:rPr>
        <w:t>09.</w:t>
      </w:r>
      <w:r w:rsidR="00AF7C70" w:rsidRPr="00D03532">
        <w:rPr>
          <w:rFonts w:ascii="Times New Roman" w:hAnsi="Times New Roman"/>
          <w:bCs/>
          <w:i/>
          <w:strike/>
          <w:sz w:val="24"/>
          <w:szCs w:val="24"/>
        </w:rPr>
        <w:t>08.2018.lēmumu)”.</w:t>
      </w:r>
      <w:r w:rsidR="00D03532" w:rsidRPr="00D03532">
        <w:rPr>
          <w:rFonts w:ascii="Times New Roman" w:hAnsi="Times New Roman"/>
          <w:b/>
          <w:bCs/>
          <w:sz w:val="24"/>
          <w:szCs w:val="24"/>
        </w:rPr>
        <w:t xml:space="preserve"> </w:t>
      </w:r>
      <w:r w:rsidR="00D03532" w:rsidRPr="00034F68">
        <w:rPr>
          <w:rFonts w:ascii="Times New Roman" w:hAnsi="Times New Roman"/>
          <w:b/>
          <w:bCs/>
          <w:sz w:val="24"/>
          <w:szCs w:val="24"/>
        </w:rPr>
        <w:t xml:space="preserve">2018.gada 5.oktobrim </w:t>
      </w:r>
      <w:r w:rsidR="00D03532" w:rsidRPr="00034F68">
        <w:rPr>
          <w:rFonts w:ascii="Times New Roman" w:hAnsi="Times New Roman"/>
          <w:bCs/>
          <w:i/>
          <w:sz w:val="24"/>
          <w:szCs w:val="24"/>
        </w:rPr>
        <w:t>(Precizēts ar IK 17.09.2018.lēmumu)”.</w:t>
      </w:r>
    </w:p>
    <w:p w14:paraId="2F488E62" w14:textId="77777777" w:rsidR="00EC0829" w:rsidRPr="00206EC3" w:rsidRDefault="00EC0829" w:rsidP="00206EC3">
      <w:pPr>
        <w:pStyle w:val="ListParagraph"/>
        <w:numPr>
          <w:ilvl w:val="0"/>
          <w:numId w:val="17"/>
        </w:numPr>
        <w:tabs>
          <w:tab w:val="left" w:pos="851"/>
        </w:tabs>
        <w:rPr>
          <w:rFonts w:ascii="Times New Roman" w:hAnsi="Times New Roman" w:cs="Times New Roman"/>
          <w:sz w:val="24"/>
          <w:szCs w:val="24"/>
        </w:rPr>
      </w:pPr>
      <w:r w:rsidRPr="00206EC3">
        <w:rPr>
          <w:rFonts w:ascii="Times New Roman" w:hAnsi="Times New Roman" w:cs="Times New Roman"/>
          <w:sz w:val="24"/>
          <w:szCs w:val="24"/>
        </w:rPr>
        <w:t>Piedāvājumā ietvertajiem dokumentiem jābūt skaidri salasāmiem, lai izvairītos no jebkādiem pārpratumiem. Vārdiem un skaitļiem jābūt bez iestarpinājumiem, labojumiem vai dzēsumiem.</w:t>
      </w:r>
    </w:p>
    <w:p w14:paraId="0D8B19D3" w14:textId="77777777" w:rsidR="001332D0" w:rsidRPr="00206EC3" w:rsidRDefault="001332D0" w:rsidP="00206EC3">
      <w:pPr>
        <w:pStyle w:val="ListParagraph"/>
        <w:numPr>
          <w:ilvl w:val="0"/>
          <w:numId w:val="17"/>
        </w:numPr>
        <w:rPr>
          <w:rFonts w:ascii="Times New Roman" w:hAnsi="Times New Roman" w:cs="Times New Roman"/>
          <w:sz w:val="24"/>
          <w:szCs w:val="24"/>
        </w:rPr>
      </w:pPr>
      <w:r w:rsidRPr="00206EC3">
        <w:rPr>
          <w:rFonts w:ascii="Times New Roman" w:eastAsia="SimSun" w:hAnsi="Times New Roman" w:cs="Times New Roman"/>
          <w:sz w:val="24"/>
          <w:szCs w:val="24"/>
          <w:lang w:eastAsia="zh-CN"/>
        </w:rPr>
        <w:t xml:space="preserve">Piedāvājumam jābūt latviešu valodā. Dokumentiem svešvalodā jāpievieno tulkojums latviešu valodā. </w:t>
      </w:r>
      <w:r w:rsidRPr="00206EC3">
        <w:rPr>
          <w:rFonts w:ascii="Times New Roman" w:hAnsi="Times New Roman" w:cs="Times New Roman"/>
          <w:sz w:val="24"/>
          <w:szCs w:val="24"/>
        </w:rPr>
        <w:t xml:space="preserve">Visu iesniegto dokumentu atvasinājumu un tulkojumu pareizību </w:t>
      </w:r>
      <w:r w:rsidR="00F26A32" w:rsidRPr="00206EC3">
        <w:rPr>
          <w:rFonts w:ascii="Times New Roman" w:hAnsi="Times New Roman" w:cs="Times New Roman"/>
          <w:sz w:val="24"/>
          <w:szCs w:val="24"/>
        </w:rPr>
        <w:t>p</w:t>
      </w:r>
      <w:r w:rsidRPr="00206EC3">
        <w:rPr>
          <w:rFonts w:ascii="Times New Roman" w:hAnsi="Times New Roman" w:cs="Times New Roman"/>
          <w:sz w:val="24"/>
          <w:szCs w:val="24"/>
        </w:rPr>
        <w:t>retendents ir tiesīgs apliecināt ar vienu apliecinājumu, ja piedāvājums ir cauršūts vai caurauklots.</w:t>
      </w:r>
    </w:p>
    <w:p w14:paraId="2C6A6D6C" w14:textId="77777777" w:rsidR="001332D0" w:rsidRPr="001332D0" w:rsidRDefault="001332D0" w:rsidP="00206EC3">
      <w:pPr>
        <w:numPr>
          <w:ilvl w:val="0"/>
          <w:numId w:val="17"/>
        </w:numPr>
        <w:ind w:left="357" w:hanging="357"/>
        <w:rPr>
          <w:rFonts w:ascii="Times New Roman" w:hAnsi="Times New Roman" w:cs="Times New Roman"/>
          <w:sz w:val="24"/>
          <w:szCs w:val="24"/>
        </w:rPr>
      </w:pPr>
      <w:r w:rsidRPr="001332D0">
        <w:rPr>
          <w:rFonts w:ascii="Times New Roman" w:hAnsi="Times New Roman" w:cs="Times New Roman"/>
          <w:sz w:val="24"/>
          <w:szCs w:val="24"/>
        </w:rPr>
        <w:t>Pretendenta p</w:t>
      </w:r>
      <w:r w:rsidR="00F26A32">
        <w:rPr>
          <w:rFonts w:ascii="Times New Roman" w:hAnsi="Times New Roman" w:cs="Times New Roman"/>
          <w:sz w:val="24"/>
          <w:szCs w:val="24"/>
        </w:rPr>
        <w:t>iedāvājuma dokumentus paraksta p</w:t>
      </w:r>
      <w:r w:rsidRPr="001332D0">
        <w:rPr>
          <w:rFonts w:ascii="Times New Roman" w:hAnsi="Times New Roman" w:cs="Times New Roman"/>
          <w:sz w:val="24"/>
          <w:szCs w:val="24"/>
        </w:rPr>
        <w:t xml:space="preserve">retendentu pārstāvēt tiesīga vai pretendenta pilnvarota persona. Personas, kuras paraksta piedāvājumu, paraksta tiesībām ir jābūt nostiprinātām atbilstoši normatīvajos tiesību aktos noteiktajam regulējumam. Ja piedāvājumā iekļauto dokumentāciju paraksta pilnvarota persona, piedāvājumam pievieno attiecīgu paraksta tiesīgās personas izdotu </w:t>
      </w:r>
      <w:r w:rsidRPr="001332D0">
        <w:rPr>
          <w:rFonts w:ascii="Times New Roman" w:hAnsi="Times New Roman" w:cs="Times New Roman"/>
          <w:sz w:val="24"/>
          <w:szCs w:val="24"/>
          <w:u w:val="single"/>
        </w:rPr>
        <w:t xml:space="preserve">pilnvaru </w:t>
      </w:r>
      <w:r w:rsidRPr="001332D0">
        <w:rPr>
          <w:rFonts w:ascii="Times New Roman" w:hAnsi="Times New Roman" w:cs="Times New Roman"/>
          <w:sz w:val="24"/>
          <w:szCs w:val="24"/>
        </w:rPr>
        <w:t>vai normatīvajos tiesību aktos noteiktā kārtībā apliecinātu pilnvarojuma kopiju. Piedāvājumā iekļauto dokumentu kopiju apliecinājumu ar parakstu apstiprina paraksta tiesīgā persona vai tās pilnvarota persona.</w:t>
      </w:r>
    </w:p>
    <w:p w14:paraId="09F4A3CD" w14:textId="77777777" w:rsidR="001332D0" w:rsidRPr="001332D0" w:rsidRDefault="001332D0" w:rsidP="00206EC3">
      <w:pPr>
        <w:pStyle w:val="ListParagraph"/>
        <w:numPr>
          <w:ilvl w:val="0"/>
          <w:numId w:val="17"/>
        </w:numPr>
        <w:ind w:left="357" w:hanging="357"/>
        <w:contextualSpacing w:val="0"/>
        <w:rPr>
          <w:rFonts w:ascii="Times New Roman" w:hAnsi="Times New Roman" w:cs="Times New Roman"/>
          <w:sz w:val="24"/>
          <w:szCs w:val="24"/>
        </w:rPr>
      </w:pPr>
      <w:r w:rsidRPr="001332D0">
        <w:rPr>
          <w:rFonts w:ascii="Times New Roman" w:hAnsi="Times New Roman" w:cs="Times New Roman"/>
          <w:sz w:val="24"/>
          <w:szCs w:val="24"/>
        </w:rPr>
        <w:t xml:space="preserve">Piedāvājums pretendentam jānoformē un jāiesniedz vienā iesietā sējumā. Sējumā dokumentiem jābūt sakārtotiem vienkopus, ar numurētām lapām, satura rādītāju un cauršūtiem ar auklu tādā veidā, kas nepieļauj to atdalīšanu. Uz pēdējās lapas aizmugures </w:t>
      </w:r>
      <w:proofErr w:type="spellStart"/>
      <w:r w:rsidRPr="001332D0">
        <w:rPr>
          <w:rFonts w:ascii="Times New Roman" w:hAnsi="Times New Roman" w:cs="Times New Roman"/>
          <w:sz w:val="24"/>
          <w:szCs w:val="24"/>
        </w:rPr>
        <w:t>cauršūšanai</w:t>
      </w:r>
      <w:proofErr w:type="spellEnd"/>
      <w:r w:rsidRPr="001332D0">
        <w:rPr>
          <w:rFonts w:ascii="Times New Roman" w:hAnsi="Times New Roman" w:cs="Times New Roman"/>
          <w:sz w:val="24"/>
          <w:szCs w:val="24"/>
        </w:rPr>
        <w:t xml:space="preserve"> izmantojamā aukla jānostiprina ar pārlīmētu lapu, uz kuras jānorāda cauršūto lapu skaits, ko ar savu parakstu un pretendenta zīmoga (spiedoga) (ja tāds ir) nospiedumu apliecina pretendenta pārstāvis.</w:t>
      </w:r>
    </w:p>
    <w:p w14:paraId="093CA19A" w14:textId="77777777" w:rsidR="003B7939" w:rsidRPr="003B7939" w:rsidRDefault="003B7939" w:rsidP="00206EC3">
      <w:pPr>
        <w:pStyle w:val="ListParagraph"/>
        <w:numPr>
          <w:ilvl w:val="0"/>
          <w:numId w:val="17"/>
        </w:numPr>
        <w:ind w:left="357" w:hanging="357"/>
        <w:contextualSpacing w:val="0"/>
        <w:rPr>
          <w:rFonts w:ascii="Times New Roman" w:hAnsi="Times New Roman"/>
          <w:sz w:val="24"/>
          <w:szCs w:val="24"/>
        </w:rPr>
      </w:pPr>
      <w:r w:rsidRPr="003B7939">
        <w:rPr>
          <w:rFonts w:ascii="Times New Roman" w:hAnsi="Times New Roman"/>
          <w:sz w:val="24"/>
          <w:szCs w:val="24"/>
        </w:rPr>
        <w:t xml:space="preserve">Pretendents ir tiesīgs atsaukt iesniegto piedāvājumu, rakstveidā par to paziņojot </w:t>
      </w:r>
      <w:r w:rsidR="008520FE">
        <w:rPr>
          <w:rFonts w:ascii="Times New Roman" w:hAnsi="Times New Roman"/>
          <w:sz w:val="24"/>
          <w:szCs w:val="24"/>
        </w:rPr>
        <w:t>P</w:t>
      </w:r>
      <w:r w:rsidRPr="003B7939">
        <w:rPr>
          <w:rFonts w:ascii="Times New Roman" w:hAnsi="Times New Roman"/>
          <w:sz w:val="24"/>
          <w:szCs w:val="24"/>
        </w:rPr>
        <w:t>asūtītājam. Piedāvājuma atsaukšana nav grozāma, un tā izbeidz turpmāku pretendenta līdzdalību šajā iepirkumā.</w:t>
      </w:r>
    </w:p>
    <w:p w14:paraId="76105846" w14:textId="77777777" w:rsidR="003B7939" w:rsidRPr="003B7939" w:rsidRDefault="003B7939" w:rsidP="00206EC3">
      <w:pPr>
        <w:pStyle w:val="ListParagraph"/>
        <w:numPr>
          <w:ilvl w:val="0"/>
          <w:numId w:val="17"/>
        </w:numPr>
        <w:ind w:left="357" w:hanging="357"/>
        <w:contextualSpacing w:val="0"/>
        <w:rPr>
          <w:rFonts w:ascii="Times New Roman" w:hAnsi="Times New Roman"/>
          <w:sz w:val="24"/>
          <w:szCs w:val="24"/>
        </w:rPr>
      </w:pPr>
      <w:r w:rsidRPr="003B7939">
        <w:rPr>
          <w:rFonts w:ascii="Times New Roman" w:hAnsi="Times New Roman"/>
          <w:sz w:val="24"/>
          <w:szCs w:val="24"/>
        </w:rPr>
        <w:t>Pirms iepirkuma nolikuma noteiktā piedāvājuma iesniegšanas termiņa beigām pretendents ir tiesīgs grozīt iesniegto piedāvājumu. Paziņojums par grozījumiem piedāvājumā sagatavojams, noformējams un iesniedzams tāpat kā piedāvājums (atbilstoši nolikuma prasībām) un uz tā jābūt norādei, ka tie ir sākotnējā piedāvājuma grozījumi.</w:t>
      </w:r>
    </w:p>
    <w:p w14:paraId="6C1772A2" w14:textId="77777777" w:rsidR="00600D38" w:rsidRDefault="00600D38" w:rsidP="00206EC3">
      <w:pPr>
        <w:numPr>
          <w:ilvl w:val="0"/>
          <w:numId w:val="17"/>
        </w:numPr>
        <w:ind w:left="357" w:hanging="357"/>
        <w:rPr>
          <w:rFonts w:ascii="Times New Roman" w:hAnsi="Times New Roman" w:cs="Times New Roman"/>
          <w:sz w:val="24"/>
          <w:szCs w:val="24"/>
        </w:rPr>
      </w:pPr>
      <w:r w:rsidRPr="00600D38">
        <w:rPr>
          <w:rFonts w:ascii="Times New Roman" w:hAnsi="Times New Roman" w:cs="Times New Roman"/>
          <w:sz w:val="24"/>
          <w:szCs w:val="24"/>
        </w:rPr>
        <w:t>Pēc piedāvājumu iesniegšanas termiņa beigām pretendents nevar savu piedāvājumu grozīt.</w:t>
      </w:r>
    </w:p>
    <w:p w14:paraId="5A959EC5" w14:textId="77777777" w:rsidR="001332D0" w:rsidRPr="001332D0" w:rsidRDefault="001332D0" w:rsidP="00206EC3">
      <w:pPr>
        <w:numPr>
          <w:ilvl w:val="0"/>
          <w:numId w:val="17"/>
        </w:numPr>
        <w:ind w:left="357" w:hanging="357"/>
        <w:rPr>
          <w:rFonts w:ascii="Times New Roman" w:hAnsi="Times New Roman" w:cs="Times New Roman"/>
          <w:sz w:val="24"/>
          <w:szCs w:val="24"/>
        </w:rPr>
      </w:pPr>
      <w:r w:rsidRPr="001332D0">
        <w:rPr>
          <w:rFonts w:ascii="Times New Roman" w:hAnsi="Times New Roman" w:cs="Times New Roman"/>
          <w:sz w:val="24"/>
          <w:szCs w:val="24"/>
        </w:rPr>
        <w:t>Iesniegtie piedāvājumi ir Pasūtītāja īpašums un netiek atdoti atpakaļ pretendentiem, izņemot nolikumā minētajos gadījumos.</w:t>
      </w:r>
    </w:p>
    <w:p w14:paraId="38F8D764" w14:textId="77777777" w:rsidR="001332D0" w:rsidRPr="001332D0" w:rsidRDefault="001332D0" w:rsidP="00206EC3">
      <w:pPr>
        <w:numPr>
          <w:ilvl w:val="0"/>
          <w:numId w:val="17"/>
        </w:numPr>
        <w:ind w:left="357" w:hanging="357"/>
        <w:rPr>
          <w:rFonts w:ascii="Times New Roman" w:hAnsi="Times New Roman" w:cs="Times New Roman"/>
          <w:sz w:val="24"/>
          <w:szCs w:val="24"/>
        </w:rPr>
      </w:pPr>
      <w:r w:rsidRPr="001332D0">
        <w:rPr>
          <w:rFonts w:ascii="Times New Roman" w:hAnsi="Times New Roman" w:cs="Times New Roman"/>
          <w:sz w:val="24"/>
          <w:szCs w:val="24"/>
        </w:rPr>
        <w:t>Pretendents sedz visas izmaksas, kas saistītas ar viņa piedāvājuma sagatavošanu un iesniegšanu Pasūtītājam.</w:t>
      </w:r>
    </w:p>
    <w:p w14:paraId="3D6BD96A" w14:textId="77777777" w:rsidR="001D43B9" w:rsidRPr="00CE2C40" w:rsidRDefault="00767389" w:rsidP="00206EC3">
      <w:pPr>
        <w:numPr>
          <w:ilvl w:val="0"/>
          <w:numId w:val="17"/>
        </w:numPr>
        <w:spacing w:after="0"/>
        <w:rPr>
          <w:rFonts w:ascii="Times New Roman" w:eastAsia="SimSun" w:hAnsi="Times New Roman"/>
          <w:sz w:val="24"/>
          <w:szCs w:val="24"/>
          <w:lang w:eastAsia="zh-CN"/>
        </w:rPr>
      </w:pPr>
      <w:r w:rsidRPr="00CE2C40">
        <w:rPr>
          <w:rFonts w:ascii="Times New Roman" w:hAnsi="Times New Roman"/>
          <w:sz w:val="24"/>
          <w:szCs w:val="24"/>
        </w:rPr>
        <w:t>Lai Pasūtītājs spētu nodrošināt,</w:t>
      </w:r>
      <w:r w:rsidR="00600D38" w:rsidRPr="00CE2C40">
        <w:rPr>
          <w:rFonts w:ascii="Times New Roman" w:hAnsi="Times New Roman"/>
          <w:sz w:val="24"/>
          <w:szCs w:val="24"/>
        </w:rPr>
        <w:t xml:space="preserve"> </w:t>
      </w:r>
      <w:r w:rsidR="0087296B">
        <w:rPr>
          <w:rFonts w:ascii="Times New Roman" w:hAnsi="Times New Roman"/>
          <w:sz w:val="24"/>
          <w:szCs w:val="24"/>
        </w:rPr>
        <w:t xml:space="preserve">Publisko iepirkumu likuma (turpmāk PIL) </w:t>
      </w:r>
      <w:r w:rsidR="00600D38" w:rsidRPr="00CE2C40">
        <w:rPr>
          <w:rFonts w:ascii="Times New Roman" w:hAnsi="Times New Roman"/>
          <w:sz w:val="24"/>
          <w:szCs w:val="24"/>
        </w:rPr>
        <w:t>14. panta otrajā daļā noteiktās prasības, pretendentam ir pienākums par jebkuru informāciju, kas ir uzskatāma par komercnoslēpumu vai ir konfidenciāla, piedāvājumā iekļaut īpašu norādi.</w:t>
      </w:r>
    </w:p>
    <w:p w14:paraId="6D809949" w14:textId="77777777" w:rsidR="00CE3716" w:rsidRDefault="00CE3716" w:rsidP="009C214E">
      <w:pPr>
        <w:spacing w:after="0"/>
        <w:rPr>
          <w:rFonts w:ascii="Times New Roman" w:eastAsia="Times New Roman" w:hAnsi="Times New Roman" w:cs="Times New Roman"/>
          <w:sz w:val="24"/>
          <w:szCs w:val="24"/>
        </w:rPr>
      </w:pPr>
    </w:p>
    <w:p w14:paraId="7985874B" w14:textId="77777777" w:rsidR="00CE3716" w:rsidRDefault="00CE3716" w:rsidP="009C214E">
      <w:pPr>
        <w:spacing w:after="0"/>
        <w:ind w:left="360"/>
        <w:contextualSpacing/>
        <w:jc w:val="center"/>
        <w:rPr>
          <w:rFonts w:ascii="Times New Roman" w:eastAsia="Times New Roman" w:hAnsi="Times New Roman" w:cs="Times New Roman"/>
          <w:b/>
          <w:bCs/>
          <w:sz w:val="24"/>
          <w:szCs w:val="24"/>
        </w:rPr>
      </w:pPr>
      <w:r w:rsidRPr="00B81736">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II</w:t>
      </w:r>
      <w:r w:rsidR="008520FE">
        <w:rPr>
          <w:rFonts w:ascii="Times New Roman" w:eastAsia="Times New Roman" w:hAnsi="Times New Roman" w:cs="Times New Roman"/>
          <w:b/>
          <w:bCs/>
          <w:sz w:val="24"/>
          <w:szCs w:val="24"/>
        </w:rPr>
        <w:t xml:space="preserve">. </w:t>
      </w:r>
      <w:r w:rsidRPr="00B8173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NOSACĪJUMI PRETENDENTA DALĪBAI IEPIRKUMĀ UN PRETENDENTA ATLASES DOKUMENTI</w:t>
      </w:r>
    </w:p>
    <w:p w14:paraId="12A4392B" w14:textId="77777777" w:rsidR="00CE3716" w:rsidRPr="00B81736" w:rsidRDefault="00CE3716" w:rsidP="009C214E">
      <w:pPr>
        <w:spacing w:after="0"/>
        <w:ind w:left="360"/>
        <w:contextualSpacing/>
        <w:jc w:val="center"/>
        <w:rPr>
          <w:rFonts w:ascii="Times New Roman" w:eastAsia="Times New Roman" w:hAnsi="Times New Roman" w:cs="Times New Roman"/>
          <w:b/>
          <w:bCs/>
          <w:sz w:val="24"/>
          <w:szCs w:val="24"/>
        </w:rPr>
      </w:pPr>
    </w:p>
    <w:p w14:paraId="4131CFE8" w14:textId="77777777" w:rsidR="004465CE" w:rsidRDefault="004465CE" w:rsidP="00206EC3">
      <w:pPr>
        <w:numPr>
          <w:ilvl w:val="0"/>
          <w:numId w:val="17"/>
        </w:numPr>
        <w:ind w:left="357" w:hanging="357"/>
        <w:rPr>
          <w:rFonts w:ascii="Times New Roman" w:hAnsi="Times New Roman" w:cs="Times New Roman"/>
          <w:sz w:val="24"/>
          <w:szCs w:val="24"/>
        </w:rPr>
      </w:pPr>
      <w:r w:rsidRPr="004465CE">
        <w:rPr>
          <w:rFonts w:ascii="Times New Roman" w:hAnsi="Times New Roman" w:cs="Times New Roman"/>
          <w:sz w:val="24"/>
          <w:szCs w:val="24"/>
        </w:rPr>
        <w:t>Pretendentu atlases nosacījumi ir obligāti visiem pretendentiem, kas vēlas iegūt tiesības slēgt iepirkuma līgumu.</w:t>
      </w:r>
    </w:p>
    <w:p w14:paraId="2F01D458" w14:textId="6CD9865B" w:rsidR="004465CE" w:rsidRPr="00F42388" w:rsidRDefault="004465CE" w:rsidP="00DC3209">
      <w:pPr>
        <w:pStyle w:val="Heading2"/>
        <w:keepNext w:val="0"/>
        <w:numPr>
          <w:ilvl w:val="0"/>
          <w:numId w:val="17"/>
        </w:numPr>
        <w:spacing w:after="120"/>
        <w:rPr>
          <w:b w:val="0"/>
          <w:szCs w:val="24"/>
        </w:rPr>
      </w:pPr>
      <w:r w:rsidRPr="008520FE">
        <w:rPr>
          <w:b w:val="0"/>
          <w:szCs w:val="24"/>
        </w:rPr>
        <w:t xml:space="preserve">Pretendents, piegādātāju apvienības dalībnieks, pretendenta piesaistītais apakšuzņēmējs, kā </w:t>
      </w:r>
      <w:r w:rsidRPr="008520FE">
        <w:rPr>
          <w:b w:val="0"/>
          <w:szCs w:val="24"/>
        </w:rPr>
        <w:lastRenderedPageBreak/>
        <w:t xml:space="preserve">arī persona, uz kuras iespējām pretendents balstās, ir reģistrēts normatīvajos aktos noteiktajā </w:t>
      </w:r>
      <w:r w:rsidRPr="00F42388">
        <w:rPr>
          <w:b w:val="0"/>
          <w:szCs w:val="24"/>
        </w:rPr>
        <w:t xml:space="preserve">kārtībā </w:t>
      </w:r>
      <w:r w:rsidR="00990BE7" w:rsidRPr="00F42388">
        <w:rPr>
          <w:b w:val="0"/>
          <w:szCs w:val="24"/>
        </w:rPr>
        <w:t>Latvijā vai ārvalstīs</w:t>
      </w:r>
      <w:r w:rsidR="00DC3209" w:rsidRPr="00F42388">
        <w:rPr>
          <w:b w:val="0"/>
          <w:szCs w:val="24"/>
        </w:rPr>
        <w:t xml:space="preserve"> (ja attiecīgās valsts normatīvie akti to paredz) </w:t>
      </w:r>
      <w:r w:rsidR="00DC3209" w:rsidRPr="00F42388">
        <w:rPr>
          <w:b w:val="0"/>
          <w:i/>
          <w:szCs w:val="24"/>
        </w:rPr>
        <w:t>(Precizēts ar IK 03.08.2018. lēmumu</w:t>
      </w:r>
      <w:r w:rsidR="00DC3209" w:rsidRPr="00F42388">
        <w:rPr>
          <w:b w:val="0"/>
          <w:strike/>
          <w:szCs w:val="24"/>
        </w:rPr>
        <w:t xml:space="preserve">) </w:t>
      </w:r>
      <w:r w:rsidRPr="00F42388">
        <w:rPr>
          <w:b w:val="0"/>
          <w:strike/>
          <w:szCs w:val="24"/>
        </w:rPr>
        <w:t>– Uzņēmumu reģistra administrētajos reģistros (juridiskām personām) vai nodokļu maksātāju reģistrā (fiziskām personām).</w:t>
      </w:r>
      <w:r w:rsidR="00CE095A" w:rsidRPr="00F42388">
        <w:rPr>
          <w:b w:val="0"/>
          <w:szCs w:val="24"/>
        </w:rPr>
        <w:t xml:space="preserve"> </w:t>
      </w:r>
    </w:p>
    <w:p w14:paraId="743BFE5F" w14:textId="588445B1" w:rsidR="009C214E" w:rsidRPr="00F42388" w:rsidRDefault="009065AE" w:rsidP="00DC3209">
      <w:pPr>
        <w:widowControl w:val="0"/>
        <w:numPr>
          <w:ilvl w:val="0"/>
          <w:numId w:val="17"/>
        </w:numPr>
        <w:rPr>
          <w:rFonts w:ascii="Times New Roman" w:hAnsi="Times New Roman" w:cs="Times New Roman"/>
          <w:sz w:val="24"/>
          <w:szCs w:val="24"/>
        </w:rPr>
      </w:pPr>
      <w:r w:rsidRPr="00F42388">
        <w:rPr>
          <w:rFonts w:ascii="Times New Roman" w:hAnsi="Times New Roman" w:cs="Times New Roman"/>
          <w:sz w:val="24"/>
          <w:szCs w:val="24"/>
        </w:rPr>
        <w:t>Uz pretendentu neattiecas</w:t>
      </w:r>
      <w:r w:rsidR="00A720FA" w:rsidRPr="00F42388">
        <w:rPr>
          <w:rFonts w:ascii="Times New Roman" w:hAnsi="Times New Roman" w:cs="Times New Roman"/>
          <w:sz w:val="24"/>
          <w:szCs w:val="24"/>
        </w:rPr>
        <w:t xml:space="preserve"> </w:t>
      </w:r>
      <w:r w:rsidR="00767389" w:rsidRPr="00F42388">
        <w:rPr>
          <w:rFonts w:ascii="Times New Roman" w:hAnsi="Times New Roman" w:cs="Times New Roman"/>
          <w:sz w:val="24"/>
          <w:szCs w:val="24"/>
        </w:rPr>
        <w:t>PIL</w:t>
      </w:r>
      <w:r w:rsidRPr="00F42388">
        <w:rPr>
          <w:rFonts w:ascii="Times New Roman" w:hAnsi="Times New Roman" w:cs="Times New Roman"/>
          <w:sz w:val="24"/>
          <w:szCs w:val="24"/>
        </w:rPr>
        <w:t xml:space="preserve"> </w:t>
      </w:r>
      <w:r w:rsidR="008520FE" w:rsidRPr="00F42388">
        <w:rPr>
          <w:rFonts w:ascii="Times New Roman" w:hAnsi="Times New Roman" w:cs="Times New Roman"/>
          <w:sz w:val="24"/>
          <w:szCs w:val="24"/>
        </w:rPr>
        <w:t>42. panta</w:t>
      </w:r>
      <w:r w:rsidRPr="00F42388">
        <w:rPr>
          <w:rFonts w:ascii="Times New Roman" w:hAnsi="Times New Roman" w:cs="Times New Roman"/>
          <w:sz w:val="24"/>
          <w:szCs w:val="24"/>
        </w:rPr>
        <w:t xml:space="preserve"> pirmajā daļā noteiktie izslēgšanas nosacījumi, </w:t>
      </w:r>
      <w:proofErr w:type="gramStart"/>
      <w:r w:rsidR="00A720FA" w:rsidRPr="00F42388">
        <w:rPr>
          <w:rFonts w:ascii="Times New Roman" w:hAnsi="Times New Roman" w:cs="Times New Roman"/>
          <w:sz w:val="24"/>
          <w:szCs w:val="24"/>
        </w:rPr>
        <w:t>ņemot vērā</w:t>
      </w:r>
      <w:proofErr w:type="gramEnd"/>
      <w:r w:rsidR="00A720FA" w:rsidRPr="00F42388">
        <w:rPr>
          <w:rFonts w:ascii="Times New Roman" w:hAnsi="Times New Roman" w:cs="Times New Roman"/>
          <w:sz w:val="24"/>
          <w:szCs w:val="24"/>
        </w:rPr>
        <w:t xml:space="preserve"> </w:t>
      </w:r>
      <w:r w:rsidR="008520FE" w:rsidRPr="00F42388">
        <w:rPr>
          <w:rFonts w:ascii="Times New Roman" w:hAnsi="Times New Roman" w:cs="Times New Roman"/>
          <w:sz w:val="24"/>
          <w:szCs w:val="24"/>
        </w:rPr>
        <w:t xml:space="preserve">PIL </w:t>
      </w:r>
      <w:r w:rsidRPr="00F42388">
        <w:rPr>
          <w:rFonts w:ascii="Times New Roman" w:hAnsi="Times New Roman" w:cs="Times New Roman"/>
          <w:sz w:val="24"/>
          <w:szCs w:val="24"/>
        </w:rPr>
        <w:t xml:space="preserve">42. panta trešajā </w:t>
      </w:r>
      <w:r w:rsidRPr="00F42388">
        <w:rPr>
          <w:rFonts w:ascii="Times New Roman" w:hAnsi="Times New Roman" w:cs="Times New Roman"/>
          <w:strike/>
          <w:sz w:val="24"/>
          <w:szCs w:val="24"/>
        </w:rPr>
        <w:t>un ceturtajā</w:t>
      </w:r>
      <w:r w:rsidR="00DC3209" w:rsidRPr="00F42388">
        <w:rPr>
          <w:rFonts w:ascii="Times New Roman" w:hAnsi="Times New Roman" w:cs="Times New Roman"/>
          <w:strike/>
          <w:sz w:val="24"/>
          <w:szCs w:val="24"/>
        </w:rPr>
        <w:t xml:space="preserve"> </w:t>
      </w:r>
      <w:r w:rsidR="00DC3209" w:rsidRPr="00F42388">
        <w:rPr>
          <w:rFonts w:ascii="Times New Roman" w:hAnsi="Times New Roman" w:cs="Times New Roman"/>
          <w:i/>
          <w:sz w:val="24"/>
          <w:szCs w:val="24"/>
        </w:rPr>
        <w:t>(Precizēts ar IK 03.08.2018. lēmumu).</w:t>
      </w:r>
      <w:r w:rsidR="00DC3209" w:rsidRPr="00F42388">
        <w:rPr>
          <w:rFonts w:ascii="Times New Roman" w:hAnsi="Times New Roman" w:cs="Times New Roman"/>
          <w:strike/>
          <w:sz w:val="24"/>
          <w:szCs w:val="24"/>
        </w:rPr>
        <w:t xml:space="preserve"> </w:t>
      </w:r>
      <w:r w:rsidRPr="00F42388">
        <w:rPr>
          <w:rFonts w:ascii="Times New Roman" w:hAnsi="Times New Roman" w:cs="Times New Roman"/>
          <w:sz w:val="24"/>
          <w:szCs w:val="24"/>
        </w:rPr>
        <w:t>daļā noteiktos noilguma termiņus:</w:t>
      </w:r>
    </w:p>
    <w:p w14:paraId="3C9A6A83" w14:textId="77777777" w:rsidR="009C214E" w:rsidRPr="00F42388" w:rsidRDefault="00CE095A" w:rsidP="00206EC3">
      <w:pPr>
        <w:numPr>
          <w:ilvl w:val="1"/>
          <w:numId w:val="17"/>
        </w:numPr>
        <w:ind w:left="851" w:hanging="494"/>
        <w:rPr>
          <w:rFonts w:ascii="Times New Roman" w:hAnsi="Times New Roman"/>
          <w:sz w:val="24"/>
          <w:szCs w:val="24"/>
        </w:rPr>
      </w:pPr>
      <w:r w:rsidRPr="00F42388">
        <w:rPr>
          <w:rFonts w:ascii="Times New Roman" w:hAnsi="Times New Roman"/>
          <w:sz w:val="24"/>
          <w:szCs w:val="24"/>
        </w:rPr>
        <w:t xml:space="preserve"> </w:t>
      </w:r>
      <w:r w:rsidR="009C214E" w:rsidRPr="00F42388">
        <w:rPr>
          <w:rFonts w:ascii="Times New Roman" w:hAnsi="Times New Roman"/>
          <w:sz w:val="24"/>
          <w:szCs w:val="24"/>
        </w:rPr>
        <w:t xml:space="preserve">uz personālsabiedrības biedru, </w:t>
      </w:r>
      <w:r w:rsidR="008520FE" w:rsidRPr="00F42388">
        <w:rPr>
          <w:rFonts w:ascii="Times New Roman" w:hAnsi="Times New Roman"/>
          <w:sz w:val="24"/>
          <w:szCs w:val="24"/>
        </w:rPr>
        <w:t>ja pretendents ir personālsabiedrība, neattiecas,</w:t>
      </w:r>
      <w:r w:rsidR="009C214E" w:rsidRPr="00F42388">
        <w:rPr>
          <w:rFonts w:ascii="Times New Roman" w:hAnsi="Times New Roman"/>
          <w:sz w:val="24"/>
          <w:szCs w:val="24"/>
        </w:rPr>
        <w:t xml:space="preserve"> PIL </w:t>
      </w:r>
      <w:r w:rsidR="008520FE" w:rsidRPr="00F42388">
        <w:rPr>
          <w:rFonts w:ascii="Times New Roman" w:hAnsi="Times New Roman"/>
          <w:sz w:val="24"/>
          <w:szCs w:val="24"/>
        </w:rPr>
        <w:t>42. panta</w:t>
      </w:r>
      <w:r w:rsidR="009C214E" w:rsidRPr="00F42388">
        <w:rPr>
          <w:rFonts w:ascii="Times New Roman" w:hAnsi="Times New Roman"/>
          <w:sz w:val="24"/>
          <w:szCs w:val="24"/>
        </w:rPr>
        <w:t xml:space="preserve"> pirmās daļas 1., 2., 3., 4., 5., 6. vai 7. punkta izslēgšanas nosacījumi;</w:t>
      </w:r>
    </w:p>
    <w:p w14:paraId="0AF501EE" w14:textId="77777777" w:rsidR="009C214E" w:rsidRPr="00F42388" w:rsidRDefault="00CE095A" w:rsidP="00206EC3">
      <w:pPr>
        <w:numPr>
          <w:ilvl w:val="1"/>
          <w:numId w:val="17"/>
        </w:numPr>
        <w:ind w:left="851" w:hanging="494"/>
        <w:rPr>
          <w:rFonts w:ascii="Times New Roman" w:hAnsi="Times New Roman"/>
          <w:sz w:val="24"/>
          <w:szCs w:val="24"/>
        </w:rPr>
      </w:pPr>
      <w:r w:rsidRPr="00F42388">
        <w:rPr>
          <w:rFonts w:ascii="Times New Roman" w:hAnsi="Times New Roman"/>
          <w:sz w:val="24"/>
          <w:szCs w:val="24"/>
        </w:rPr>
        <w:t xml:space="preserve"> </w:t>
      </w:r>
      <w:r w:rsidR="009C214E" w:rsidRPr="00F42388">
        <w:rPr>
          <w:rFonts w:ascii="Times New Roman" w:hAnsi="Times New Roman"/>
          <w:sz w:val="24"/>
          <w:szCs w:val="24"/>
        </w:rPr>
        <w:t>uz pretendenta norādīto apakšuzņēmēju, kura sniedzamo</w:t>
      </w:r>
      <w:r w:rsidR="00F558EE" w:rsidRPr="00F42388">
        <w:rPr>
          <w:rFonts w:ascii="Times New Roman" w:hAnsi="Times New Roman"/>
          <w:sz w:val="24"/>
          <w:szCs w:val="24"/>
        </w:rPr>
        <w:t xml:space="preserve"> pakalpojumu vērtība ir vismaz 10 procenti no kopējās līguma vērtības, neattiecas</w:t>
      </w:r>
      <w:r w:rsidR="008520FE" w:rsidRPr="00F42388">
        <w:rPr>
          <w:rFonts w:ascii="Times New Roman" w:hAnsi="Times New Roman"/>
          <w:sz w:val="24"/>
          <w:szCs w:val="24"/>
        </w:rPr>
        <w:t>, PIL</w:t>
      </w:r>
      <w:r w:rsidR="00F558EE" w:rsidRPr="00F42388">
        <w:rPr>
          <w:rFonts w:ascii="Times New Roman" w:hAnsi="Times New Roman"/>
          <w:sz w:val="24"/>
          <w:szCs w:val="24"/>
        </w:rPr>
        <w:t xml:space="preserve"> </w:t>
      </w:r>
      <w:r w:rsidR="008520FE" w:rsidRPr="00F42388">
        <w:rPr>
          <w:rFonts w:ascii="Times New Roman" w:hAnsi="Times New Roman"/>
          <w:sz w:val="24"/>
          <w:szCs w:val="24"/>
        </w:rPr>
        <w:t>42. panta</w:t>
      </w:r>
      <w:r w:rsidR="00F558EE" w:rsidRPr="00F42388">
        <w:rPr>
          <w:rFonts w:ascii="Times New Roman" w:hAnsi="Times New Roman"/>
          <w:sz w:val="24"/>
          <w:szCs w:val="24"/>
        </w:rPr>
        <w:t xml:space="preserve"> pirmās daļas 2., 3., 4., 5., 6. vai 7. punkta nosacījumi;</w:t>
      </w:r>
    </w:p>
    <w:p w14:paraId="7457AEDF" w14:textId="77777777" w:rsidR="00A42B0A" w:rsidRPr="00F42388" w:rsidRDefault="00CE095A" w:rsidP="00206EC3">
      <w:pPr>
        <w:numPr>
          <w:ilvl w:val="1"/>
          <w:numId w:val="17"/>
        </w:numPr>
        <w:ind w:left="851" w:hanging="494"/>
        <w:rPr>
          <w:rFonts w:ascii="Times New Roman" w:hAnsi="Times New Roman"/>
          <w:sz w:val="24"/>
          <w:szCs w:val="24"/>
        </w:rPr>
      </w:pPr>
      <w:r w:rsidRPr="00F42388">
        <w:rPr>
          <w:rFonts w:ascii="Times New Roman" w:hAnsi="Times New Roman"/>
          <w:sz w:val="24"/>
          <w:szCs w:val="24"/>
        </w:rPr>
        <w:t xml:space="preserve"> </w:t>
      </w:r>
      <w:r w:rsidR="00A42B0A" w:rsidRPr="00F42388">
        <w:rPr>
          <w:rFonts w:ascii="Times New Roman" w:hAnsi="Times New Roman"/>
          <w:sz w:val="24"/>
          <w:szCs w:val="24"/>
        </w:rPr>
        <w:t>uz pretendenta norādīto</w:t>
      </w:r>
      <w:r w:rsidR="008520FE" w:rsidRPr="00F42388">
        <w:rPr>
          <w:rFonts w:ascii="Times New Roman" w:hAnsi="Times New Roman"/>
          <w:sz w:val="24"/>
          <w:szCs w:val="24"/>
        </w:rPr>
        <w:t xml:space="preserve"> personu</w:t>
      </w:r>
      <w:r w:rsidR="00A42B0A" w:rsidRPr="00F42388">
        <w:rPr>
          <w:rFonts w:ascii="Times New Roman" w:hAnsi="Times New Roman"/>
          <w:sz w:val="24"/>
          <w:szCs w:val="24"/>
        </w:rPr>
        <w:t xml:space="preserve">, </w:t>
      </w:r>
      <w:proofErr w:type="gramStart"/>
      <w:r w:rsidR="00A42B0A" w:rsidRPr="00F42388">
        <w:rPr>
          <w:rFonts w:ascii="Times New Roman" w:hAnsi="Times New Roman"/>
          <w:sz w:val="24"/>
          <w:szCs w:val="24"/>
        </w:rPr>
        <w:t>uz kuras iespējām pretendents balstās, lai apliecinātu</w:t>
      </w:r>
      <w:r w:rsidR="0092265F" w:rsidRPr="00F42388">
        <w:rPr>
          <w:rFonts w:ascii="Times New Roman" w:hAnsi="Times New Roman"/>
          <w:sz w:val="24"/>
          <w:szCs w:val="24"/>
        </w:rPr>
        <w:t>,</w:t>
      </w:r>
      <w:r w:rsidR="00A42B0A" w:rsidRPr="00F42388">
        <w:rPr>
          <w:rFonts w:ascii="Times New Roman" w:hAnsi="Times New Roman"/>
          <w:sz w:val="24"/>
          <w:szCs w:val="24"/>
        </w:rPr>
        <w:t xml:space="preserve"> ka tā kvalifikācija atbilst iepirkuma nolikumā noteiktajām prasībām, neattiecas</w:t>
      </w:r>
      <w:proofErr w:type="gramEnd"/>
      <w:r w:rsidR="00A42B0A" w:rsidRPr="00F42388">
        <w:rPr>
          <w:rFonts w:ascii="Times New Roman" w:hAnsi="Times New Roman"/>
          <w:sz w:val="24"/>
          <w:szCs w:val="24"/>
        </w:rPr>
        <w:t xml:space="preserve"> </w:t>
      </w:r>
      <w:r w:rsidR="008520FE" w:rsidRPr="00F42388">
        <w:rPr>
          <w:rFonts w:ascii="Times New Roman" w:hAnsi="Times New Roman"/>
          <w:sz w:val="24"/>
          <w:szCs w:val="24"/>
        </w:rPr>
        <w:t>PIL</w:t>
      </w:r>
      <w:r w:rsidR="00A42B0A" w:rsidRPr="00F42388">
        <w:rPr>
          <w:rFonts w:ascii="Times New Roman" w:hAnsi="Times New Roman"/>
          <w:sz w:val="24"/>
          <w:szCs w:val="24"/>
        </w:rPr>
        <w:t xml:space="preserve"> </w:t>
      </w:r>
      <w:r w:rsidR="008520FE" w:rsidRPr="00F42388">
        <w:rPr>
          <w:rFonts w:ascii="Times New Roman" w:hAnsi="Times New Roman"/>
          <w:sz w:val="24"/>
          <w:szCs w:val="24"/>
        </w:rPr>
        <w:t>42. panta</w:t>
      </w:r>
      <w:r w:rsidR="00A42B0A" w:rsidRPr="00F42388">
        <w:rPr>
          <w:rFonts w:ascii="Times New Roman" w:hAnsi="Times New Roman"/>
          <w:sz w:val="24"/>
          <w:szCs w:val="24"/>
        </w:rPr>
        <w:t xml:space="preserve"> pirmās daļas 1., 2., 3., 4., 5., 6. vai 7.punkta izslēgšanas nosacījumi.</w:t>
      </w:r>
    </w:p>
    <w:p w14:paraId="62DC8FAE" w14:textId="1B7E64BD" w:rsidR="00CE095A" w:rsidRPr="00F42388" w:rsidRDefault="00CE095A" w:rsidP="00DC3209">
      <w:pPr>
        <w:pStyle w:val="ListParagraph"/>
        <w:numPr>
          <w:ilvl w:val="0"/>
          <w:numId w:val="17"/>
        </w:numPr>
        <w:rPr>
          <w:rFonts w:ascii="Times New Roman" w:hAnsi="Times New Roman" w:cs="Times New Roman"/>
          <w:sz w:val="24"/>
          <w:szCs w:val="24"/>
        </w:rPr>
      </w:pPr>
      <w:r w:rsidRPr="00F42388">
        <w:rPr>
          <w:rFonts w:ascii="Times New Roman" w:hAnsi="Times New Roman" w:cs="Times New Roman"/>
          <w:sz w:val="24"/>
          <w:szCs w:val="24"/>
        </w:rPr>
        <w:t xml:space="preserve">Uz pretendentu neattiecas </w:t>
      </w:r>
      <w:r w:rsidR="0087296B" w:rsidRPr="00F42388">
        <w:rPr>
          <w:rFonts w:ascii="Times New Roman" w:hAnsi="Times New Roman" w:cs="Times New Roman"/>
          <w:sz w:val="24"/>
          <w:szCs w:val="24"/>
        </w:rPr>
        <w:t>PIL</w:t>
      </w:r>
      <w:r w:rsidRPr="00F42388">
        <w:rPr>
          <w:rFonts w:ascii="Times New Roman" w:hAnsi="Times New Roman" w:cs="Times New Roman"/>
          <w:sz w:val="24"/>
          <w:szCs w:val="24"/>
        </w:rPr>
        <w:t xml:space="preserve"> 42. panta otrās daļas pirmajā punktā </w:t>
      </w:r>
      <w:r w:rsidR="00F96298" w:rsidRPr="00F42388">
        <w:rPr>
          <w:rFonts w:ascii="Times New Roman" w:hAnsi="Times New Roman" w:cs="Times New Roman"/>
          <w:sz w:val="24"/>
          <w:szCs w:val="24"/>
        </w:rPr>
        <w:t xml:space="preserve">minētais izslēgšanas nosacījums, ņemot vērā PIL </w:t>
      </w:r>
      <w:proofErr w:type="gramStart"/>
      <w:r w:rsidR="00F96298" w:rsidRPr="00F42388">
        <w:rPr>
          <w:rFonts w:ascii="Times New Roman" w:hAnsi="Times New Roman" w:cs="Times New Roman"/>
          <w:sz w:val="24"/>
          <w:szCs w:val="24"/>
        </w:rPr>
        <w:t>42.panta</w:t>
      </w:r>
      <w:proofErr w:type="gramEnd"/>
      <w:r w:rsidR="00F96298" w:rsidRPr="00F42388">
        <w:rPr>
          <w:rFonts w:ascii="Times New Roman" w:hAnsi="Times New Roman" w:cs="Times New Roman"/>
          <w:sz w:val="24"/>
          <w:szCs w:val="24"/>
        </w:rPr>
        <w:t xml:space="preserve"> ceturtās daļas noilguma termiņus</w:t>
      </w:r>
      <w:r w:rsidR="00DC3209" w:rsidRPr="00F42388">
        <w:rPr>
          <w:rFonts w:ascii="Times New Roman" w:hAnsi="Times New Roman"/>
          <w:i/>
          <w:sz w:val="24"/>
          <w:szCs w:val="24"/>
        </w:rPr>
        <w:t xml:space="preserve"> </w:t>
      </w:r>
      <w:r w:rsidR="00DC3209" w:rsidRPr="00F42388">
        <w:rPr>
          <w:rFonts w:ascii="Times New Roman" w:hAnsi="Times New Roman" w:cs="Times New Roman"/>
          <w:i/>
          <w:sz w:val="24"/>
          <w:szCs w:val="24"/>
        </w:rPr>
        <w:t>(Precizēts ar IK 03.08.2018. lēmumu).</w:t>
      </w:r>
    </w:p>
    <w:p w14:paraId="4280EAFD" w14:textId="77777777" w:rsidR="0081542D" w:rsidRDefault="00C270B9" w:rsidP="00206EC3">
      <w:pPr>
        <w:numPr>
          <w:ilvl w:val="0"/>
          <w:numId w:val="17"/>
        </w:numPr>
        <w:ind w:left="357" w:hanging="357"/>
        <w:rPr>
          <w:rFonts w:ascii="Times New Roman" w:hAnsi="Times New Roman" w:cs="Times New Roman"/>
          <w:sz w:val="24"/>
          <w:szCs w:val="24"/>
        </w:rPr>
      </w:pPr>
      <w:r w:rsidRPr="0081542D">
        <w:rPr>
          <w:rFonts w:ascii="Times New Roman" w:hAnsi="Times New Roman" w:cs="Times New Roman"/>
          <w:sz w:val="24"/>
          <w:szCs w:val="24"/>
        </w:rPr>
        <w:t xml:space="preserve">Pretendentam pakalpojuma sniegšanā jānodrošina, vismaz iepirkuma tehniskās specifikācijas </w:t>
      </w:r>
      <w:r w:rsidR="00D74FD8" w:rsidRPr="0081542D">
        <w:rPr>
          <w:rFonts w:ascii="Times New Roman" w:hAnsi="Times New Roman" w:cs="Times New Roman"/>
          <w:sz w:val="24"/>
          <w:szCs w:val="24"/>
        </w:rPr>
        <w:t xml:space="preserve">3. punktā </w:t>
      </w:r>
      <w:r w:rsidRPr="0081542D">
        <w:rPr>
          <w:rFonts w:ascii="Times New Roman" w:hAnsi="Times New Roman" w:cs="Times New Roman"/>
          <w:sz w:val="24"/>
          <w:szCs w:val="24"/>
        </w:rPr>
        <w:t>minētais personāla skaits</w:t>
      </w:r>
      <w:r w:rsidR="0081542D">
        <w:rPr>
          <w:rFonts w:ascii="Times New Roman" w:hAnsi="Times New Roman" w:cs="Times New Roman"/>
          <w:sz w:val="24"/>
          <w:szCs w:val="24"/>
        </w:rPr>
        <w:t>.</w:t>
      </w:r>
    </w:p>
    <w:p w14:paraId="66C3D183" w14:textId="77777777" w:rsidR="004B0AA3" w:rsidRDefault="001555DE" w:rsidP="00206EC3">
      <w:pPr>
        <w:numPr>
          <w:ilvl w:val="0"/>
          <w:numId w:val="17"/>
        </w:numPr>
        <w:ind w:left="357" w:hanging="357"/>
        <w:rPr>
          <w:rFonts w:ascii="Times New Roman" w:hAnsi="Times New Roman" w:cs="Times New Roman"/>
          <w:sz w:val="24"/>
          <w:szCs w:val="24"/>
        </w:rPr>
      </w:pPr>
      <w:r w:rsidRPr="0081542D">
        <w:rPr>
          <w:rFonts w:ascii="Times New Roman" w:hAnsi="Times New Roman" w:cs="Times New Roman"/>
          <w:sz w:val="24"/>
          <w:szCs w:val="24"/>
        </w:rPr>
        <w:t>Pretendenta piesaistītajiem kvalificētajiem speciālistiem, kuri nodrošinās minētā pakalpojuma sniegšanu, katram jāatbilst šādām prasībām:</w:t>
      </w:r>
    </w:p>
    <w:p w14:paraId="0149741F" w14:textId="77777777" w:rsidR="001555DE" w:rsidRPr="00CE095A" w:rsidRDefault="00F16E9E" w:rsidP="00206EC3">
      <w:pPr>
        <w:pStyle w:val="ListParagraph"/>
        <w:numPr>
          <w:ilvl w:val="1"/>
          <w:numId w:val="17"/>
        </w:numPr>
        <w:spacing w:after="240"/>
        <w:ind w:left="993" w:hanging="568"/>
        <w:rPr>
          <w:rFonts w:ascii="Times New Roman" w:hAnsi="Times New Roman" w:cs="Times New Roman"/>
          <w:sz w:val="24"/>
          <w:szCs w:val="24"/>
        </w:rPr>
      </w:pPr>
      <w:r w:rsidRPr="00CE095A">
        <w:rPr>
          <w:rFonts w:ascii="Times New Roman" w:hAnsi="Times New Roman"/>
          <w:sz w:val="24"/>
          <w:szCs w:val="24"/>
        </w:rPr>
        <w:t>i</w:t>
      </w:r>
      <w:r w:rsidR="001555DE" w:rsidRPr="00CE095A">
        <w:rPr>
          <w:rFonts w:ascii="Times New Roman" w:hAnsi="Times New Roman"/>
          <w:sz w:val="24"/>
          <w:szCs w:val="24"/>
        </w:rPr>
        <w:t xml:space="preserve">egūta augstākā izglītība psiholoģijā </w:t>
      </w:r>
      <w:r w:rsidR="001555DE" w:rsidRPr="00CE095A">
        <w:rPr>
          <w:rFonts w:ascii="Times New Roman" w:hAnsi="Times New Roman"/>
          <w:i/>
          <w:sz w:val="24"/>
          <w:szCs w:val="24"/>
        </w:rPr>
        <w:t>(pabeigta akreditēta bakalaura studiju programma un akreditēta maģistra studiju programma psiholoģijā)</w:t>
      </w:r>
      <w:r w:rsidR="001555DE" w:rsidRPr="00CE095A">
        <w:rPr>
          <w:rFonts w:ascii="Times New Roman" w:hAnsi="Times New Roman"/>
          <w:sz w:val="24"/>
          <w:szCs w:val="24"/>
        </w:rPr>
        <w:t xml:space="preserve"> vai augstākā izglītība psiholoģijā, kas atbilst piecu gadu ilgām pilna laika studijām;</w:t>
      </w:r>
    </w:p>
    <w:p w14:paraId="79F88174" w14:textId="77777777" w:rsidR="00CE095A" w:rsidRPr="00CE095A" w:rsidRDefault="00CE095A" w:rsidP="00CE095A">
      <w:pPr>
        <w:pStyle w:val="ListParagraph"/>
        <w:spacing w:after="240"/>
        <w:ind w:left="993" w:firstLine="0"/>
        <w:rPr>
          <w:rFonts w:ascii="Times New Roman" w:hAnsi="Times New Roman" w:cs="Times New Roman"/>
          <w:sz w:val="16"/>
          <w:szCs w:val="16"/>
        </w:rPr>
      </w:pPr>
    </w:p>
    <w:p w14:paraId="4D8B482F" w14:textId="77777777" w:rsidR="00CE095A" w:rsidRPr="00311301" w:rsidRDefault="00CE095A" w:rsidP="00206EC3">
      <w:pPr>
        <w:pStyle w:val="ListParagraph"/>
        <w:numPr>
          <w:ilvl w:val="1"/>
          <w:numId w:val="17"/>
        </w:numPr>
        <w:spacing w:before="120"/>
        <w:ind w:left="993" w:hanging="568"/>
        <w:rPr>
          <w:rFonts w:ascii="Times New Roman" w:hAnsi="Times New Roman" w:cs="Times New Roman"/>
          <w:sz w:val="24"/>
          <w:szCs w:val="24"/>
        </w:rPr>
      </w:pPr>
      <w:r w:rsidRPr="00311301">
        <w:rPr>
          <w:rFonts w:ascii="Times New Roman" w:hAnsi="Times New Roman" w:cs="Times New Roman"/>
          <w:sz w:val="24"/>
          <w:szCs w:val="24"/>
        </w:rPr>
        <w:t>iepriekšējo trīs gadu laikā (</w:t>
      </w:r>
      <w:r w:rsidR="00166E91" w:rsidRPr="00311301">
        <w:rPr>
          <w:rFonts w:ascii="Times New Roman" w:hAnsi="Times New Roman" w:cs="Times New Roman"/>
          <w:sz w:val="24"/>
          <w:szCs w:val="24"/>
        </w:rPr>
        <w:t xml:space="preserve">no 2015. gada </w:t>
      </w:r>
      <w:r w:rsidRPr="00311301">
        <w:rPr>
          <w:rFonts w:ascii="Times New Roman" w:hAnsi="Times New Roman" w:cs="Times New Roman"/>
          <w:sz w:val="24"/>
          <w:szCs w:val="24"/>
        </w:rPr>
        <w:t xml:space="preserve">līdz piedāvājuma iesniegšanas dienai) ir pieredze psihologa pakalpojumu sniegšanā pieaugušajiem, sniedzot ne mazāk kā 540 individuālās </w:t>
      </w:r>
      <w:r w:rsidR="00145867" w:rsidRPr="00311301">
        <w:rPr>
          <w:rFonts w:ascii="Times New Roman" w:hAnsi="Times New Roman" w:cs="Times New Roman"/>
          <w:sz w:val="24"/>
          <w:szCs w:val="24"/>
        </w:rPr>
        <w:t xml:space="preserve">un grupu </w:t>
      </w:r>
      <w:r w:rsidR="00435BB9" w:rsidRPr="00311301">
        <w:rPr>
          <w:rFonts w:ascii="Times New Roman" w:hAnsi="Times New Roman" w:cs="Times New Roman"/>
          <w:sz w:val="24"/>
          <w:szCs w:val="24"/>
        </w:rPr>
        <w:t xml:space="preserve">psihologa </w:t>
      </w:r>
      <w:r w:rsidRPr="00311301">
        <w:rPr>
          <w:rFonts w:ascii="Times New Roman" w:hAnsi="Times New Roman" w:cs="Times New Roman"/>
          <w:sz w:val="24"/>
          <w:szCs w:val="24"/>
        </w:rPr>
        <w:t>konsultācijas, kur katras konsultācijas ilgums ir vismaz 45 minūtes;</w:t>
      </w:r>
    </w:p>
    <w:p w14:paraId="735D20FE" w14:textId="77777777" w:rsidR="00CE095A" w:rsidRPr="00CE095A" w:rsidRDefault="00CE095A" w:rsidP="00CE095A">
      <w:pPr>
        <w:pStyle w:val="ListParagraph"/>
        <w:spacing w:before="120"/>
        <w:ind w:left="993" w:firstLine="0"/>
        <w:rPr>
          <w:rFonts w:ascii="Times New Roman" w:hAnsi="Times New Roman" w:cs="Times New Roman"/>
          <w:sz w:val="16"/>
          <w:szCs w:val="16"/>
        </w:rPr>
      </w:pPr>
    </w:p>
    <w:p w14:paraId="56C79C05" w14:textId="77777777" w:rsidR="00CE095A" w:rsidRPr="00CE095A" w:rsidRDefault="00CE095A" w:rsidP="00206EC3">
      <w:pPr>
        <w:pStyle w:val="ListParagraph"/>
        <w:numPr>
          <w:ilvl w:val="1"/>
          <w:numId w:val="17"/>
        </w:numPr>
        <w:ind w:left="993" w:hanging="568"/>
        <w:rPr>
          <w:rFonts w:ascii="Times New Roman" w:hAnsi="Times New Roman" w:cs="Times New Roman"/>
          <w:sz w:val="24"/>
          <w:szCs w:val="24"/>
        </w:rPr>
      </w:pPr>
      <w:r w:rsidRPr="00CE095A">
        <w:rPr>
          <w:rFonts w:ascii="Times New Roman" w:hAnsi="Times New Roman" w:cs="Times New Roman"/>
          <w:sz w:val="24"/>
          <w:szCs w:val="24"/>
        </w:rPr>
        <w:t>iepriekšējo trīs gadu laikā (no 2015. gada līdz piedāvājuma iesniegšanas dienai), ir apmeklējis apmācības (seminārus, kursus, nodarbības u.c.), kas apliecina kvalifikācijas celšanu psihologa specialitātē</w:t>
      </w:r>
      <w:r w:rsidR="007D33CD">
        <w:rPr>
          <w:rFonts w:ascii="Times New Roman" w:hAnsi="Times New Roman" w:cs="Times New Roman"/>
          <w:sz w:val="24"/>
          <w:szCs w:val="24"/>
        </w:rPr>
        <w:t>.</w:t>
      </w:r>
    </w:p>
    <w:p w14:paraId="42B94D73" w14:textId="77777777" w:rsidR="00F16E9E" w:rsidRDefault="005C6B08" w:rsidP="00206EC3">
      <w:pPr>
        <w:numPr>
          <w:ilvl w:val="0"/>
          <w:numId w:val="17"/>
        </w:numPr>
        <w:rPr>
          <w:rFonts w:ascii="Times New Roman" w:hAnsi="Times New Roman" w:cs="Times New Roman"/>
          <w:sz w:val="24"/>
          <w:szCs w:val="24"/>
        </w:rPr>
      </w:pPr>
      <w:r w:rsidRPr="005C6B08">
        <w:rPr>
          <w:rFonts w:ascii="Times New Roman" w:hAnsi="Times New Roman" w:cs="Times New Roman"/>
          <w:sz w:val="24"/>
          <w:szCs w:val="24"/>
        </w:rPr>
        <w:t xml:space="preserve">Ja </w:t>
      </w:r>
      <w:r>
        <w:rPr>
          <w:rFonts w:ascii="Times New Roman" w:hAnsi="Times New Roman" w:cs="Times New Roman"/>
          <w:sz w:val="24"/>
          <w:szCs w:val="24"/>
        </w:rPr>
        <w:t xml:space="preserve">pretendenta </w:t>
      </w:r>
      <w:r w:rsidRPr="005C6B08">
        <w:rPr>
          <w:rFonts w:ascii="Times New Roman" w:hAnsi="Times New Roman" w:cs="Times New Roman"/>
          <w:sz w:val="24"/>
          <w:szCs w:val="24"/>
        </w:rPr>
        <w:t>piesaistīto speciālistu (psihologu) izglītību apliecina ārvalstīs vai Padomju Sociālistisko Republiku Savienības (PSRS) augstākās mācību iestādes izsniegts dokuments par augstāko izglītību, bet nav Akadēmiskā informācijas centra izsniegts dokuments par iegūtās izglītības pielīdzināšanu Augstskolu likumā noteiktajiem grādiem un profesionālajām kvalifikācijām, tad šis pretendents iesniedz apliecinājumu, ka gadījumā, ja pretendents iepirkumā iegūst tiesības slēgt līgumu, tad tas apņemtas Pasūtītajam iesniegt minēto Akadēmiskā informācijas centra izsniegtu dokumentu par iegūtās izglītības pielīdzināšanu Augstskolu likumā noteiktajiem grādiem un profesionālajām kvalifikācijām mēneša laikā no līguma noslēgšanas brīža.</w:t>
      </w:r>
    </w:p>
    <w:p w14:paraId="59DD0240" w14:textId="77777777" w:rsidR="009E0A53" w:rsidRDefault="009E0A53" w:rsidP="00206EC3">
      <w:pPr>
        <w:numPr>
          <w:ilvl w:val="0"/>
          <w:numId w:val="17"/>
        </w:numPr>
        <w:ind w:left="357" w:hanging="357"/>
        <w:rPr>
          <w:rFonts w:ascii="Times New Roman" w:hAnsi="Times New Roman" w:cs="Times New Roman"/>
          <w:sz w:val="24"/>
          <w:szCs w:val="24"/>
        </w:rPr>
      </w:pPr>
      <w:r>
        <w:rPr>
          <w:rFonts w:ascii="Times New Roman" w:hAnsi="Times New Roman" w:cs="Times New Roman"/>
          <w:sz w:val="24"/>
          <w:szCs w:val="24"/>
        </w:rPr>
        <w:t xml:space="preserve">Lai </w:t>
      </w:r>
      <w:r w:rsidRPr="009E0A53">
        <w:rPr>
          <w:rFonts w:ascii="Times New Roman" w:hAnsi="Times New Roman" w:cs="Times New Roman"/>
          <w:sz w:val="24"/>
          <w:szCs w:val="24"/>
        </w:rPr>
        <w:t xml:space="preserve">novērtētu pretendenta atbilstību paredzamā iepirkuma nolikuma prasībām, </w:t>
      </w:r>
      <w:r w:rsidRPr="009E0A53">
        <w:rPr>
          <w:rFonts w:ascii="Times New Roman" w:hAnsi="Times New Roman" w:cs="Times New Roman"/>
          <w:b/>
          <w:sz w:val="24"/>
          <w:szCs w:val="24"/>
          <w:u w:val="single"/>
        </w:rPr>
        <w:t>pretendentam jāiesniedz šādi dokumenti</w:t>
      </w:r>
      <w:r w:rsidRPr="009E0A53">
        <w:rPr>
          <w:rFonts w:ascii="Times New Roman" w:hAnsi="Times New Roman" w:cs="Times New Roman"/>
          <w:b/>
          <w:sz w:val="24"/>
          <w:szCs w:val="24"/>
        </w:rPr>
        <w:t>:</w:t>
      </w:r>
    </w:p>
    <w:p w14:paraId="0EAC4A6A" w14:textId="77777777" w:rsidR="009E0A53" w:rsidRPr="0086127D" w:rsidRDefault="005C6B08" w:rsidP="00206EC3">
      <w:pPr>
        <w:numPr>
          <w:ilvl w:val="1"/>
          <w:numId w:val="17"/>
        </w:numPr>
        <w:ind w:left="788" w:hanging="431"/>
        <w:rPr>
          <w:rFonts w:ascii="Times New Roman" w:hAnsi="Times New Roman" w:cs="Times New Roman"/>
          <w:sz w:val="24"/>
          <w:szCs w:val="24"/>
        </w:rPr>
      </w:pPr>
      <w:r>
        <w:rPr>
          <w:rFonts w:ascii="Times New Roman" w:hAnsi="Times New Roman"/>
          <w:sz w:val="24"/>
          <w:szCs w:val="24"/>
        </w:rPr>
        <w:t xml:space="preserve"> </w:t>
      </w:r>
      <w:r w:rsidR="009E0A53">
        <w:rPr>
          <w:rFonts w:ascii="Times New Roman" w:hAnsi="Times New Roman"/>
          <w:sz w:val="24"/>
          <w:szCs w:val="24"/>
        </w:rPr>
        <w:t xml:space="preserve">pieteikums par piedalīšanos iepirkumā </w:t>
      </w:r>
      <w:r w:rsidR="0086127D">
        <w:rPr>
          <w:rFonts w:ascii="Times New Roman" w:hAnsi="Times New Roman"/>
          <w:sz w:val="24"/>
          <w:szCs w:val="24"/>
        </w:rPr>
        <w:t>(</w:t>
      </w:r>
      <w:r w:rsidR="0086127D" w:rsidRPr="0086127D">
        <w:rPr>
          <w:rFonts w:ascii="Times New Roman" w:hAnsi="Times New Roman"/>
          <w:sz w:val="24"/>
          <w:szCs w:val="24"/>
        </w:rPr>
        <w:t>2.pielikums</w:t>
      </w:r>
      <w:r w:rsidR="0086127D">
        <w:rPr>
          <w:rFonts w:ascii="Times New Roman" w:hAnsi="Times New Roman"/>
          <w:sz w:val="24"/>
          <w:szCs w:val="24"/>
        </w:rPr>
        <w:t>);</w:t>
      </w:r>
    </w:p>
    <w:p w14:paraId="02AF6CF9" w14:textId="77777777" w:rsidR="0086127D" w:rsidRDefault="005C6B08" w:rsidP="00206EC3">
      <w:pPr>
        <w:numPr>
          <w:ilvl w:val="1"/>
          <w:numId w:val="17"/>
        </w:numPr>
        <w:ind w:left="851" w:hanging="49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6127D">
        <w:rPr>
          <w:rFonts w:ascii="Times New Roman" w:hAnsi="Times New Roman" w:cs="Times New Roman"/>
          <w:sz w:val="24"/>
          <w:szCs w:val="24"/>
        </w:rPr>
        <w:t xml:space="preserve">piesaistīto pakalpojuma sniedzēju (psihologu) </w:t>
      </w:r>
      <w:r w:rsidR="0086127D" w:rsidRPr="0086127D">
        <w:rPr>
          <w:rFonts w:ascii="Times New Roman" w:hAnsi="Times New Roman" w:cs="Times New Roman"/>
          <w:sz w:val="24"/>
          <w:szCs w:val="24"/>
        </w:rPr>
        <w:t>izglītību apliecinošu dokumentu kopij</w:t>
      </w:r>
      <w:r w:rsidR="0086127D">
        <w:rPr>
          <w:rFonts w:ascii="Times New Roman" w:hAnsi="Times New Roman" w:cs="Times New Roman"/>
          <w:sz w:val="24"/>
          <w:szCs w:val="24"/>
        </w:rPr>
        <w:t>as, saskaņā ar nolikuma</w:t>
      </w:r>
      <w:r>
        <w:rPr>
          <w:rFonts w:ascii="Times New Roman" w:hAnsi="Times New Roman" w:cs="Times New Roman"/>
          <w:sz w:val="24"/>
          <w:szCs w:val="24"/>
        </w:rPr>
        <w:t xml:space="preserve"> 27</w:t>
      </w:r>
      <w:r w:rsidR="0086127D" w:rsidRPr="0086127D">
        <w:rPr>
          <w:rFonts w:ascii="Times New Roman" w:hAnsi="Times New Roman" w:cs="Times New Roman"/>
          <w:sz w:val="24"/>
          <w:szCs w:val="24"/>
        </w:rPr>
        <w:t>.1. apakšpunktā minētajām prasībām;</w:t>
      </w:r>
    </w:p>
    <w:p w14:paraId="1EF4433B" w14:textId="77777777" w:rsidR="000706DD" w:rsidRDefault="005C6B08" w:rsidP="00206EC3">
      <w:pPr>
        <w:numPr>
          <w:ilvl w:val="1"/>
          <w:numId w:val="17"/>
        </w:numPr>
        <w:ind w:left="851" w:hanging="494"/>
        <w:rPr>
          <w:rFonts w:ascii="Times New Roman" w:hAnsi="Times New Roman" w:cs="Times New Roman"/>
          <w:sz w:val="24"/>
          <w:szCs w:val="24"/>
        </w:rPr>
      </w:pPr>
      <w:r>
        <w:rPr>
          <w:rFonts w:ascii="Times New Roman" w:hAnsi="Times New Roman" w:cs="Times New Roman"/>
          <w:sz w:val="24"/>
          <w:szCs w:val="24"/>
        </w:rPr>
        <w:t xml:space="preserve"> </w:t>
      </w:r>
      <w:r w:rsidR="000706DD">
        <w:rPr>
          <w:rFonts w:ascii="Times New Roman" w:hAnsi="Times New Roman" w:cs="Times New Roman"/>
          <w:sz w:val="24"/>
          <w:szCs w:val="24"/>
        </w:rPr>
        <w:t xml:space="preserve">piesaistīto pakalpojumu sniedzēju kvalifikācijas celšanu </w:t>
      </w:r>
      <w:r w:rsidR="002B0258">
        <w:rPr>
          <w:rFonts w:ascii="Times New Roman" w:hAnsi="Times New Roman" w:cs="Times New Roman"/>
          <w:sz w:val="24"/>
          <w:szCs w:val="24"/>
        </w:rPr>
        <w:t xml:space="preserve">apliecinošas dokumentu </w:t>
      </w:r>
      <w:r>
        <w:rPr>
          <w:rFonts w:ascii="Times New Roman" w:hAnsi="Times New Roman" w:cs="Times New Roman"/>
          <w:sz w:val="24"/>
          <w:szCs w:val="24"/>
        </w:rPr>
        <w:t>kopijas, saskaņā ar nolikuma 27.</w:t>
      </w:r>
      <w:r w:rsidR="002B0258">
        <w:rPr>
          <w:rFonts w:ascii="Times New Roman" w:hAnsi="Times New Roman" w:cs="Times New Roman"/>
          <w:sz w:val="24"/>
          <w:szCs w:val="24"/>
        </w:rPr>
        <w:t>3. apakšpunktā minētajām prasībām;</w:t>
      </w:r>
    </w:p>
    <w:p w14:paraId="1BC3FFD0" w14:textId="77777777" w:rsidR="002C4CBB" w:rsidRPr="002C4CBB" w:rsidRDefault="005C6B08" w:rsidP="00206EC3">
      <w:pPr>
        <w:numPr>
          <w:ilvl w:val="1"/>
          <w:numId w:val="17"/>
        </w:numPr>
        <w:ind w:left="851" w:hanging="494"/>
        <w:rPr>
          <w:rFonts w:ascii="Times New Roman" w:hAnsi="Times New Roman" w:cs="Times New Roman"/>
          <w:bCs/>
          <w:sz w:val="24"/>
          <w:szCs w:val="24"/>
        </w:rPr>
      </w:pPr>
      <w:r>
        <w:rPr>
          <w:rFonts w:ascii="Times New Roman" w:hAnsi="Times New Roman" w:cs="Times New Roman"/>
          <w:sz w:val="24"/>
          <w:szCs w:val="24"/>
        </w:rPr>
        <w:t xml:space="preserve"> </w:t>
      </w:r>
      <w:r w:rsidR="00960D6E">
        <w:rPr>
          <w:rFonts w:ascii="Times New Roman" w:hAnsi="Times New Roman" w:cs="Times New Roman"/>
          <w:sz w:val="24"/>
          <w:szCs w:val="24"/>
        </w:rPr>
        <w:t xml:space="preserve">pakalpojuma sniegšanā piesaistīto pakalpojumu sniedzēju pašrocīgi </w:t>
      </w:r>
      <w:r w:rsidR="00D52FF2">
        <w:rPr>
          <w:rFonts w:ascii="Times New Roman" w:hAnsi="Times New Roman" w:cs="Times New Roman"/>
          <w:sz w:val="24"/>
          <w:szCs w:val="24"/>
        </w:rPr>
        <w:t xml:space="preserve">parakstīts pieredzes </w:t>
      </w:r>
      <w:r w:rsidR="00D52FF2" w:rsidRPr="002C4CBB">
        <w:rPr>
          <w:rFonts w:ascii="Times New Roman" w:hAnsi="Times New Roman" w:cs="Times New Roman"/>
          <w:sz w:val="24"/>
          <w:szCs w:val="24"/>
        </w:rPr>
        <w:t xml:space="preserve">apraksts </w:t>
      </w:r>
      <w:r w:rsidR="002C4CBB" w:rsidRPr="002C4CBB">
        <w:rPr>
          <w:rFonts w:ascii="Times New Roman" w:hAnsi="Times New Roman" w:cs="Times New Roman"/>
          <w:bCs/>
          <w:sz w:val="24"/>
          <w:szCs w:val="24"/>
        </w:rPr>
        <w:t>(tu</w:t>
      </w:r>
      <w:r w:rsidR="00FE1E7F">
        <w:rPr>
          <w:rFonts w:ascii="Times New Roman" w:hAnsi="Times New Roman" w:cs="Times New Roman"/>
          <w:bCs/>
          <w:sz w:val="24"/>
          <w:szCs w:val="24"/>
        </w:rPr>
        <w:t>rpmāk</w:t>
      </w:r>
      <w:r>
        <w:rPr>
          <w:rFonts w:ascii="Times New Roman" w:hAnsi="Times New Roman" w:cs="Times New Roman"/>
          <w:bCs/>
          <w:sz w:val="24"/>
          <w:szCs w:val="24"/>
        </w:rPr>
        <w:t xml:space="preserve"> </w:t>
      </w:r>
      <w:r w:rsidR="00FE1E7F">
        <w:rPr>
          <w:rFonts w:ascii="Times New Roman" w:hAnsi="Times New Roman" w:cs="Times New Roman"/>
          <w:bCs/>
          <w:sz w:val="24"/>
          <w:szCs w:val="24"/>
        </w:rPr>
        <w:t>-</w:t>
      </w:r>
      <w:r>
        <w:rPr>
          <w:rFonts w:ascii="Times New Roman" w:hAnsi="Times New Roman" w:cs="Times New Roman"/>
          <w:bCs/>
          <w:sz w:val="24"/>
          <w:szCs w:val="24"/>
        </w:rPr>
        <w:t xml:space="preserve"> CV) saskaņā ar nolikuma 27.2., 27</w:t>
      </w:r>
      <w:r w:rsidR="002C4CBB" w:rsidRPr="002C4CBB">
        <w:rPr>
          <w:rFonts w:ascii="Times New Roman" w:hAnsi="Times New Roman" w:cs="Times New Roman"/>
          <w:bCs/>
          <w:sz w:val="24"/>
          <w:szCs w:val="24"/>
        </w:rPr>
        <w:t xml:space="preserve">.3. apakšpunktu. CV informācija ir jāiesniedz tādā apjomā, lai konstatētu pretendenta </w:t>
      </w:r>
      <w:r>
        <w:rPr>
          <w:rFonts w:ascii="Times New Roman" w:hAnsi="Times New Roman" w:cs="Times New Roman"/>
          <w:bCs/>
          <w:sz w:val="24"/>
          <w:szCs w:val="24"/>
        </w:rPr>
        <w:t>atbilstību iepirkuma nolikuma 27</w:t>
      </w:r>
      <w:r w:rsidR="002C4CBB" w:rsidRPr="002C4CBB">
        <w:rPr>
          <w:rFonts w:ascii="Times New Roman" w:hAnsi="Times New Roman" w:cs="Times New Roman"/>
          <w:bCs/>
          <w:sz w:val="24"/>
          <w:szCs w:val="24"/>
        </w:rPr>
        <w:t>.punktā noteiktajām prasībām (3.pielikums);</w:t>
      </w:r>
    </w:p>
    <w:p w14:paraId="49397CB8" w14:textId="77777777" w:rsidR="00F16E9E" w:rsidRDefault="005C6B08" w:rsidP="00206EC3">
      <w:pPr>
        <w:numPr>
          <w:ilvl w:val="1"/>
          <w:numId w:val="17"/>
        </w:numPr>
        <w:ind w:left="788" w:hanging="504"/>
        <w:rPr>
          <w:rFonts w:ascii="Times New Roman" w:hAnsi="Times New Roman" w:cs="Times New Roman"/>
          <w:sz w:val="24"/>
          <w:szCs w:val="24"/>
        </w:rPr>
      </w:pPr>
      <w:r>
        <w:rPr>
          <w:rFonts w:ascii="Times New Roman" w:hAnsi="Times New Roman" w:cs="Times New Roman"/>
          <w:sz w:val="24"/>
          <w:szCs w:val="24"/>
        </w:rPr>
        <w:t xml:space="preserve"> </w:t>
      </w:r>
      <w:r w:rsidR="00C349AA">
        <w:rPr>
          <w:rFonts w:ascii="Times New Roman" w:hAnsi="Times New Roman" w:cs="Times New Roman"/>
          <w:sz w:val="24"/>
          <w:szCs w:val="24"/>
        </w:rPr>
        <w:t>finanšu piedāvājums (4.pielikums);</w:t>
      </w:r>
    </w:p>
    <w:p w14:paraId="3D72747D" w14:textId="77777777" w:rsidR="00C349AA" w:rsidRDefault="005C6B08" w:rsidP="00206EC3">
      <w:pPr>
        <w:numPr>
          <w:ilvl w:val="1"/>
          <w:numId w:val="17"/>
        </w:numPr>
        <w:ind w:left="788" w:hanging="504"/>
        <w:rPr>
          <w:rFonts w:ascii="Times New Roman" w:hAnsi="Times New Roman" w:cs="Times New Roman"/>
          <w:sz w:val="24"/>
          <w:szCs w:val="24"/>
        </w:rPr>
      </w:pPr>
      <w:r>
        <w:rPr>
          <w:rFonts w:ascii="Times New Roman" w:hAnsi="Times New Roman" w:cs="Times New Roman"/>
          <w:sz w:val="24"/>
          <w:szCs w:val="24"/>
        </w:rPr>
        <w:t xml:space="preserve"> </w:t>
      </w:r>
      <w:r w:rsidR="00C349AA">
        <w:rPr>
          <w:rFonts w:ascii="Times New Roman" w:hAnsi="Times New Roman" w:cs="Times New Roman"/>
          <w:sz w:val="24"/>
          <w:szCs w:val="24"/>
        </w:rPr>
        <w:t>tehniskais piedāvājums (5.pielikums);</w:t>
      </w:r>
    </w:p>
    <w:p w14:paraId="6AEBAA7C" w14:textId="77777777" w:rsidR="005C6B08" w:rsidRPr="005C6B08" w:rsidRDefault="005C6B08" w:rsidP="00206EC3">
      <w:pPr>
        <w:numPr>
          <w:ilvl w:val="1"/>
          <w:numId w:val="17"/>
        </w:numPr>
        <w:ind w:left="788" w:hanging="504"/>
        <w:rPr>
          <w:rFonts w:ascii="Times New Roman" w:hAnsi="Times New Roman" w:cs="Times New Roman"/>
          <w:sz w:val="24"/>
          <w:szCs w:val="24"/>
        </w:rPr>
      </w:pPr>
      <w:r>
        <w:rPr>
          <w:rFonts w:ascii="Times New Roman" w:hAnsi="Times New Roman" w:cs="Times New Roman"/>
          <w:sz w:val="24"/>
          <w:szCs w:val="24"/>
        </w:rPr>
        <w:t xml:space="preserve"> </w:t>
      </w:r>
      <w:r w:rsidR="00C349AA">
        <w:rPr>
          <w:rFonts w:ascii="Times New Roman" w:hAnsi="Times New Roman" w:cs="Times New Roman"/>
          <w:sz w:val="24"/>
          <w:szCs w:val="24"/>
        </w:rPr>
        <w:t xml:space="preserve">pakalpojuma </w:t>
      </w:r>
      <w:r w:rsidR="00C349AA" w:rsidRPr="00C349AA">
        <w:rPr>
          <w:rFonts w:ascii="Times New Roman" w:hAnsi="Times New Roman" w:cs="Times New Roman"/>
          <w:sz w:val="24"/>
          <w:szCs w:val="24"/>
        </w:rPr>
        <w:t>sniegšanā piedāvātās pakalpojumu īstenošanas vietas (adreses) (6.pielikums);</w:t>
      </w:r>
    </w:p>
    <w:p w14:paraId="6DF85766" w14:textId="77777777" w:rsidR="005C6B08" w:rsidRPr="005C6B08" w:rsidRDefault="005C6B08" w:rsidP="00206EC3">
      <w:pPr>
        <w:pStyle w:val="ListParagraph"/>
        <w:numPr>
          <w:ilvl w:val="1"/>
          <w:numId w:val="17"/>
        </w:numPr>
        <w:ind w:hanging="573"/>
        <w:rPr>
          <w:rFonts w:ascii="Times New Roman" w:hAnsi="Times New Roman" w:cs="Times New Roman"/>
          <w:sz w:val="24"/>
          <w:szCs w:val="24"/>
        </w:rPr>
      </w:pPr>
      <w:r w:rsidRPr="005C6B08">
        <w:rPr>
          <w:rFonts w:ascii="Times New Roman" w:hAnsi="Times New Roman" w:cs="Times New Roman"/>
          <w:sz w:val="24"/>
          <w:szCs w:val="24"/>
        </w:rPr>
        <w:t xml:space="preserve">saraksts, kurā norādīti visi apakšuzņēmēji un apakšuzņēmēja apakšuzņēmēji, kuru sniedzamo pakalpojumu vērtība ir 10 procenti no kopējās iepirkuma līguma vērtības vai lielāka un katram šādam apakšuzņēmējam izpildei nododamo pakalpojuma līguma daļu (veidlapas paraugs 7.pielikumā). </w:t>
      </w:r>
    </w:p>
    <w:p w14:paraId="6B3DC3BC" w14:textId="77777777" w:rsidR="002B0258" w:rsidRDefault="005C6B08" w:rsidP="005C6B08">
      <w:pPr>
        <w:tabs>
          <w:tab w:val="left" w:pos="851"/>
        </w:tabs>
        <w:ind w:left="857" w:firstLine="0"/>
        <w:rPr>
          <w:rFonts w:ascii="Times New Roman" w:hAnsi="Times New Roman" w:cs="Times New Roman"/>
          <w:sz w:val="24"/>
          <w:szCs w:val="24"/>
        </w:rPr>
      </w:pPr>
      <w:r w:rsidRPr="005C6B08">
        <w:rPr>
          <w:rFonts w:ascii="Times New Roman" w:hAnsi="Times New Roman" w:cs="Times New Roman"/>
          <w:sz w:val="24"/>
          <w:szCs w:val="24"/>
        </w:rPr>
        <w:t xml:space="preserve">Apakšuzņēmēja sniedzamo pakalpojumu kopējo vērtību nosaka,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ietekmē apakšuzņēmējā, vai kapitālsabiedrību, </w:t>
      </w:r>
      <w:proofErr w:type="gramStart"/>
      <w:r w:rsidRPr="005C6B08">
        <w:rPr>
          <w:rFonts w:ascii="Times New Roman" w:hAnsi="Times New Roman" w:cs="Times New Roman"/>
          <w:sz w:val="24"/>
          <w:szCs w:val="24"/>
        </w:rPr>
        <w:t>kurā ir izšķirošā ietekme kapitālsabiedrībai, kurai vienlaikus</w:t>
      </w:r>
      <w:proofErr w:type="gramEnd"/>
      <w:r w:rsidRPr="005C6B08">
        <w:rPr>
          <w:rFonts w:ascii="Times New Roman" w:hAnsi="Times New Roman" w:cs="Times New Roman"/>
          <w:sz w:val="24"/>
          <w:szCs w:val="24"/>
        </w:rPr>
        <w:t xml:space="preserve"> ir izšķirošā ietekme attiecīgajā apakšuzņēmējā. </w:t>
      </w:r>
      <w:r w:rsidRPr="00752B6B">
        <w:rPr>
          <w:rFonts w:ascii="Times New Roman" w:hAnsi="Times New Roman" w:cs="Times New Roman"/>
          <w:sz w:val="24"/>
          <w:szCs w:val="24"/>
          <w:u w:val="single"/>
        </w:rPr>
        <w:t>Saraksts jāiesniedz tikai gadījumā, ja pretendents plāno līguma izpildē piesaistīt apakšuzņēmēju;</w:t>
      </w:r>
    </w:p>
    <w:p w14:paraId="3B8B01DA" w14:textId="77777777" w:rsidR="004B0AA3" w:rsidRDefault="00755909" w:rsidP="00206EC3">
      <w:pPr>
        <w:numPr>
          <w:ilvl w:val="1"/>
          <w:numId w:val="17"/>
        </w:numPr>
        <w:ind w:left="851" w:hanging="567"/>
        <w:rPr>
          <w:rFonts w:ascii="Times New Roman" w:hAnsi="Times New Roman" w:cs="Times New Roman"/>
          <w:sz w:val="24"/>
          <w:szCs w:val="24"/>
        </w:rPr>
      </w:pPr>
      <w:r>
        <w:rPr>
          <w:rFonts w:ascii="Times New Roman" w:hAnsi="Times New Roman" w:cs="Times New Roman"/>
          <w:sz w:val="24"/>
          <w:szCs w:val="24"/>
        </w:rPr>
        <w:t xml:space="preserve">pretendenta vienošanās ar visiem </w:t>
      </w:r>
      <w:r w:rsidR="004B0AA3">
        <w:rPr>
          <w:rFonts w:ascii="Times New Roman" w:hAnsi="Times New Roman" w:cs="Times New Roman"/>
          <w:sz w:val="24"/>
          <w:szCs w:val="24"/>
        </w:rPr>
        <w:t>apakšuzņēmējiem</w:t>
      </w:r>
      <w:r>
        <w:rPr>
          <w:rFonts w:ascii="Times New Roman" w:hAnsi="Times New Roman" w:cs="Times New Roman"/>
          <w:sz w:val="24"/>
          <w:szCs w:val="24"/>
        </w:rPr>
        <w:t xml:space="preserve">, kuru sniedzamo </w:t>
      </w:r>
      <w:r w:rsidR="004B0AA3">
        <w:rPr>
          <w:rFonts w:ascii="Times New Roman" w:hAnsi="Times New Roman" w:cs="Times New Roman"/>
          <w:sz w:val="24"/>
          <w:szCs w:val="24"/>
        </w:rPr>
        <w:t>pakalpojumu vērtība ir 10 procenti no kopējās iepirkuma līguma vērtības, vai lielāka un katram šādam apakšuzņēmējam izpildei nododamo pakalpojumu daļu, par piedalīšanos iepirkumā;</w:t>
      </w:r>
    </w:p>
    <w:p w14:paraId="5ED2DA17" w14:textId="77777777" w:rsidR="004B0AA3" w:rsidRPr="00752B6B" w:rsidRDefault="004B0AA3" w:rsidP="00206EC3">
      <w:pPr>
        <w:pStyle w:val="ListParagraph"/>
        <w:numPr>
          <w:ilvl w:val="1"/>
          <w:numId w:val="17"/>
        </w:numPr>
        <w:ind w:left="993" w:hanging="709"/>
        <w:rPr>
          <w:rFonts w:ascii="Times New Roman" w:hAnsi="Times New Roman" w:cs="Times New Roman"/>
          <w:sz w:val="24"/>
          <w:szCs w:val="24"/>
        </w:rPr>
      </w:pPr>
      <w:r w:rsidRPr="00752B6B">
        <w:rPr>
          <w:rFonts w:ascii="Times New Roman" w:hAnsi="Times New Roman" w:cs="Times New Roman"/>
          <w:sz w:val="24"/>
          <w:szCs w:val="24"/>
        </w:rPr>
        <w:t>pretendents pakalpojuma sniegšanā drīkst apvienoties piegādātāju apvienībās. Piegādātāju apvienības sadarbības līguma kopiju, kurā noteikts, ka visi piegādātāju apvienības dalībnieki kopā un atsevišķi ir atbildīgi par līguma izpildi. Līgumā jābūt norādītam vadošajam dalībniekam vai pārstāvim (ja personu apvienība to ir noteikusi (pilnvarojusi)) kas pārstāvēs piegādātāju apvienību iepirkumā un to vārdā parakstīs piedāvājuma dokumentus.</w:t>
      </w:r>
    </w:p>
    <w:p w14:paraId="5A0592A6" w14:textId="77777777" w:rsidR="00026D6A" w:rsidRDefault="00026D6A" w:rsidP="00206EC3">
      <w:pPr>
        <w:numPr>
          <w:ilvl w:val="0"/>
          <w:numId w:val="17"/>
        </w:numPr>
        <w:ind w:left="357" w:hanging="357"/>
        <w:rPr>
          <w:rFonts w:ascii="Times New Roman" w:hAnsi="Times New Roman" w:cs="Times New Roman"/>
          <w:sz w:val="24"/>
          <w:szCs w:val="24"/>
        </w:rPr>
      </w:pPr>
      <w:r>
        <w:rPr>
          <w:rFonts w:ascii="Times New Roman" w:hAnsi="Times New Roman" w:cs="Times New Roman"/>
          <w:sz w:val="24"/>
          <w:szCs w:val="24"/>
        </w:rPr>
        <w:t xml:space="preserve">Pretendents, lai apliecinātu profesionālo pieredzi vai </w:t>
      </w:r>
      <w:r w:rsidR="004B0AA3">
        <w:rPr>
          <w:rFonts w:ascii="Times New Roman" w:hAnsi="Times New Roman" w:cs="Times New Roman"/>
          <w:sz w:val="24"/>
          <w:szCs w:val="24"/>
        </w:rPr>
        <w:t>P</w:t>
      </w:r>
      <w:r>
        <w:rPr>
          <w:rFonts w:ascii="Times New Roman" w:hAnsi="Times New Roman" w:cs="Times New Roman"/>
          <w:sz w:val="24"/>
          <w:szCs w:val="24"/>
        </w:rPr>
        <w:t xml:space="preserve">asūtītāja prasībām atbilstoša personāla pieejamību var balstīties </w:t>
      </w:r>
      <w:r w:rsidR="00B61984">
        <w:rPr>
          <w:rFonts w:ascii="Times New Roman" w:hAnsi="Times New Roman" w:cs="Times New Roman"/>
          <w:sz w:val="24"/>
          <w:szCs w:val="24"/>
        </w:rPr>
        <w:t xml:space="preserve">uz citu personu iespējām, tikai tad </w:t>
      </w:r>
      <w:r w:rsidR="00B61984" w:rsidRPr="00B61984">
        <w:rPr>
          <w:rFonts w:ascii="Times New Roman" w:hAnsi="Times New Roman" w:cs="Times New Roman"/>
          <w:sz w:val="24"/>
          <w:szCs w:val="24"/>
        </w:rPr>
        <w:t>ja šīs personas sniegs pakalpojumus, kuru izpildei attiecīgās spējas ir nepieciešamas.</w:t>
      </w:r>
    </w:p>
    <w:p w14:paraId="066AA5E6" w14:textId="231404D0" w:rsidR="00034F68" w:rsidRPr="00034F68" w:rsidRDefault="00B61984" w:rsidP="00034F68">
      <w:pPr>
        <w:pStyle w:val="ListParagraph"/>
        <w:numPr>
          <w:ilvl w:val="0"/>
          <w:numId w:val="17"/>
        </w:numPr>
        <w:spacing w:after="0"/>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Pretendents </w:t>
      </w:r>
      <w:r w:rsidRPr="00B61984">
        <w:rPr>
          <w:rFonts w:ascii="Times New Roman" w:hAnsi="Times New Roman" w:cs="Times New Roman"/>
          <w:sz w:val="24"/>
          <w:szCs w:val="24"/>
        </w:rPr>
        <w:t>ir atbildīgs par sniegto ziņu patiesumu. Iepirkuma komisija ir tiesīga pārbaudīt pretendenta sniegto ziņu patiesumu. Pretendents ir tiesīgs iesniegt izziņu vai citu dokumentu par attiecīgo faktu, ja Pasūtītāja iegūtā informācija neatbilst faktiskajai situācijai. Ja iepirkuma komisija, pārbaudot pretendenta jebkuras sniegtās ziņas, konstatēs, ka tās neatbilst patiesībai, pretendenta piedāvājums iepirkumā vai tā daļā tiks noraidīts.</w:t>
      </w:r>
    </w:p>
    <w:p w14:paraId="0CB9108E" w14:textId="537BC8CF" w:rsidR="00034F68" w:rsidRDefault="00034F68" w:rsidP="000D6BF4">
      <w:pPr>
        <w:spacing w:after="0"/>
        <w:ind w:firstLine="720"/>
        <w:rPr>
          <w:rFonts w:ascii="Times New Roman" w:hAnsi="Times New Roman" w:cs="Times New Roman"/>
          <w:sz w:val="24"/>
          <w:szCs w:val="24"/>
        </w:rPr>
      </w:pPr>
    </w:p>
    <w:p w14:paraId="427749EF" w14:textId="203DDFE7" w:rsidR="000D6BF4" w:rsidRDefault="00034F68" w:rsidP="000D6BF4">
      <w:pPr>
        <w:spacing w:after="0"/>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0D6BF4">
        <w:rPr>
          <w:rFonts w:ascii="Times New Roman" w:eastAsia="Times New Roman" w:hAnsi="Times New Roman" w:cs="Times New Roman"/>
          <w:b/>
          <w:bCs/>
          <w:sz w:val="24"/>
          <w:szCs w:val="24"/>
        </w:rPr>
        <w:t>V</w:t>
      </w:r>
      <w:r w:rsidR="000706DD">
        <w:rPr>
          <w:rFonts w:ascii="Times New Roman" w:eastAsia="Times New Roman" w:hAnsi="Times New Roman" w:cs="Times New Roman"/>
          <w:b/>
          <w:bCs/>
          <w:sz w:val="24"/>
          <w:szCs w:val="24"/>
        </w:rPr>
        <w:t xml:space="preserve">. </w:t>
      </w:r>
      <w:r w:rsidR="000D6BF4">
        <w:rPr>
          <w:rFonts w:ascii="Times New Roman" w:eastAsia="Times New Roman" w:hAnsi="Times New Roman" w:cs="Times New Roman"/>
          <w:b/>
          <w:bCs/>
          <w:sz w:val="24"/>
          <w:szCs w:val="24"/>
        </w:rPr>
        <w:t>FINANŠU PIEDĀVĀJUMS</w:t>
      </w:r>
    </w:p>
    <w:p w14:paraId="755C1F40" w14:textId="77777777" w:rsidR="000D6BF4" w:rsidRDefault="000D6BF4" w:rsidP="000D6BF4">
      <w:pPr>
        <w:ind w:firstLine="720"/>
        <w:rPr>
          <w:rFonts w:ascii="Times New Roman" w:hAnsi="Times New Roman" w:cs="Times New Roman"/>
          <w:sz w:val="24"/>
          <w:szCs w:val="24"/>
        </w:rPr>
      </w:pPr>
    </w:p>
    <w:p w14:paraId="6A27DAC0" w14:textId="77777777" w:rsidR="00A219E7" w:rsidRPr="00A219E7" w:rsidRDefault="00413FEB"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lastRenderedPageBreak/>
        <w:t>Finanšu piedāvājums jāsagatavo</w:t>
      </w:r>
      <w:r w:rsidR="00A219E7">
        <w:rPr>
          <w:rFonts w:ascii="Times New Roman" w:hAnsi="Times New Roman" w:cs="Times New Roman"/>
          <w:sz w:val="24"/>
          <w:szCs w:val="24"/>
        </w:rPr>
        <w:t xml:space="preserve"> </w:t>
      </w:r>
      <w:r w:rsidR="00A219E7" w:rsidRPr="00A219E7">
        <w:rPr>
          <w:rFonts w:ascii="Times New Roman" w:hAnsi="Times New Roman" w:cs="Times New Roman"/>
          <w:sz w:val="24"/>
          <w:szCs w:val="24"/>
        </w:rPr>
        <w:t>atbilstoši iepirkuma nolikuma 4.pielikuma veidlapas paraugam.</w:t>
      </w:r>
    </w:p>
    <w:p w14:paraId="15FFE55F" w14:textId="77777777" w:rsidR="00413FEB" w:rsidRDefault="00A219E7"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Pretendents </w:t>
      </w:r>
      <w:r w:rsidRPr="00A219E7">
        <w:rPr>
          <w:rFonts w:ascii="Times New Roman" w:hAnsi="Times New Roman" w:cs="Times New Roman"/>
          <w:sz w:val="24"/>
          <w:szCs w:val="24"/>
        </w:rPr>
        <w:t>drīkst iesniegt tikai vienu piedāvājuma variantu.</w:t>
      </w:r>
    </w:p>
    <w:p w14:paraId="150F3D63" w14:textId="77777777" w:rsidR="00A219E7" w:rsidRDefault="00A219E7" w:rsidP="00206EC3">
      <w:pPr>
        <w:pStyle w:val="ListParagraph"/>
        <w:numPr>
          <w:ilvl w:val="0"/>
          <w:numId w:val="17"/>
        </w:numPr>
        <w:ind w:left="357" w:hanging="357"/>
        <w:contextualSpacing w:val="0"/>
        <w:rPr>
          <w:rFonts w:ascii="Times New Roman" w:hAnsi="Times New Roman" w:cs="Times New Roman"/>
          <w:sz w:val="24"/>
          <w:szCs w:val="24"/>
        </w:rPr>
      </w:pPr>
      <w:r w:rsidRPr="00A219E7">
        <w:rPr>
          <w:rFonts w:ascii="Times New Roman" w:hAnsi="Times New Roman" w:cs="Times New Roman"/>
          <w:sz w:val="24"/>
          <w:szCs w:val="24"/>
        </w:rPr>
        <w:t xml:space="preserve">Finanšu piedāvājumā cena jānorāda </w:t>
      </w:r>
      <w:proofErr w:type="spellStart"/>
      <w:r w:rsidRPr="00A219E7">
        <w:rPr>
          <w:rFonts w:ascii="Times New Roman" w:hAnsi="Times New Roman" w:cs="Times New Roman"/>
          <w:sz w:val="24"/>
          <w:szCs w:val="24"/>
        </w:rPr>
        <w:t>euro</w:t>
      </w:r>
      <w:proofErr w:type="spellEnd"/>
      <w:r w:rsidRPr="00A219E7">
        <w:rPr>
          <w:rFonts w:ascii="Times New Roman" w:hAnsi="Times New Roman" w:cs="Times New Roman"/>
          <w:sz w:val="24"/>
          <w:szCs w:val="24"/>
        </w:rPr>
        <w:t xml:space="preserve"> (EUR) bez PVN ar divām zīmēm aiz komata.</w:t>
      </w:r>
    </w:p>
    <w:p w14:paraId="04B2CA92" w14:textId="3B563744" w:rsidR="00EB5749" w:rsidRPr="00EB5749" w:rsidRDefault="00EB5749" w:rsidP="00206EC3">
      <w:pPr>
        <w:pStyle w:val="ListParagraph"/>
        <w:numPr>
          <w:ilvl w:val="0"/>
          <w:numId w:val="17"/>
        </w:numPr>
        <w:ind w:right="-766"/>
        <w:rPr>
          <w:rFonts w:ascii="Times New Roman" w:hAnsi="Times New Roman" w:cs="Times New Roman"/>
          <w:sz w:val="24"/>
          <w:szCs w:val="24"/>
        </w:rPr>
      </w:pPr>
      <w:r w:rsidRPr="00F42388">
        <w:rPr>
          <w:rFonts w:ascii="Times New Roman" w:hAnsi="Times New Roman" w:cs="Times New Roman"/>
          <w:strike/>
          <w:sz w:val="24"/>
          <w:szCs w:val="24"/>
        </w:rPr>
        <w:t>Pretendentam jānorāda cena iepirkuma priekšmeta daļai.</w:t>
      </w:r>
      <w:r w:rsidRPr="00F42388">
        <w:rPr>
          <w:rFonts w:ascii="Times New Roman" w:hAnsi="Times New Roman" w:cs="Times New Roman"/>
          <w:sz w:val="24"/>
          <w:szCs w:val="24"/>
        </w:rPr>
        <w:t xml:space="preserve"> Cenā </w:t>
      </w:r>
      <w:r w:rsidRPr="00F42388">
        <w:rPr>
          <w:rFonts w:ascii="Times New Roman" w:hAnsi="Times New Roman" w:cs="Times New Roman"/>
          <w:strike/>
          <w:sz w:val="24"/>
          <w:szCs w:val="24"/>
        </w:rPr>
        <w:t>tiek iekļauti</w:t>
      </w:r>
      <w:r w:rsidR="00F96298" w:rsidRPr="00F42388">
        <w:rPr>
          <w:rFonts w:ascii="Times New Roman" w:hAnsi="Times New Roman" w:cs="Times New Roman"/>
          <w:sz w:val="24"/>
          <w:szCs w:val="24"/>
        </w:rPr>
        <w:t xml:space="preserve"> jāiekļauj</w:t>
      </w:r>
      <w:r w:rsidRPr="00F42388">
        <w:rPr>
          <w:rFonts w:ascii="Times New Roman" w:hAnsi="Times New Roman" w:cs="Times New Roman"/>
          <w:sz w:val="24"/>
          <w:szCs w:val="24"/>
        </w:rPr>
        <w:t xml:space="preserve"> </w:t>
      </w:r>
      <w:r w:rsidR="00DC3209" w:rsidRPr="00F42388">
        <w:rPr>
          <w:rFonts w:ascii="Times New Roman" w:hAnsi="Times New Roman" w:cs="Times New Roman"/>
          <w:i/>
          <w:sz w:val="24"/>
          <w:szCs w:val="24"/>
        </w:rPr>
        <w:t xml:space="preserve">(Precizēts ar IK 03.08.2018. lēmumu) </w:t>
      </w:r>
      <w:r w:rsidRPr="00F42388">
        <w:rPr>
          <w:rFonts w:ascii="Times New Roman" w:hAnsi="Times New Roman" w:cs="Times New Roman"/>
          <w:sz w:val="24"/>
          <w:szCs w:val="24"/>
        </w:rPr>
        <w:t xml:space="preserve">visi ar pakalpojuma sniegšanu saistītie izdevumi t.sk., administratīvās izmaksas, kā arī visi nodokļi un nodevas, izņemot PVN. Papildu izmaksas </w:t>
      </w:r>
      <w:r w:rsidRPr="00EB5749">
        <w:rPr>
          <w:rFonts w:ascii="Times New Roman" w:hAnsi="Times New Roman" w:cs="Times New Roman"/>
          <w:sz w:val="24"/>
          <w:szCs w:val="24"/>
        </w:rPr>
        <w:t>līguma darbības laikā netiks pieļautas.</w:t>
      </w:r>
    </w:p>
    <w:p w14:paraId="5A120114" w14:textId="77777777" w:rsidR="00A219E7" w:rsidRPr="000D6BF4" w:rsidRDefault="00A219E7" w:rsidP="00B75C04">
      <w:pPr>
        <w:pStyle w:val="ListParagraph"/>
        <w:spacing w:after="0"/>
        <w:ind w:left="360"/>
        <w:contextualSpacing w:val="0"/>
        <w:rPr>
          <w:rFonts w:ascii="Times New Roman" w:hAnsi="Times New Roman" w:cs="Times New Roman"/>
          <w:sz w:val="24"/>
          <w:szCs w:val="24"/>
        </w:rPr>
      </w:pPr>
    </w:p>
    <w:p w14:paraId="7FC04563" w14:textId="77777777" w:rsidR="00B75C04" w:rsidRDefault="00B75C04" w:rsidP="00B75C04">
      <w:pPr>
        <w:spacing w:after="0"/>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sidR="000706D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TEHNISKAIS PIEDĀVĀJUMS</w:t>
      </w:r>
    </w:p>
    <w:p w14:paraId="0E32E11A" w14:textId="77777777" w:rsidR="001412E1" w:rsidRDefault="001412E1" w:rsidP="00B75C04">
      <w:pPr>
        <w:spacing w:after="0"/>
        <w:ind w:firstLine="720"/>
        <w:rPr>
          <w:rFonts w:ascii="Times New Roman" w:hAnsi="Times New Roman" w:cs="Times New Roman"/>
          <w:sz w:val="24"/>
          <w:szCs w:val="24"/>
        </w:rPr>
      </w:pPr>
    </w:p>
    <w:p w14:paraId="50F258EB" w14:textId="77777777" w:rsidR="001412E1" w:rsidRPr="001412E1" w:rsidRDefault="001412E1"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Pretendentam </w:t>
      </w:r>
      <w:r w:rsidRPr="001412E1">
        <w:rPr>
          <w:rFonts w:ascii="Times New Roman" w:hAnsi="Times New Roman" w:cs="Times New Roman"/>
          <w:sz w:val="24"/>
          <w:szCs w:val="24"/>
        </w:rPr>
        <w:t>tehniskais piedāvājums ir jāsagatavo un jāiesniedz atbilstoši tehniskā piedāvājuma formai (5.pielikums), ievērojot tehniskās specifikācijas (1.pielikums) prasības.</w:t>
      </w:r>
    </w:p>
    <w:p w14:paraId="7C4A0B3B" w14:textId="77777777" w:rsidR="00662181" w:rsidRPr="00662181" w:rsidRDefault="00662181" w:rsidP="00206EC3">
      <w:pPr>
        <w:pStyle w:val="ListParagraph"/>
        <w:numPr>
          <w:ilvl w:val="0"/>
          <w:numId w:val="17"/>
        </w:numPr>
        <w:ind w:right="-766"/>
        <w:rPr>
          <w:rFonts w:ascii="Times New Roman" w:hAnsi="Times New Roman" w:cs="Times New Roman"/>
          <w:sz w:val="24"/>
          <w:szCs w:val="24"/>
        </w:rPr>
      </w:pPr>
      <w:r w:rsidRPr="00662181">
        <w:rPr>
          <w:rFonts w:ascii="Times New Roman" w:hAnsi="Times New Roman" w:cs="Times New Roman"/>
          <w:sz w:val="24"/>
          <w:szCs w:val="24"/>
        </w:rPr>
        <w:t>Tehniskajam piedāvājumam ir pilnībā jāatbilst tehniskās specifikācijas prasībām.</w:t>
      </w:r>
    </w:p>
    <w:p w14:paraId="3F9DCACC" w14:textId="77777777" w:rsidR="00662181" w:rsidRPr="00662181" w:rsidRDefault="00662181" w:rsidP="00662181">
      <w:pPr>
        <w:pStyle w:val="ListParagraph"/>
        <w:ind w:left="360" w:right="-766"/>
        <w:rPr>
          <w:rFonts w:ascii="Times New Roman" w:hAnsi="Times New Roman" w:cs="Times New Roman"/>
          <w:sz w:val="24"/>
          <w:szCs w:val="24"/>
        </w:rPr>
      </w:pPr>
    </w:p>
    <w:p w14:paraId="2379D166" w14:textId="77777777" w:rsidR="00662181" w:rsidRDefault="00662181" w:rsidP="00662181">
      <w:pPr>
        <w:spacing w:after="0"/>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w:t>
      </w:r>
      <w:r w:rsidR="000706D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PIEDĀVĀJUMU VĒRTĒŠANA </w:t>
      </w:r>
    </w:p>
    <w:p w14:paraId="1362EF01" w14:textId="77777777" w:rsidR="001412E1" w:rsidRDefault="001412E1" w:rsidP="00662181">
      <w:pPr>
        <w:spacing w:after="0"/>
        <w:rPr>
          <w:rFonts w:ascii="Times New Roman" w:hAnsi="Times New Roman" w:cs="Times New Roman"/>
          <w:sz w:val="24"/>
          <w:szCs w:val="24"/>
        </w:rPr>
      </w:pPr>
    </w:p>
    <w:p w14:paraId="5577AEA3" w14:textId="77777777" w:rsidR="00B75C04" w:rsidRPr="00B75C04" w:rsidRDefault="00B75C04" w:rsidP="00206EC3">
      <w:pPr>
        <w:pStyle w:val="ListParagraph"/>
        <w:numPr>
          <w:ilvl w:val="0"/>
          <w:numId w:val="17"/>
        </w:numPr>
        <w:ind w:left="357" w:hanging="357"/>
        <w:contextualSpacing w:val="0"/>
        <w:rPr>
          <w:rFonts w:ascii="Times New Roman" w:hAnsi="Times New Roman" w:cs="Times New Roman"/>
          <w:sz w:val="24"/>
          <w:szCs w:val="24"/>
        </w:rPr>
      </w:pPr>
      <w:r w:rsidRPr="00B75C04">
        <w:rPr>
          <w:rFonts w:ascii="Times New Roman" w:hAnsi="Times New Roman" w:cs="Times New Roman"/>
          <w:sz w:val="24"/>
          <w:szCs w:val="24"/>
        </w:rPr>
        <w:t>Tiks salīdzināti un vērtēti tikai tie piedāvājumi, kas iesniegti iepirkuma nolikumā paredzētajā kārtībā un termiņā.</w:t>
      </w:r>
    </w:p>
    <w:p w14:paraId="6B7382AC" w14:textId="77777777" w:rsidR="00B75C04" w:rsidRPr="00B75C04" w:rsidRDefault="00B75C04" w:rsidP="00206EC3">
      <w:pPr>
        <w:pStyle w:val="ListParagraph"/>
        <w:numPr>
          <w:ilvl w:val="0"/>
          <w:numId w:val="17"/>
        </w:numPr>
        <w:ind w:left="357" w:hanging="357"/>
        <w:contextualSpacing w:val="0"/>
        <w:rPr>
          <w:rFonts w:ascii="Times New Roman" w:hAnsi="Times New Roman" w:cs="Times New Roman"/>
          <w:sz w:val="24"/>
          <w:szCs w:val="24"/>
        </w:rPr>
      </w:pPr>
      <w:r w:rsidRPr="00B75C04">
        <w:rPr>
          <w:rFonts w:ascii="Times New Roman" w:hAnsi="Times New Roman" w:cs="Times New Roman"/>
          <w:sz w:val="24"/>
          <w:szCs w:val="24"/>
        </w:rPr>
        <w:t>Piedāvājumu vērtēšana notiks šādā kārtībā:</w:t>
      </w:r>
    </w:p>
    <w:p w14:paraId="4968EA0F" w14:textId="77777777" w:rsidR="00B75C04" w:rsidRPr="00752B6B" w:rsidRDefault="00B01F73" w:rsidP="00206EC3">
      <w:pPr>
        <w:pStyle w:val="ListParagraph"/>
        <w:numPr>
          <w:ilvl w:val="1"/>
          <w:numId w:val="17"/>
        </w:numPr>
        <w:ind w:left="993" w:hanging="568"/>
        <w:rPr>
          <w:rFonts w:ascii="Times New Roman" w:hAnsi="Times New Roman" w:cs="Times New Roman"/>
          <w:sz w:val="24"/>
          <w:szCs w:val="24"/>
        </w:rPr>
      </w:pPr>
      <w:r w:rsidRPr="00752B6B">
        <w:rPr>
          <w:rFonts w:ascii="Times New Roman" w:hAnsi="Times New Roman" w:cs="Times New Roman"/>
          <w:sz w:val="24"/>
          <w:szCs w:val="24"/>
        </w:rPr>
        <w:t xml:space="preserve">iepirkuma komisija vērtēs pretendenta </w:t>
      </w:r>
      <w:r w:rsidR="005358C5" w:rsidRPr="00752B6B">
        <w:rPr>
          <w:rFonts w:ascii="Times New Roman" w:hAnsi="Times New Roman" w:cs="Times New Roman"/>
          <w:sz w:val="24"/>
          <w:szCs w:val="24"/>
        </w:rPr>
        <w:t>piedāvājuma noformējuma atbilstību iepirkuma nolikuma prasībām.</w:t>
      </w:r>
      <w:r w:rsidR="005358C5" w:rsidRPr="00752B6B">
        <w:rPr>
          <w:rFonts w:ascii="Times New Roman" w:hAnsi="Times New Roman" w:cs="Times New Roman"/>
          <w:b/>
          <w:sz w:val="24"/>
          <w:szCs w:val="24"/>
        </w:rPr>
        <w:t xml:space="preserve"> </w:t>
      </w:r>
      <w:r w:rsidR="005358C5" w:rsidRPr="00752B6B">
        <w:rPr>
          <w:rFonts w:ascii="Times New Roman" w:hAnsi="Times New Roman" w:cs="Times New Roman"/>
          <w:sz w:val="24"/>
          <w:szCs w:val="24"/>
        </w:rPr>
        <w:t>Ja iepirkuma komisija vērtēšanas procesā konstatēs piedāvājuma neatbilstību noformējuma prasībām, kuras var ietekmēt turpmāko lēmumu pieņemšanu attiecībā uz pretendentu, komisija ir tiesīga pretendenta piedāvājumu noraidīt;</w:t>
      </w:r>
    </w:p>
    <w:p w14:paraId="58E818BD" w14:textId="77777777" w:rsidR="005358C5" w:rsidRPr="005358C5" w:rsidRDefault="005358C5" w:rsidP="00206EC3">
      <w:pPr>
        <w:numPr>
          <w:ilvl w:val="1"/>
          <w:numId w:val="17"/>
        </w:numPr>
        <w:tabs>
          <w:tab w:val="left" w:pos="993"/>
        </w:tabs>
        <w:ind w:left="993" w:hanging="567"/>
        <w:rPr>
          <w:rFonts w:ascii="Times New Roman" w:hAnsi="Times New Roman" w:cs="Times New Roman"/>
          <w:sz w:val="24"/>
          <w:szCs w:val="24"/>
        </w:rPr>
      </w:pPr>
      <w:r>
        <w:rPr>
          <w:rFonts w:ascii="Times New Roman" w:hAnsi="Times New Roman" w:cs="Times New Roman"/>
          <w:sz w:val="24"/>
          <w:szCs w:val="24"/>
        </w:rPr>
        <w:t>komisija vērtēs pret</w:t>
      </w:r>
      <w:r w:rsidR="000706DD">
        <w:rPr>
          <w:rFonts w:ascii="Times New Roman" w:hAnsi="Times New Roman" w:cs="Times New Roman"/>
          <w:sz w:val="24"/>
          <w:szCs w:val="24"/>
        </w:rPr>
        <w:t xml:space="preserve">endenta atbilstību nolikuma III. </w:t>
      </w:r>
      <w:r>
        <w:rPr>
          <w:rFonts w:ascii="Times New Roman" w:hAnsi="Times New Roman" w:cs="Times New Roman"/>
          <w:sz w:val="24"/>
          <w:szCs w:val="24"/>
        </w:rPr>
        <w:t xml:space="preserve">nodaļā noteiktajām atlases prasībām. </w:t>
      </w:r>
      <w:r w:rsidRPr="005358C5">
        <w:rPr>
          <w:rFonts w:ascii="Times New Roman" w:hAnsi="Times New Roman" w:cs="Times New Roman"/>
          <w:sz w:val="24"/>
          <w:szCs w:val="24"/>
        </w:rPr>
        <w:t>Ja pretendents nav iesniedzis nolikuma 2</w:t>
      </w:r>
      <w:r w:rsidR="00145867">
        <w:rPr>
          <w:rFonts w:ascii="Times New Roman" w:hAnsi="Times New Roman" w:cs="Times New Roman"/>
          <w:sz w:val="24"/>
          <w:szCs w:val="24"/>
        </w:rPr>
        <w:t>9</w:t>
      </w:r>
      <w:r w:rsidRPr="005358C5">
        <w:rPr>
          <w:rFonts w:ascii="Times New Roman" w:hAnsi="Times New Roman" w:cs="Times New Roman"/>
          <w:sz w:val="24"/>
          <w:szCs w:val="24"/>
        </w:rPr>
        <w:t xml:space="preserve">.punktā norādītos dokumentus vai iesniegtā informācija neapliecina pretendenta atbilstību nolikuma </w:t>
      </w:r>
      <w:r w:rsidR="007E4322">
        <w:rPr>
          <w:rFonts w:ascii="Times New Roman" w:hAnsi="Times New Roman" w:cs="Times New Roman"/>
          <w:sz w:val="24"/>
          <w:szCs w:val="24"/>
        </w:rPr>
        <w:t>23</w:t>
      </w:r>
      <w:r>
        <w:rPr>
          <w:rFonts w:ascii="Times New Roman" w:hAnsi="Times New Roman" w:cs="Times New Roman"/>
          <w:sz w:val="24"/>
          <w:szCs w:val="24"/>
        </w:rPr>
        <w:t>.</w:t>
      </w:r>
      <w:r w:rsidRPr="005358C5">
        <w:rPr>
          <w:rFonts w:ascii="Times New Roman" w:hAnsi="Times New Roman" w:cs="Times New Roman"/>
          <w:sz w:val="24"/>
          <w:szCs w:val="24"/>
        </w:rPr>
        <w:t xml:space="preserve">, </w:t>
      </w:r>
      <w:r w:rsidR="007E4322">
        <w:rPr>
          <w:rFonts w:ascii="Times New Roman" w:hAnsi="Times New Roman" w:cs="Times New Roman"/>
          <w:sz w:val="24"/>
          <w:szCs w:val="24"/>
        </w:rPr>
        <w:t>24., 25., 26</w:t>
      </w:r>
      <w:r w:rsidRPr="005358C5">
        <w:rPr>
          <w:rFonts w:ascii="Times New Roman" w:hAnsi="Times New Roman" w:cs="Times New Roman"/>
          <w:sz w:val="24"/>
          <w:szCs w:val="24"/>
        </w:rPr>
        <w:t>. un</w:t>
      </w:r>
      <w:r w:rsidR="007E4322">
        <w:rPr>
          <w:rFonts w:ascii="Times New Roman" w:hAnsi="Times New Roman" w:cs="Times New Roman"/>
          <w:sz w:val="24"/>
          <w:szCs w:val="24"/>
        </w:rPr>
        <w:t xml:space="preserve"> 27</w:t>
      </w:r>
      <w:r w:rsidRPr="005358C5">
        <w:rPr>
          <w:rFonts w:ascii="Times New Roman" w:hAnsi="Times New Roman" w:cs="Times New Roman"/>
          <w:sz w:val="24"/>
          <w:szCs w:val="24"/>
        </w:rPr>
        <w:t>. punktā noteiktajām prasībām, iepirkuma komisijai ir tiesības pretendenta piedāvājumu noraidīt;</w:t>
      </w:r>
    </w:p>
    <w:p w14:paraId="5B09FBF3" w14:textId="77777777" w:rsidR="00745BBA" w:rsidRPr="00745BBA" w:rsidRDefault="00745BBA" w:rsidP="00206EC3">
      <w:pPr>
        <w:numPr>
          <w:ilvl w:val="1"/>
          <w:numId w:val="17"/>
        </w:numPr>
        <w:ind w:left="993" w:hanging="567"/>
        <w:rPr>
          <w:rFonts w:ascii="Times New Roman" w:hAnsi="Times New Roman" w:cs="Times New Roman"/>
          <w:sz w:val="24"/>
          <w:szCs w:val="24"/>
        </w:rPr>
      </w:pPr>
      <w:r>
        <w:rPr>
          <w:rFonts w:ascii="Times New Roman" w:hAnsi="Times New Roman" w:cs="Times New Roman"/>
          <w:sz w:val="24"/>
          <w:szCs w:val="24"/>
        </w:rPr>
        <w:t xml:space="preserve">Pretendenta </w:t>
      </w:r>
      <w:r w:rsidRPr="00745BBA">
        <w:rPr>
          <w:rFonts w:ascii="Times New Roman" w:hAnsi="Times New Roman" w:cs="Times New Roman"/>
          <w:sz w:val="24"/>
          <w:szCs w:val="24"/>
        </w:rPr>
        <w:t xml:space="preserve">atbilstību </w:t>
      </w:r>
      <w:r w:rsidR="004B0AA3">
        <w:rPr>
          <w:rFonts w:ascii="Times New Roman" w:hAnsi="Times New Roman" w:cs="Times New Roman"/>
          <w:sz w:val="24"/>
          <w:szCs w:val="24"/>
        </w:rPr>
        <w:t>PIL</w:t>
      </w:r>
      <w:r w:rsidRPr="00745BBA">
        <w:rPr>
          <w:rFonts w:ascii="Times New Roman" w:hAnsi="Times New Roman" w:cs="Times New Roman"/>
          <w:sz w:val="24"/>
          <w:szCs w:val="24"/>
        </w:rPr>
        <w:t xml:space="preserve"> 42. panta otrās daļas pirmajā punktā noteiktajam izslēgšanas noteikumam, iepirkumu komisija pārbaudīs </w:t>
      </w:r>
      <w:r w:rsidR="004B0AA3">
        <w:rPr>
          <w:rFonts w:ascii="Times New Roman" w:hAnsi="Times New Roman" w:cs="Times New Roman"/>
          <w:sz w:val="24"/>
          <w:szCs w:val="24"/>
        </w:rPr>
        <w:t>PIL</w:t>
      </w:r>
      <w:r w:rsidRPr="00745BBA">
        <w:rPr>
          <w:rFonts w:ascii="Times New Roman" w:hAnsi="Times New Roman" w:cs="Times New Roman"/>
          <w:sz w:val="24"/>
          <w:szCs w:val="24"/>
        </w:rPr>
        <w:t xml:space="preserve"> 42. panta kārtībā.</w:t>
      </w:r>
    </w:p>
    <w:p w14:paraId="29138BB2" w14:textId="77777777" w:rsidR="00745BBA" w:rsidRPr="00745BBA" w:rsidRDefault="00745BBA" w:rsidP="00206EC3">
      <w:pPr>
        <w:pStyle w:val="ListParagraph"/>
        <w:numPr>
          <w:ilvl w:val="0"/>
          <w:numId w:val="17"/>
        </w:numPr>
        <w:ind w:left="357" w:hanging="357"/>
        <w:contextualSpacing w:val="0"/>
        <w:rPr>
          <w:rFonts w:ascii="Times New Roman" w:hAnsi="Times New Roman" w:cs="Times New Roman"/>
          <w:sz w:val="24"/>
          <w:szCs w:val="24"/>
        </w:rPr>
      </w:pPr>
      <w:r w:rsidRPr="00745BBA">
        <w:rPr>
          <w:rFonts w:ascii="Times New Roman" w:hAnsi="Times New Roman" w:cs="Times New Roman"/>
          <w:sz w:val="24"/>
          <w:szCs w:val="24"/>
        </w:rPr>
        <w:t xml:space="preserve">Iepirkuma komisija vērtēs pretendenta tehniskā piedāvājuma atbilstību iepirkuma nolikuma tehniskās specifikācijas prasībām. </w:t>
      </w:r>
      <w:proofErr w:type="gramStart"/>
      <w:r w:rsidRPr="00745BBA">
        <w:rPr>
          <w:rFonts w:ascii="Times New Roman" w:hAnsi="Times New Roman" w:cs="Times New Roman"/>
          <w:sz w:val="24"/>
          <w:szCs w:val="24"/>
        </w:rPr>
        <w:t>Ja pretendenta tehniskais piedāvājums pilnībā neatbildīs te</w:t>
      </w:r>
      <w:r w:rsidR="004B0AA3">
        <w:rPr>
          <w:rFonts w:ascii="Times New Roman" w:hAnsi="Times New Roman" w:cs="Times New Roman"/>
          <w:sz w:val="24"/>
          <w:szCs w:val="24"/>
        </w:rPr>
        <w:t>hniskās specifikācijas prasībām</w:t>
      </w:r>
      <w:proofErr w:type="gramEnd"/>
      <w:r w:rsidR="004B0AA3">
        <w:rPr>
          <w:rFonts w:ascii="Times New Roman" w:hAnsi="Times New Roman" w:cs="Times New Roman"/>
          <w:sz w:val="24"/>
          <w:szCs w:val="24"/>
        </w:rPr>
        <w:t xml:space="preserve"> </w:t>
      </w:r>
      <w:r w:rsidRPr="00745BBA">
        <w:rPr>
          <w:rFonts w:ascii="Times New Roman" w:hAnsi="Times New Roman" w:cs="Times New Roman"/>
          <w:sz w:val="24"/>
          <w:szCs w:val="24"/>
        </w:rPr>
        <w:t>pretendents tiks noraidīts</w:t>
      </w:r>
      <w:r w:rsidR="004B0AA3" w:rsidRPr="00745BBA">
        <w:rPr>
          <w:rFonts w:ascii="Times New Roman" w:hAnsi="Times New Roman" w:cs="Times New Roman"/>
          <w:sz w:val="24"/>
          <w:szCs w:val="24"/>
        </w:rPr>
        <w:t>, un</w:t>
      </w:r>
      <w:r w:rsidRPr="00745BBA">
        <w:rPr>
          <w:rFonts w:ascii="Times New Roman" w:hAnsi="Times New Roman" w:cs="Times New Roman"/>
          <w:sz w:val="24"/>
          <w:szCs w:val="24"/>
        </w:rPr>
        <w:t xml:space="preserve"> tā piedāvājums tālāk netiks vērtēts.</w:t>
      </w:r>
    </w:p>
    <w:p w14:paraId="6DE2ED26" w14:textId="77777777" w:rsidR="00745BBA" w:rsidRPr="00745BBA" w:rsidRDefault="00745BBA"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Vērtējot </w:t>
      </w:r>
      <w:r w:rsidRPr="00745BBA">
        <w:rPr>
          <w:rFonts w:ascii="Times New Roman" w:hAnsi="Times New Roman" w:cs="Times New Roman"/>
          <w:sz w:val="24"/>
          <w:szCs w:val="24"/>
        </w:rPr>
        <w:t>finanšu piedāvājumu, iepirkuma komisija pārbaudīs vai piedāvājumā nav aritmētisko kļūdu. Ja iepirkuma komisija konstatēs aritmētiskās kļūdas, tā veiks pārrēķinu un turpmākajā vērtēšanas procesā ņems vērā labojumus. Par aritmētisko kļūdu labojumiem pasūtītājs informēs pretendentu.</w:t>
      </w:r>
    </w:p>
    <w:p w14:paraId="35B0C191" w14:textId="77777777" w:rsidR="00745BBA" w:rsidRPr="00745BBA" w:rsidRDefault="00745BBA" w:rsidP="00206EC3">
      <w:pPr>
        <w:pStyle w:val="ListParagraph"/>
        <w:numPr>
          <w:ilvl w:val="0"/>
          <w:numId w:val="17"/>
        </w:numPr>
        <w:ind w:right="-766"/>
        <w:rPr>
          <w:rFonts w:ascii="Times New Roman" w:hAnsi="Times New Roman" w:cs="Times New Roman"/>
          <w:b/>
          <w:sz w:val="24"/>
          <w:szCs w:val="24"/>
        </w:rPr>
      </w:pPr>
      <w:r>
        <w:rPr>
          <w:rFonts w:ascii="Times New Roman" w:hAnsi="Times New Roman" w:cs="Times New Roman"/>
          <w:b/>
          <w:sz w:val="24"/>
          <w:szCs w:val="24"/>
        </w:rPr>
        <w:t xml:space="preserve">No </w:t>
      </w:r>
      <w:r w:rsidRPr="00745BBA">
        <w:rPr>
          <w:rFonts w:ascii="Times New Roman" w:hAnsi="Times New Roman" w:cs="Times New Roman"/>
          <w:b/>
          <w:sz w:val="24"/>
          <w:szCs w:val="24"/>
        </w:rPr>
        <w:t xml:space="preserve">iepirkuma nolikuma prasībām atbilstošajiem piedāvājumiem par uzvarētāju tiks atzīts viens pretendents, kas būs iesniedzis saimnieciski visizdevīgāko piedāvājumu un uz kuru neattiecas </w:t>
      </w:r>
      <w:r w:rsidR="004B0AA3">
        <w:rPr>
          <w:rFonts w:ascii="Times New Roman" w:hAnsi="Times New Roman" w:cs="Times New Roman"/>
          <w:b/>
          <w:sz w:val="24"/>
          <w:szCs w:val="24"/>
        </w:rPr>
        <w:t xml:space="preserve">PIL </w:t>
      </w:r>
      <w:proofErr w:type="gramStart"/>
      <w:r w:rsidRPr="00745BBA">
        <w:rPr>
          <w:rFonts w:ascii="Times New Roman" w:hAnsi="Times New Roman" w:cs="Times New Roman"/>
          <w:b/>
          <w:sz w:val="24"/>
          <w:szCs w:val="24"/>
        </w:rPr>
        <w:t>42.pantā</w:t>
      </w:r>
      <w:proofErr w:type="gramEnd"/>
      <w:r w:rsidRPr="00745BBA">
        <w:rPr>
          <w:rFonts w:ascii="Times New Roman" w:hAnsi="Times New Roman" w:cs="Times New Roman"/>
          <w:b/>
          <w:sz w:val="24"/>
          <w:szCs w:val="24"/>
        </w:rPr>
        <w:t xml:space="preserve"> noteiktie izslēgšanas noteikumi.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829"/>
        <w:gridCol w:w="3651"/>
      </w:tblGrid>
      <w:tr w:rsidR="00094F9A" w:rsidRPr="00094F9A" w14:paraId="48C54703" w14:textId="77777777" w:rsidTr="00D2451A">
        <w:trPr>
          <w:trHeight w:val="297"/>
        </w:trPr>
        <w:tc>
          <w:tcPr>
            <w:tcW w:w="700" w:type="dxa"/>
            <w:tcBorders>
              <w:top w:val="single" w:sz="4" w:space="0" w:color="auto"/>
              <w:left w:val="single" w:sz="4" w:space="0" w:color="auto"/>
              <w:bottom w:val="single" w:sz="4" w:space="0" w:color="auto"/>
              <w:right w:val="single" w:sz="4" w:space="0" w:color="auto"/>
            </w:tcBorders>
            <w:shd w:val="clear" w:color="auto" w:fill="E0E0E0"/>
          </w:tcPr>
          <w:p w14:paraId="58FEADC4" w14:textId="77777777" w:rsidR="00094F9A" w:rsidRPr="00094F9A" w:rsidRDefault="00094F9A" w:rsidP="00094F9A">
            <w:pPr>
              <w:keepNext/>
              <w:spacing w:after="0"/>
              <w:ind w:left="-108" w:right="-108" w:firstLine="0"/>
              <w:jc w:val="left"/>
              <w:rPr>
                <w:rFonts w:ascii="Times New Roman" w:eastAsia="Times New Roman" w:hAnsi="Times New Roman" w:cs="Times New Roman"/>
                <w:b/>
                <w:sz w:val="20"/>
                <w:szCs w:val="20"/>
              </w:rPr>
            </w:pPr>
            <w:proofErr w:type="spellStart"/>
            <w:r w:rsidRPr="00094F9A">
              <w:rPr>
                <w:rFonts w:ascii="Times New Roman" w:eastAsia="Times New Roman" w:hAnsi="Times New Roman" w:cs="Times New Roman"/>
                <w:b/>
                <w:sz w:val="20"/>
                <w:szCs w:val="20"/>
              </w:rPr>
              <w:lastRenderedPageBreak/>
              <w:t>Nr.p.k</w:t>
            </w:r>
            <w:proofErr w:type="spellEnd"/>
            <w:r w:rsidRPr="00094F9A">
              <w:rPr>
                <w:rFonts w:ascii="Times New Roman" w:eastAsia="Times New Roman" w:hAnsi="Times New Roman" w:cs="Times New Roman"/>
                <w:b/>
                <w:sz w:val="20"/>
                <w:szCs w:val="20"/>
              </w:rPr>
              <w:t>.</w:t>
            </w:r>
          </w:p>
        </w:tc>
        <w:tc>
          <w:tcPr>
            <w:tcW w:w="4829" w:type="dxa"/>
            <w:tcBorders>
              <w:top w:val="single" w:sz="4" w:space="0" w:color="auto"/>
              <w:left w:val="single" w:sz="4" w:space="0" w:color="auto"/>
              <w:bottom w:val="single" w:sz="4" w:space="0" w:color="auto"/>
              <w:right w:val="single" w:sz="4" w:space="0" w:color="auto"/>
            </w:tcBorders>
            <w:shd w:val="clear" w:color="auto" w:fill="E0E0E0"/>
          </w:tcPr>
          <w:p w14:paraId="3D5D2D17" w14:textId="77777777" w:rsidR="00094F9A" w:rsidRPr="00094F9A" w:rsidRDefault="00094F9A" w:rsidP="00DE4EBA">
            <w:pPr>
              <w:spacing w:after="0"/>
              <w:ind w:left="0" w:right="0" w:firstLine="0"/>
              <w:jc w:val="center"/>
              <w:rPr>
                <w:rFonts w:ascii="Times New Roman" w:eastAsia="Times New Roman" w:hAnsi="Times New Roman" w:cs="Times New Roman"/>
                <w:b/>
                <w:sz w:val="20"/>
                <w:szCs w:val="20"/>
              </w:rPr>
            </w:pPr>
            <w:r w:rsidRPr="00094F9A">
              <w:rPr>
                <w:rFonts w:ascii="Times New Roman" w:eastAsia="Times New Roman" w:hAnsi="Times New Roman" w:cs="Times New Roman"/>
                <w:b/>
                <w:sz w:val="20"/>
                <w:szCs w:val="20"/>
              </w:rPr>
              <w:t xml:space="preserve">Vērtējamais kritērijs </w:t>
            </w:r>
          </w:p>
        </w:tc>
        <w:tc>
          <w:tcPr>
            <w:tcW w:w="3651" w:type="dxa"/>
            <w:tcBorders>
              <w:top w:val="single" w:sz="4" w:space="0" w:color="auto"/>
              <w:left w:val="single" w:sz="4" w:space="0" w:color="auto"/>
              <w:bottom w:val="single" w:sz="4" w:space="0" w:color="auto"/>
              <w:right w:val="single" w:sz="4" w:space="0" w:color="auto"/>
            </w:tcBorders>
            <w:shd w:val="clear" w:color="auto" w:fill="E0E0E0"/>
          </w:tcPr>
          <w:p w14:paraId="3A97B2FB" w14:textId="77777777" w:rsidR="00094F9A" w:rsidRPr="00094F9A" w:rsidRDefault="00094F9A" w:rsidP="00094F9A">
            <w:pPr>
              <w:keepNext/>
              <w:spacing w:after="0"/>
              <w:ind w:left="0" w:right="0" w:firstLine="0"/>
              <w:jc w:val="center"/>
              <w:rPr>
                <w:rFonts w:ascii="Times New Roman" w:eastAsia="Times New Roman" w:hAnsi="Times New Roman" w:cs="Times New Roman"/>
                <w:b/>
                <w:sz w:val="20"/>
                <w:szCs w:val="20"/>
              </w:rPr>
            </w:pPr>
            <w:r w:rsidRPr="00094F9A">
              <w:rPr>
                <w:rFonts w:ascii="Times New Roman" w:eastAsia="Times New Roman" w:hAnsi="Times New Roman" w:cs="Times New Roman"/>
                <w:b/>
                <w:sz w:val="20"/>
                <w:szCs w:val="20"/>
              </w:rPr>
              <w:t>Maksimālais</w:t>
            </w:r>
          </w:p>
          <w:p w14:paraId="68BA290A" w14:textId="77777777" w:rsidR="00094F9A" w:rsidRPr="00094F9A" w:rsidRDefault="00094F9A" w:rsidP="00094F9A">
            <w:pPr>
              <w:keepNext/>
              <w:spacing w:after="0"/>
              <w:ind w:left="0" w:right="0" w:firstLine="0"/>
              <w:jc w:val="center"/>
              <w:rPr>
                <w:rFonts w:ascii="Times New Roman" w:eastAsia="Times New Roman" w:hAnsi="Times New Roman" w:cs="Times New Roman"/>
                <w:b/>
                <w:sz w:val="20"/>
                <w:szCs w:val="20"/>
              </w:rPr>
            </w:pPr>
            <w:r w:rsidRPr="00094F9A">
              <w:rPr>
                <w:rFonts w:ascii="Times New Roman" w:eastAsia="Times New Roman" w:hAnsi="Times New Roman" w:cs="Times New Roman"/>
                <w:b/>
                <w:sz w:val="20"/>
                <w:szCs w:val="20"/>
              </w:rPr>
              <w:t>punktu skaits</w:t>
            </w:r>
          </w:p>
        </w:tc>
      </w:tr>
      <w:tr w:rsidR="00094F9A" w:rsidRPr="00094F9A" w14:paraId="3CBEE68D" w14:textId="77777777" w:rsidTr="00D2451A">
        <w:trPr>
          <w:trHeight w:val="297"/>
        </w:trPr>
        <w:tc>
          <w:tcPr>
            <w:tcW w:w="700" w:type="dxa"/>
            <w:tcBorders>
              <w:top w:val="single" w:sz="4" w:space="0" w:color="auto"/>
              <w:left w:val="single" w:sz="4" w:space="0" w:color="auto"/>
              <w:bottom w:val="single" w:sz="4" w:space="0" w:color="auto"/>
              <w:right w:val="single" w:sz="4" w:space="0" w:color="auto"/>
            </w:tcBorders>
          </w:tcPr>
          <w:p w14:paraId="53422AE3" w14:textId="77777777" w:rsidR="00094F9A" w:rsidRPr="00094F9A" w:rsidRDefault="00094F9A" w:rsidP="00094F9A">
            <w:pPr>
              <w:keepNext/>
              <w:spacing w:after="0"/>
              <w:ind w:left="-108" w:right="-108" w:firstLine="0"/>
              <w:jc w:val="center"/>
              <w:rPr>
                <w:rFonts w:ascii="Times New Roman" w:eastAsia="Times New Roman" w:hAnsi="Times New Roman" w:cs="Times New Roman"/>
                <w:b/>
                <w:sz w:val="20"/>
                <w:szCs w:val="20"/>
              </w:rPr>
            </w:pPr>
            <w:r w:rsidRPr="00094F9A">
              <w:rPr>
                <w:rFonts w:ascii="Times New Roman" w:eastAsia="Times New Roman" w:hAnsi="Times New Roman" w:cs="Times New Roman"/>
                <w:b/>
                <w:sz w:val="20"/>
                <w:szCs w:val="20"/>
              </w:rPr>
              <w:t>1.</w:t>
            </w:r>
          </w:p>
        </w:tc>
        <w:tc>
          <w:tcPr>
            <w:tcW w:w="4829" w:type="dxa"/>
            <w:tcBorders>
              <w:top w:val="single" w:sz="4" w:space="0" w:color="auto"/>
              <w:left w:val="single" w:sz="4" w:space="0" w:color="auto"/>
              <w:bottom w:val="single" w:sz="4" w:space="0" w:color="auto"/>
              <w:right w:val="single" w:sz="4" w:space="0" w:color="auto"/>
            </w:tcBorders>
          </w:tcPr>
          <w:p w14:paraId="2C74166A" w14:textId="77777777" w:rsidR="00094F9A" w:rsidRPr="00094F9A" w:rsidRDefault="00094F9A" w:rsidP="00094F9A">
            <w:pPr>
              <w:spacing w:after="0"/>
              <w:ind w:left="0" w:right="0" w:firstLine="0"/>
              <w:jc w:val="left"/>
              <w:rPr>
                <w:rFonts w:ascii="Times New Roman" w:eastAsia="Times New Roman" w:hAnsi="Times New Roman" w:cs="Times New Roman"/>
                <w:b/>
                <w:sz w:val="24"/>
                <w:szCs w:val="24"/>
              </w:rPr>
            </w:pPr>
            <w:r w:rsidRPr="00094F9A">
              <w:rPr>
                <w:rFonts w:ascii="Times New Roman" w:eastAsia="Times New Roman" w:hAnsi="Times New Roman" w:cs="Times New Roman"/>
                <w:b/>
                <w:sz w:val="24"/>
                <w:szCs w:val="24"/>
              </w:rPr>
              <w:t>Piedāvājumā papildu piesaistīto speciālistu skaits pakalpojuma nodrošināšanai (1)</w:t>
            </w:r>
          </w:p>
        </w:tc>
        <w:tc>
          <w:tcPr>
            <w:tcW w:w="3651" w:type="dxa"/>
            <w:tcBorders>
              <w:top w:val="single" w:sz="4" w:space="0" w:color="auto"/>
              <w:left w:val="single" w:sz="4" w:space="0" w:color="auto"/>
              <w:bottom w:val="single" w:sz="4" w:space="0" w:color="auto"/>
              <w:right w:val="single" w:sz="4" w:space="0" w:color="auto"/>
            </w:tcBorders>
          </w:tcPr>
          <w:p w14:paraId="7C8CB313" w14:textId="77777777" w:rsidR="00094F9A" w:rsidRPr="003A4689" w:rsidRDefault="00094F9A" w:rsidP="00094F9A">
            <w:pPr>
              <w:keepNext/>
              <w:spacing w:after="0"/>
              <w:ind w:left="0" w:right="0" w:firstLine="0"/>
              <w:jc w:val="center"/>
              <w:rPr>
                <w:rFonts w:ascii="Times New Roman" w:eastAsia="Times New Roman" w:hAnsi="Times New Roman" w:cs="Times New Roman"/>
                <w:sz w:val="24"/>
                <w:szCs w:val="24"/>
              </w:rPr>
            </w:pPr>
            <w:r w:rsidRPr="003A4689">
              <w:rPr>
                <w:rFonts w:ascii="Times New Roman" w:eastAsia="Times New Roman" w:hAnsi="Times New Roman" w:cs="Times New Roman"/>
                <w:sz w:val="24"/>
                <w:szCs w:val="24"/>
              </w:rPr>
              <w:t>20 punkti</w:t>
            </w:r>
          </w:p>
        </w:tc>
      </w:tr>
      <w:tr w:rsidR="00094F9A" w:rsidRPr="00094F9A" w14:paraId="5A88E2AE" w14:textId="77777777" w:rsidTr="00D2451A">
        <w:trPr>
          <w:trHeight w:val="297"/>
        </w:trPr>
        <w:tc>
          <w:tcPr>
            <w:tcW w:w="700" w:type="dxa"/>
            <w:tcBorders>
              <w:top w:val="single" w:sz="4" w:space="0" w:color="auto"/>
              <w:left w:val="single" w:sz="4" w:space="0" w:color="auto"/>
              <w:bottom w:val="single" w:sz="4" w:space="0" w:color="auto"/>
              <w:right w:val="single" w:sz="4" w:space="0" w:color="auto"/>
            </w:tcBorders>
          </w:tcPr>
          <w:p w14:paraId="029F7270" w14:textId="77777777" w:rsidR="00094F9A" w:rsidRPr="00094F9A" w:rsidRDefault="00094F9A" w:rsidP="00094F9A">
            <w:pPr>
              <w:keepNext/>
              <w:spacing w:after="0"/>
              <w:ind w:left="-108" w:right="-108" w:firstLine="0"/>
              <w:jc w:val="center"/>
              <w:rPr>
                <w:rFonts w:ascii="Times New Roman" w:eastAsia="Times New Roman" w:hAnsi="Times New Roman" w:cs="Times New Roman"/>
                <w:b/>
                <w:sz w:val="24"/>
                <w:szCs w:val="24"/>
              </w:rPr>
            </w:pPr>
            <w:r w:rsidRPr="00094F9A">
              <w:rPr>
                <w:rFonts w:ascii="Times New Roman" w:eastAsia="Times New Roman" w:hAnsi="Times New Roman" w:cs="Times New Roman"/>
                <w:b/>
                <w:sz w:val="24"/>
                <w:szCs w:val="24"/>
              </w:rPr>
              <w:t>2.</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39F5E38B" w14:textId="77777777" w:rsidR="00094F9A" w:rsidRPr="00094F9A" w:rsidRDefault="00094F9A" w:rsidP="00DE4EBA">
            <w:pPr>
              <w:ind w:left="0" w:right="0" w:firstLine="0"/>
              <w:jc w:val="left"/>
              <w:rPr>
                <w:rFonts w:ascii="Times New Roman" w:eastAsia="Times New Roman" w:hAnsi="Times New Roman" w:cs="Times New Roman"/>
                <w:b/>
                <w:sz w:val="24"/>
                <w:szCs w:val="24"/>
              </w:rPr>
            </w:pPr>
            <w:r w:rsidRPr="00094F9A">
              <w:rPr>
                <w:rFonts w:ascii="Times New Roman" w:eastAsia="Times New Roman" w:hAnsi="Times New Roman" w:cs="Times New Roman"/>
                <w:b/>
                <w:bCs/>
                <w:sz w:val="24"/>
                <w:szCs w:val="24"/>
              </w:rPr>
              <w:t xml:space="preserve">Piedāvājumā piesaistīto speciālistu kvalifikācijas paaugstināšanu apliecinošu dokumentu skaits </w:t>
            </w:r>
            <w:r w:rsidRPr="00DE4EBA">
              <w:rPr>
                <w:rFonts w:ascii="Times New Roman" w:eastAsia="Times New Roman" w:hAnsi="Times New Roman" w:cs="Times New Roman"/>
                <w:b/>
                <w:sz w:val="24"/>
                <w:szCs w:val="24"/>
                <w:u w:val="single"/>
              </w:rPr>
              <w:t>katram speciālistam</w:t>
            </w:r>
            <w:r w:rsidRPr="00094F9A">
              <w:rPr>
                <w:rFonts w:ascii="Times New Roman" w:eastAsia="Times New Roman" w:hAnsi="Times New Roman" w:cs="Times New Roman"/>
                <w:b/>
                <w:bCs/>
                <w:sz w:val="24"/>
                <w:szCs w:val="24"/>
              </w:rPr>
              <w:t xml:space="preserve"> (2)</w:t>
            </w:r>
          </w:p>
        </w:tc>
        <w:tc>
          <w:tcPr>
            <w:tcW w:w="3651" w:type="dxa"/>
            <w:tcBorders>
              <w:top w:val="single" w:sz="4" w:space="0" w:color="auto"/>
              <w:left w:val="single" w:sz="4" w:space="0" w:color="auto"/>
              <w:bottom w:val="single" w:sz="4" w:space="0" w:color="auto"/>
              <w:right w:val="single" w:sz="4" w:space="0" w:color="auto"/>
            </w:tcBorders>
          </w:tcPr>
          <w:p w14:paraId="29270F76" w14:textId="77777777" w:rsidR="00094F9A" w:rsidRPr="003A4689" w:rsidRDefault="00094F9A" w:rsidP="00094F9A">
            <w:pPr>
              <w:keepNext/>
              <w:spacing w:after="0"/>
              <w:ind w:left="0" w:right="0" w:firstLine="0"/>
              <w:jc w:val="center"/>
              <w:rPr>
                <w:rFonts w:ascii="Times New Roman" w:eastAsia="Times New Roman" w:hAnsi="Times New Roman" w:cs="Times New Roman"/>
                <w:sz w:val="24"/>
                <w:szCs w:val="24"/>
              </w:rPr>
            </w:pPr>
            <w:r w:rsidRPr="003A4689">
              <w:rPr>
                <w:rFonts w:ascii="Times New Roman" w:eastAsia="Times New Roman" w:hAnsi="Times New Roman" w:cs="Times New Roman"/>
                <w:sz w:val="24"/>
                <w:szCs w:val="24"/>
              </w:rPr>
              <w:t xml:space="preserve">15 punkti </w:t>
            </w:r>
          </w:p>
        </w:tc>
      </w:tr>
      <w:tr w:rsidR="00094F9A" w:rsidRPr="00094F9A" w14:paraId="4AB6A33A" w14:textId="77777777" w:rsidTr="00D2451A">
        <w:trPr>
          <w:trHeight w:val="297"/>
        </w:trPr>
        <w:tc>
          <w:tcPr>
            <w:tcW w:w="700" w:type="dxa"/>
            <w:tcBorders>
              <w:top w:val="single" w:sz="4" w:space="0" w:color="auto"/>
              <w:left w:val="single" w:sz="4" w:space="0" w:color="auto"/>
              <w:bottom w:val="single" w:sz="4" w:space="0" w:color="auto"/>
              <w:right w:val="single" w:sz="4" w:space="0" w:color="auto"/>
            </w:tcBorders>
          </w:tcPr>
          <w:p w14:paraId="506D0B9F" w14:textId="77777777" w:rsidR="00094F9A" w:rsidRPr="00094F9A" w:rsidRDefault="00094F9A" w:rsidP="00094F9A">
            <w:pPr>
              <w:keepNext/>
              <w:spacing w:after="0"/>
              <w:ind w:left="-108" w:right="-108" w:firstLine="0"/>
              <w:jc w:val="center"/>
              <w:rPr>
                <w:rFonts w:ascii="Times New Roman" w:eastAsia="Times New Roman" w:hAnsi="Times New Roman" w:cs="Times New Roman"/>
                <w:b/>
                <w:sz w:val="20"/>
                <w:szCs w:val="20"/>
              </w:rPr>
            </w:pPr>
            <w:r w:rsidRPr="00094F9A">
              <w:rPr>
                <w:rFonts w:ascii="Times New Roman" w:eastAsia="Times New Roman" w:hAnsi="Times New Roman" w:cs="Times New Roman"/>
                <w:b/>
                <w:sz w:val="20"/>
                <w:szCs w:val="20"/>
              </w:rPr>
              <w:t>3.</w:t>
            </w:r>
          </w:p>
        </w:tc>
        <w:tc>
          <w:tcPr>
            <w:tcW w:w="4829" w:type="dxa"/>
            <w:tcBorders>
              <w:top w:val="single" w:sz="4" w:space="0" w:color="auto"/>
              <w:left w:val="single" w:sz="4" w:space="0" w:color="auto"/>
              <w:bottom w:val="single" w:sz="4" w:space="0" w:color="auto"/>
              <w:right w:val="single" w:sz="4" w:space="0" w:color="auto"/>
            </w:tcBorders>
          </w:tcPr>
          <w:p w14:paraId="0263A782" w14:textId="77777777" w:rsidR="00094F9A" w:rsidRPr="00094F9A" w:rsidRDefault="00094F9A" w:rsidP="00094F9A">
            <w:pPr>
              <w:spacing w:after="0"/>
              <w:ind w:left="0" w:right="0" w:firstLine="0"/>
              <w:jc w:val="left"/>
              <w:rPr>
                <w:rFonts w:ascii="Times New Roman" w:eastAsia="Times New Roman" w:hAnsi="Times New Roman" w:cs="Times New Roman"/>
                <w:b/>
                <w:sz w:val="24"/>
                <w:szCs w:val="24"/>
              </w:rPr>
            </w:pPr>
            <w:r w:rsidRPr="00094F9A">
              <w:rPr>
                <w:rFonts w:ascii="Times New Roman" w:eastAsia="Times New Roman" w:hAnsi="Times New Roman" w:cs="Times New Roman"/>
                <w:b/>
                <w:sz w:val="24"/>
                <w:szCs w:val="24"/>
              </w:rPr>
              <w:t>Piedāvātā cena (3)</w:t>
            </w:r>
          </w:p>
        </w:tc>
        <w:tc>
          <w:tcPr>
            <w:tcW w:w="3651" w:type="dxa"/>
            <w:tcBorders>
              <w:top w:val="single" w:sz="4" w:space="0" w:color="auto"/>
              <w:left w:val="single" w:sz="4" w:space="0" w:color="auto"/>
              <w:bottom w:val="single" w:sz="4" w:space="0" w:color="auto"/>
              <w:right w:val="single" w:sz="4" w:space="0" w:color="auto"/>
            </w:tcBorders>
          </w:tcPr>
          <w:p w14:paraId="441DEA69" w14:textId="77777777" w:rsidR="00094F9A" w:rsidRPr="003A4689" w:rsidRDefault="00094F9A" w:rsidP="00094F9A">
            <w:pPr>
              <w:keepNext/>
              <w:spacing w:after="0"/>
              <w:ind w:left="0" w:right="0" w:firstLine="0"/>
              <w:jc w:val="center"/>
              <w:rPr>
                <w:rFonts w:ascii="Times New Roman" w:eastAsia="Times New Roman" w:hAnsi="Times New Roman" w:cs="Times New Roman"/>
                <w:sz w:val="24"/>
                <w:szCs w:val="24"/>
              </w:rPr>
            </w:pPr>
            <w:r w:rsidRPr="003A4689">
              <w:rPr>
                <w:rFonts w:ascii="Times New Roman" w:eastAsia="Times New Roman" w:hAnsi="Times New Roman" w:cs="Times New Roman"/>
                <w:sz w:val="24"/>
                <w:szCs w:val="24"/>
              </w:rPr>
              <w:t>Punktu skaits atkarīgs no piedāvātās cenas individuālajām un grupu konsultācijām</w:t>
            </w:r>
          </w:p>
        </w:tc>
      </w:tr>
      <w:tr w:rsidR="00094F9A" w:rsidRPr="00094F9A" w14:paraId="0ACF2709" w14:textId="77777777" w:rsidTr="00D2451A">
        <w:trPr>
          <w:trHeight w:val="297"/>
        </w:trPr>
        <w:tc>
          <w:tcPr>
            <w:tcW w:w="700" w:type="dxa"/>
            <w:tcBorders>
              <w:top w:val="single" w:sz="4" w:space="0" w:color="auto"/>
              <w:left w:val="single" w:sz="4" w:space="0" w:color="auto"/>
              <w:bottom w:val="single" w:sz="4" w:space="0" w:color="auto"/>
              <w:right w:val="single" w:sz="4" w:space="0" w:color="auto"/>
            </w:tcBorders>
          </w:tcPr>
          <w:p w14:paraId="5BA0B3D2" w14:textId="77777777" w:rsidR="00094F9A" w:rsidRPr="00094F9A" w:rsidRDefault="00094F9A" w:rsidP="00094F9A">
            <w:pPr>
              <w:keepNext/>
              <w:spacing w:after="0"/>
              <w:ind w:left="-108" w:right="-108" w:firstLine="0"/>
              <w:jc w:val="center"/>
              <w:rPr>
                <w:rFonts w:ascii="Times New Roman" w:eastAsia="Times New Roman" w:hAnsi="Times New Roman" w:cs="Times New Roman"/>
                <w:b/>
                <w:sz w:val="20"/>
                <w:szCs w:val="20"/>
              </w:rPr>
            </w:pPr>
          </w:p>
        </w:tc>
        <w:tc>
          <w:tcPr>
            <w:tcW w:w="4829" w:type="dxa"/>
            <w:tcBorders>
              <w:top w:val="single" w:sz="4" w:space="0" w:color="auto"/>
              <w:left w:val="single" w:sz="4" w:space="0" w:color="auto"/>
              <w:bottom w:val="single" w:sz="4" w:space="0" w:color="auto"/>
              <w:right w:val="single" w:sz="4" w:space="0" w:color="auto"/>
            </w:tcBorders>
          </w:tcPr>
          <w:p w14:paraId="3F1F71A1" w14:textId="77777777" w:rsidR="00094F9A" w:rsidRPr="00094F9A" w:rsidRDefault="00094F9A" w:rsidP="00094F9A">
            <w:pPr>
              <w:spacing w:after="0"/>
              <w:ind w:left="0" w:right="0" w:firstLine="0"/>
              <w:jc w:val="right"/>
              <w:rPr>
                <w:rFonts w:ascii="Times New Roman" w:eastAsia="Times New Roman" w:hAnsi="Times New Roman" w:cs="Times New Roman"/>
                <w:b/>
                <w:sz w:val="20"/>
                <w:szCs w:val="20"/>
              </w:rPr>
            </w:pPr>
            <w:r w:rsidRPr="00094F9A">
              <w:rPr>
                <w:rFonts w:ascii="Times New Roman" w:eastAsia="Times New Roman" w:hAnsi="Times New Roman" w:cs="Times New Roman"/>
                <w:b/>
                <w:sz w:val="24"/>
                <w:szCs w:val="24"/>
              </w:rPr>
              <w:t>Kopā</w:t>
            </w:r>
          </w:p>
        </w:tc>
        <w:tc>
          <w:tcPr>
            <w:tcW w:w="3651" w:type="dxa"/>
            <w:tcBorders>
              <w:top w:val="single" w:sz="4" w:space="0" w:color="auto"/>
              <w:left w:val="single" w:sz="4" w:space="0" w:color="auto"/>
              <w:bottom w:val="single" w:sz="4" w:space="0" w:color="auto"/>
              <w:right w:val="single" w:sz="4" w:space="0" w:color="auto"/>
            </w:tcBorders>
          </w:tcPr>
          <w:p w14:paraId="34570E5F" w14:textId="77777777" w:rsidR="00094F9A" w:rsidRPr="00094F9A" w:rsidRDefault="00094F9A" w:rsidP="00094F9A">
            <w:pPr>
              <w:keepNext/>
              <w:spacing w:after="0"/>
              <w:ind w:left="0" w:right="0" w:firstLine="0"/>
              <w:jc w:val="center"/>
              <w:rPr>
                <w:rFonts w:ascii="Times New Roman" w:eastAsia="Times New Roman" w:hAnsi="Times New Roman" w:cs="Times New Roman"/>
                <w:b/>
                <w:sz w:val="20"/>
                <w:szCs w:val="20"/>
              </w:rPr>
            </w:pPr>
            <w:r w:rsidRPr="00094F9A">
              <w:rPr>
                <w:rFonts w:ascii="Times New Roman" w:eastAsia="Times New Roman" w:hAnsi="Times New Roman" w:cs="Times New Roman"/>
                <w:b/>
                <w:sz w:val="20"/>
                <w:szCs w:val="20"/>
              </w:rPr>
              <w:t>1+2+3</w:t>
            </w:r>
          </w:p>
        </w:tc>
      </w:tr>
    </w:tbl>
    <w:p w14:paraId="4819338D" w14:textId="77777777" w:rsidR="00094F9A" w:rsidRPr="00DE4EBA" w:rsidRDefault="00094F9A" w:rsidP="00DE4EBA">
      <w:pPr>
        <w:ind w:left="0" w:right="-766" w:firstLine="0"/>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067"/>
        <w:gridCol w:w="3370"/>
      </w:tblGrid>
      <w:tr w:rsidR="00094F9A" w:rsidRPr="00094F9A" w14:paraId="6E898DF7" w14:textId="77777777" w:rsidTr="00DE4EBA">
        <w:tc>
          <w:tcPr>
            <w:tcW w:w="772" w:type="dxa"/>
          </w:tcPr>
          <w:p w14:paraId="09DB734E" w14:textId="77777777" w:rsidR="00094F9A" w:rsidRPr="00094F9A" w:rsidRDefault="00094F9A" w:rsidP="00094F9A">
            <w:pPr>
              <w:spacing w:after="0"/>
              <w:ind w:left="0" w:right="0" w:firstLine="0"/>
              <w:jc w:val="left"/>
              <w:rPr>
                <w:rFonts w:ascii="Times New Roman" w:eastAsia="Calibri" w:hAnsi="Times New Roman" w:cs="Times New Roman"/>
                <w:b/>
                <w:sz w:val="24"/>
                <w:szCs w:val="24"/>
              </w:rPr>
            </w:pPr>
            <w:r w:rsidRPr="00094F9A">
              <w:rPr>
                <w:rFonts w:ascii="Times New Roman" w:eastAsia="Calibri" w:hAnsi="Times New Roman" w:cs="Times New Roman"/>
                <w:b/>
                <w:sz w:val="24"/>
                <w:szCs w:val="24"/>
              </w:rPr>
              <w:t>1.</w:t>
            </w:r>
          </w:p>
        </w:tc>
        <w:tc>
          <w:tcPr>
            <w:tcW w:w="5067" w:type="dxa"/>
            <w:shd w:val="clear" w:color="auto" w:fill="auto"/>
          </w:tcPr>
          <w:p w14:paraId="42E32AF6" w14:textId="77777777" w:rsidR="00094F9A" w:rsidRPr="00094F9A" w:rsidRDefault="00094F9A" w:rsidP="008F177F">
            <w:pPr>
              <w:ind w:left="0" w:right="0" w:firstLine="0"/>
              <w:rPr>
                <w:rFonts w:ascii="Times New Roman" w:eastAsia="Calibri" w:hAnsi="Times New Roman" w:cs="Times New Roman"/>
                <w:b/>
                <w:sz w:val="24"/>
                <w:szCs w:val="24"/>
              </w:rPr>
            </w:pPr>
            <w:r w:rsidRPr="00094F9A">
              <w:rPr>
                <w:rFonts w:ascii="Times New Roman" w:eastAsia="Calibri" w:hAnsi="Times New Roman" w:cs="Times New Roman"/>
                <w:b/>
                <w:sz w:val="24"/>
                <w:szCs w:val="24"/>
              </w:rPr>
              <w:t xml:space="preserve">Pretendenta papildu piesaistīto speciālistu skaits </w:t>
            </w:r>
            <w:r>
              <w:rPr>
                <w:rFonts w:ascii="Times New Roman" w:eastAsia="Times New Roman" w:hAnsi="Times New Roman" w:cs="Times New Roman"/>
                <w:b/>
                <w:sz w:val="24"/>
                <w:szCs w:val="24"/>
                <w:u w:val="single"/>
              </w:rPr>
              <w:t>psihologa</w:t>
            </w:r>
            <w:r w:rsidRPr="00094F9A">
              <w:rPr>
                <w:rFonts w:ascii="Times New Roman" w:eastAsia="Times New Roman" w:hAnsi="Times New Roman" w:cs="Times New Roman"/>
                <w:b/>
                <w:sz w:val="24"/>
                <w:szCs w:val="24"/>
              </w:rPr>
              <w:t xml:space="preserve"> </w:t>
            </w:r>
            <w:r w:rsidRPr="00094F9A">
              <w:rPr>
                <w:rFonts w:ascii="Times New Roman" w:eastAsia="Calibri" w:hAnsi="Times New Roman" w:cs="Times New Roman"/>
                <w:b/>
                <w:sz w:val="24"/>
                <w:szCs w:val="24"/>
              </w:rPr>
              <w:t>pakalpojuma nodrošināšanai:</w:t>
            </w:r>
          </w:p>
        </w:tc>
        <w:tc>
          <w:tcPr>
            <w:tcW w:w="3370" w:type="dxa"/>
            <w:shd w:val="clear" w:color="auto" w:fill="auto"/>
          </w:tcPr>
          <w:p w14:paraId="1FF3FEFA"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Kopā ne vairāk kā </w:t>
            </w:r>
            <w:r w:rsidRPr="00094F9A">
              <w:rPr>
                <w:rFonts w:ascii="Times New Roman" w:eastAsia="Calibri" w:hAnsi="Times New Roman" w:cs="Times New Roman"/>
                <w:b/>
                <w:sz w:val="24"/>
                <w:szCs w:val="24"/>
              </w:rPr>
              <w:t xml:space="preserve">20 </w:t>
            </w:r>
            <w:r w:rsidRPr="00094F9A">
              <w:rPr>
                <w:rFonts w:ascii="Times New Roman" w:eastAsia="Calibri" w:hAnsi="Times New Roman" w:cs="Times New Roman"/>
                <w:sz w:val="24"/>
                <w:szCs w:val="24"/>
              </w:rPr>
              <w:t>punkti</w:t>
            </w:r>
          </w:p>
        </w:tc>
      </w:tr>
      <w:tr w:rsidR="00094F9A" w:rsidRPr="00094F9A" w14:paraId="57E07F5A" w14:textId="77777777" w:rsidTr="00DE4EBA">
        <w:tc>
          <w:tcPr>
            <w:tcW w:w="772" w:type="dxa"/>
          </w:tcPr>
          <w:p w14:paraId="2E183212"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c>
          <w:tcPr>
            <w:tcW w:w="5067" w:type="dxa"/>
            <w:shd w:val="clear" w:color="auto" w:fill="auto"/>
          </w:tcPr>
          <w:p w14:paraId="7145A165" w14:textId="77777777" w:rsidR="00094F9A" w:rsidRPr="00094F9A" w:rsidRDefault="00094F9A" w:rsidP="00094F9A">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Pretendenta papildu piesaistīto speciālistu skaits pakalpojuma nodrošināšanai:</w:t>
            </w:r>
          </w:p>
          <w:p w14:paraId="174D9D20" w14:textId="77777777" w:rsidR="00094F9A" w:rsidRPr="00094F9A" w:rsidRDefault="00094F9A" w:rsidP="00094F9A">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5 punkti tiek piešķirti par </w:t>
            </w:r>
            <w:r w:rsidRPr="00DE4EBA">
              <w:rPr>
                <w:rFonts w:ascii="Times New Roman" w:eastAsia="Calibri" w:hAnsi="Times New Roman" w:cs="Times New Roman"/>
                <w:sz w:val="24"/>
                <w:szCs w:val="24"/>
                <w:u w:val="single"/>
              </w:rPr>
              <w:t>katru pretendenta</w:t>
            </w:r>
            <w:r w:rsidRPr="00094F9A">
              <w:rPr>
                <w:rFonts w:ascii="Times New Roman" w:eastAsia="Calibri" w:hAnsi="Times New Roman" w:cs="Times New Roman"/>
                <w:sz w:val="24"/>
                <w:szCs w:val="24"/>
              </w:rPr>
              <w:t xml:space="preserve"> norādīto papildu speciālistu, bet ne </w:t>
            </w:r>
            <w:r w:rsidRPr="008F177F">
              <w:rPr>
                <w:rFonts w:ascii="Times New Roman" w:eastAsia="Calibri" w:hAnsi="Times New Roman" w:cs="Times New Roman"/>
                <w:sz w:val="24"/>
                <w:szCs w:val="24"/>
                <w:u w:val="single"/>
              </w:rPr>
              <w:t>vairāk kā 20 punkti par norādītajiem speciālistiem kopā</w:t>
            </w:r>
            <w:r w:rsidRPr="00094F9A">
              <w:rPr>
                <w:rFonts w:ascii="Times New Roman" w:eastAsia="Calibri" w:hAnsi="Times New Roman" w:cs="Times New Roman"/>
                <w:sz w:val="24"/>
                <w:szCs w:val="24"/>
              </w:rPr>
              <w:t>.</w:t>
            </w:r>
          </w:p>
          <w:p w14:paraId="17918ACD" w14:textId="77777777" w:rsidR="00094F9A" w:rsidRPr="00094F9A" w:rsidRDefault="00094F9A" w:rsidP="00094F9A">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Apstāklis, ka pretendents ir piesaistījis visu nepieciešamo personālu, neietekmē to, ka pretendentam attiecīgajā </w:t>
            </w:r>
            <w:proofErr w:type="spellStart"/>
            <w:r w:rsidRPr="00094F9A">
              <w:rPr>
                <w:rFonts w:ascii="Times New Roman" w:eastAsia="Calibri" w:hAnsi="Times New Roman" w:cs="Times New Roman"/>
                <w:sz w:val="24"/>
                <w:szCs w:val="24"/>
              </w:rPr>
              <w:t>apakškritērijā</w:t>
            </w:r>
            <w:proofErr w:type="spellEnd"/>
            <w:r w:rsidRPr="00094F9A">
              <w:rPr>
                <w:rFonts w:ascii="Times New Roman" w:eastAsia="Calibri" w:hAnsi="Times New Roman" w:cs="Times New Roman"/>
                <w:sz w:val="24"/>
                <w:szCs w:val="24"/>
              </w:rPr>
              <w:t xml:space="preserve"> tiks piešķirts lielāks punktu skaits.</w:t>
            </w:r>
          </w:p>
        </w:tc>
        <w:tc>
          <w:tcPr>
            <w:tcW w:w="3370" w:type="dxa"/>
            <w:shd w:val="clear" w:color="auto" w:fill="auto"/>
          </w:tcPr>
          <w:p w14:paraId="45869A76"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r>
      <w:tr w:rsidR="00094F9A" w:rsidRPr="00094F9A" w14:paraId="740B7858" w14:textId="77777777" w:rsidTr="00DE4EBA">
        <w:tc>
          <w:tcPr>
            <w:tcW w:w="772" w:type="dxa"/>
          </w:tcPr>
          <w:p w14:paraId="5A827B68" w14:textId="77777777" w:rsidR="00094F9A" w:rsidRPr="00094F9A" w:rsidRDefault="00094F9A" w:rsidP="00094F9A">
            <w:pPr>
              <w:spacing w:after="0"/>
              <w:ind w:left="0" w:right="0" w:firstLine="0"/>
              <w:jc w:val="left"/>
              <w:rPr>
                <w:rFonts w:ascii="Times New Roman" w:eastAsia="Calibri" w:hAnsi="Times New Roman" w:cs="Times New Roman"/>
                <w:b/>
                <w:sz w:val="24"/>
                <w:szCs w:val="24"/>
              </w:rPr>
            </w:pPr>
            <w:r w:rsidRPr="00094F9A">
              <w:rPr>
                <w:rFonts w:ascii="Times New Roman" w:eastAsia="Calibri" w:hAnsi="Times New Roman" w:cs="Times New Roman"/>
                <w:b/>
                <w:sz w:val="24"/>
                <w:szCs w:val="24"/>
              </w:rPr>
              <w:t>2.</w:t>
            </w:r>
          </w:p>
        </w:tc>
        <w:tc>
          <w:tcPr>
            <w:tcW w:w="5067" w:type="dxa"/>
            <w:shd w:val="clear" w:color="auto" w:fill="auto"/>
          </w:tcPr>
          <w:p w14:paraId="5AC52B35" w14:textId="77777777" w:rsidR="00094F9A" w:rsidRPr="00094F9A" w:rsidRDefault="00094F9A" w:rsidP="008F177F">
            <w:pPr>
              <w:ind w:left="0" w:right="0" w:firstLine="0"/>
              <w:rPr>
                <w:rFonts w:ascii="Times New Roman" w:eastAsia="Calibri" w:hAnsi="Times New Roman" w:cs="Times New Roman"/>
                <w:b/>
                <w:sz w:val="24"/>
                <w:szCs w:val="24"/>
              </w:rPr>
            </w:pPr>
            <w:r w:rsidRPr="00094F9A">
              <w:rPr>
                <w:rFonts w:ascii="Times New Roman" w:eastAsia="Calibri" w:hAnsi="Times New Roman" w:cs="Times New Roman"/>
                <w:b/>
                <w:sz w:val="24"/>
                <w:szCs w:val="24"/>
              </w:rPr>
              <w:t xml:space="preserve">Piedāvājumā piesaistīto speciālistu kvalifikācijas paaugstināšanu apliecinošu dokumentu skaits </w:t>
            </w:r>
            <w:r w:rsidRPr="008F177F">
              <w:rPr>
                <w:rFonts w:ascii="Times New Roman" w:eastAsia="Calibri" w:hAnsi="Times New Roman" w:cs="Times New Roman"/>
                <w:b/>
                <w:sz w:val="24"/>
                <w:szCs w:val="24"/>
                <w:u w:val="single"/>
              </w:rPr>
              <w:t>katram speciālistam</w:t>
            </w:r>
            <w:r w:rsidRPr="00094F9A">
              <w:rPr>
                <w:rFonts w:ascii="Times New Roman" w:eastAsia="Calibri" w:hAnsi="Times New Roman" w:cs="Times New Roman"/>
                <w:b/>
                <w:sz w:val="24"/>
                <w:szCs w:val="24"/>
              </w:rPr>
              <w:t>:</w:t>
            </w:r>
          </w:p>
        </w:tc>
        <w:tc>
          <w:tcPr>
            <w:tcW w:w="3370" w:type="dxa"/>
            <w:shd w:val="clear" w:color="auto" w:fill="auto"/>
          </w:tcPr>
          <w:p w14:paraId="591775B5"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Kopā ne vairāk kā </w:t>
            </w:r>
            <w:r w:rsidRPr="00094F9A">
              <w:rPr>
                <w:rFonts w:ascii="Times New Roman" w:eastAsia="Calibri" w:hAnsi="Times New Roman" w:cs="Times New Roman"/>
                <w:b/>
                <w:sz w:val="24"/>
                <w:szCs w:val="24"/>
              </w:rPr>
              <w:t>15</w:t>
            </w:r>
            <w:r w:rsidRPr="00094F9A">
              <w:rPr>
                <w:rFonts w:ascii="Times New Roman" w:eastAsia="Calibri" w:hAnsi="Times New Roman" w:cs="Times New Roman"/>
                <w:sz w:val="24"/>
                <w:szCs w:val="24"/>
              </w:rPr>
              <w:t xml:space="preserve"> punkti</w:t>
            </w:r>
          </w:p>
        </w:tc>
      </w:tr>
      <w:tr w:rsidR="00094F9A" w:rsidRPr="00094F9A" w14:paraId="17A1864B" w14:textId="77777777" w:rsidTr="00DE4EBA">
        <w:tc>
          <w:tcPr>
            <w:tcW w:w="772" w:type="dxa"/>
          </w:tcPr>
          <w:p w14:paraId="7714AEC4"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c>
          <w:tcPr>
            <w:tcW w:w="5067" w:type="dxa"/>
            <w:shd w:val="clear" w:color="auto" w:fill="auto"/>
          </w:tcPr>
          <w:p w14:paraId="6F819D7F" w14:textId="77777777" w:rsidR="00094F9A" w:rsidRPr="00094F9A" w:rsidRDefault="00094F9A" w:rsidP="00094F9A">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Pretendenta piesaistīto speciālistu kvalifikāciju paaugstināšanu apliecinošu dokumentu skaita vērtējums</w:t>
            </w:r>
            <w:r w:rsidRPr="008F177F">
              <w:rPr>
                <w:rFonts w:ascii="Times New Roman" w:eastAsia="Times New Roman" w:hAnsi="Times New Roman" w:cs="Times New Roman"/>
                <w:sz w:val="24"/>
                <w:szCs w:val="24"/>
              </w:rPr>
              <w:t>:</w:t>
            </w:r>
          </w:p>
          <w:p w14:paraId="5A83FA8F" w14:textId="77777777" w:rsidR="00094F9A" w:rsidRPr="00094F9A" w:rsidRDefault="00094F9A" w:rsidP="009C4D08">
            <w:pPr>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5 punkti tiek piešķirti </w:t>
            </w:r>
            <w:r w:rsidRPr="008F177F">
              <w:rPr>
                <w:rFonts w:ascii="Times New Roman" w:eastAsia="Calibri" w:hAnsi="Times New Roman" w:cs="Times New Roman"/>
                <w:sz w:val="24"/>
                <w:szCs w:val="24"/>
                <w:u w:val="single"/>
              </w:rPr>
              <w:t>par katru</w:t>
            </w:r>
            <w:r w:rsidRPr="008F177F">
              <w:rPr>
                <w:rFonts w:ascii="Times New Roman" w:eastAsia="Calibri" w:hAnsi="Times New Roman" w:cs="Times New Roman"/>
                <w:sz w:val="24"/>
                <w:szCs w:val="24"/>
              </w:rPr>
              <w:t xml:space="preserve"> </w:t>
            </w:r>
            <w:r w:rsidRPr="00094F9A">
              <w:rPr>
                <w:rFonts w:ascii="Times New Roman" w:eastAsia="Calibri" w:hAnsi="Times New Roman" w:cs="Times New Roman"/>
                <w:sz w:val="24"/>
                <w:szCs w:val="24"/>
              </w:rPr>
              <w:t>piesaistītā speciālista kvalifikācijas paaugstināšanu apliecinošu dokumentu psih</w:t>
            </w:r>
            <w:r w:rsidR="008F177F">
              <w:rPr>
                <w:rFonts w:ascii="Times New Roman" w:eastAsia="Calibri" w:hAnsi="Times New Roman" w:cs="Times New Roman"/>
                <w:sz w:val="24"/>
                <w:szCs w:val="24"/>
              </w:rPr>
              <w:t>oloģijas</w:t>
            </w:r>
            <w:r w:rsidRPr="00094F9A">
              <w:rPr>
                <w:rFonts w:ascii="Times New Roman" w:eastAsia="Calibri" w:hAnsi="Times New Roman" w:cs="Times New Roman"/>
                <w:sz w:val="24"/>
                <w:szCs w:val="24"/>
              </w:rPr>
              <w:t xml:space="preserve"> specialitātē iesniegšanu, bet ne vairāk kā 15 punkti par iesniegtajiem kvalifikācijas paaugstināšanu apliecinošajiem dokumentiem </w:t>
            </w:r>
            <w:r w:rsidRPr="008F177F">
              <w:rPr>
                <w:rFonts w:ascii="Times New Roman" w:eastAsia="Calibri" w:hAnsi="Times New Roman" w:cs="Times New Roman"/>
                <w:sz w:val="24"/>
                <w:szCs w:val="24"/>
                <w:u w:val="single"/>
              </w:rPr>
              <w:t>katram speciālistam</w:t>
            </w:r>
            <w:r w:rsidRPr="00094F9A">
              <w:rPr>
                <w:rFonts w:ascii="Times New Roman" w:eastAsia="Calibri" w:hAnsi="Times New Roman" w:cs="Times New Roman"/>
                <w:sz w:val="24"/>
                <w:szCs w:val="24"/>
              </w:rPr>
              <w:t>.</w:t>
            </w:r>
          </w:p>
        </w:tc>
        <w:tc>
          <w:tcPr>
            <w:tcW w:w="3370" w:type="dxa"/>
            <w:shd w:val="clear" w:color="auto" w:fill="auto"/>
          </w:tcPr>
          <w:p w14:paraId="14302FAC"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r>
      <w:tr w:rsidR="00094F9A" w:rsidRPr="00094F9A" w14:paraId="46C47DB1" w14:textId="77777777" w:rsidTr="00DE4EBA">
        <w:tc>
          <w:tcPr>
            <w:tcW w:w="772" w:type="dxa"/>
          </w:tcPr>
          <w:p w14:paraId="2AA9B68D" w14:textId="77777777" w:rsidR="00094F9A" w:rsidRPr="00094F9A" w:rsidRDefault="00094F9A" w:rsidP="00094F9A">
            <w:pPr>
              <w:spacing w:after="0"/>
              <w:ind w:left="0" w:right="0" w:firstLine="0"/>
              <w:jc w:val="left"/>
              <w:rPr>
                <w:rFonts w:ascii="Times New Roman" w:eastAsia="Calibri" w:hAnsi="Times New Roman" w:cs="Times New Roman"/>
                <w:b/>
                <w:sz w:val="24"/>
                <w:szCs w:val="24"/>
              </w:rPr>
            </w:pPr>
            <w:r w:rsidRPr="00094F9A">
              <w:rPr>
                <w:rFonts w:ascii="Times New Roman" w:eastAsia="Calibri" w:hAnsi="Times New Roman" w:cs="Times New Roman"/>
                <w:b/>
                <w:sz w:val="24"/>
                <w:szCs w:val="24"/>
              </w:rPr>
              <w:t>3.</w:t>
            </w:r>
          </w:p>
        </w:tc>
        <w:tc>
          <w:tcPr>
            <w:tcW w:w="5067" w:type="dxa"/>
            <w:shd w:val="clear" w:color="auto" w:fill="auto"/>
          </w:tcPr>
          <w:p w14:paraId="4BCD07C1" w14:textId="77777777" w:rsidR="00094F9A" w:rsidRPr="00094F9A" w:rsidRDefault="00094F9A" w:rsidP="008F177F">
            <w:pPr>
              <w:ind w:left="0" w:right="0" w:firstLine="0"/>
              <w:rPr>
                <w:rFonts w:ascii="Times New Roman" w:eastAsia="Calibri" w:hAnsi="Times New Roman" w:cs="Times New Roman"/>
                <w:b/>
                <w:sz w:val="24"/>
                <w:szCs w:val="24"/>
              </w:rPr>
            </w:pPr>
            <w:r w:rsidRPr="00094F9A">
              <w:rPr>
                <w:rFonts w:ascii="Times New Roman" w:eastAsia="Calibri" w:hAnsi="Times New Roman" w:cs="Times New Roman"/>
                <w:b/>
                <w:sz w:val="24"/>
                <w:szCs w:val="24"/>
              </w:rPr>
              <w:t xml:space="preserve">Pretendenta piedāvātā cena par </w:t>
            </w:r>
            <w:r>
              <w:rPr>
                <w:rFonts w:ascii="Times New Roman" w:eastAsia="Calibri" w:hAnsi="Times New Roman" w:cs="Times New Roman"/>
                <w:b/>
                <w:sz w:val="24"/>
                <w:szCs w:val="24"/>
              </w:rPr>
              <w:t>psihologa</w:t>
            </w:r>
            <w:r w:rsidRPr="00094F9A">
              <w:rPr>
                <w:rFonts w:ascii="Times New Roman" w:eastAsia="Calibri" w:hAnsi="Times New Roman" w:cs="Times New Roman"/>
                <w:b/>
                <w:sz w:val="24"/>
                <w:szCs w:val="24"/>
              </w:rPr>
              <w:t xml:space="preserve"> pakalpojuma sniegšanu:</w:t>
            </w:r>
          </w:p>
        </w:tc>
        <w:tc>
          <w:tcPr>
            <w:tcW w:w="3370" w:type="dxa"/>
            <w:shd w:val="clear" w:color="auto" w:fill="auto"/>
          </w:tcPr>
          <w:p w14:paraId="13AF4A5D"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r>
      <w:tr w:rsidR="00094F9A" w:rsidRPr="00094F9A" w14:paraId="7D2D4D47" w14:textId="77777777" w:rsidTr="00DE4EBA">
        <w:tc>
          <w:tcPr>
            <w:tcW w:w="772" w:type="dxa"/>
          </w:tcPr>
          <w:p w14:paraId="7B16DA12"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3.1. </w:t>
            </w:r>
          </w:p>
        </w:tc>
        <w:tc>
          <w:tcPr>
            <w:tcW w:w="5067" w:type="dxa"/>
            <w:shd w:val="clear" w:color="auto" w:fill="auto"/>
          </w:tcPr>
          <w:p w14:paraId="36B8DE86" w14:textId="77777777" w:rsidR="00094F9A" w:rsidRPr="00094F9A" w:rsidRDefault="00094F9A" w:rsidP="008F177F">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 xml:space="preserve">Pretendenta piedāvātā cena par pakalpojuma sniegšanu individuālajām konsultācijām </w:t>
            </w:r>
            <w:r w:rsidRPr="00094F9A">
              <w:rPr>
                <w:rFonts w:ascii="Times New Roman" w:eastAsia="Calibri" w:hAnsi="Times New Roman" w:cs="Times New Roman"/>
                <w:sz w:val="24"/>
                <w:szCs w:val="24"/>
                <w:vertAlign w:val="superscript"/>
              </w:rPr>
              <w:footnoteReference w:id="1"/>
            </w:r>
            <w:r w:rsidRPr="00094F9A">
              <w:rPr>
                <w:rFonts w:ascii="Times New Roman" w:eastAsia="Calibri" w:hAnsi="Times New Roman" w:cs="Times New Roman"/>
                <w:sz w:val="24"/>
                <w:szCs w:val="24"/>
              </w:rPr>
              <w:t xml:space="preserve"> tiek vērtēta pēc šādas formulas:</w:t>
            </w:r>
          </w:p>
          <w:p w14:paraId="6D3D896D"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w:t>
            </w:r>
            <w:proofErr w:type="spellStart"/>
            <w:r w:rsidRPr="00094F9A">
              <w:rPr>
                <w:rFonts w:ascii="Times New Roman" w:eastAsia="Calibri" w:hAnsi="Times New Roman" w:cs="Times New Roman"/>
                <w:sz w:val="24"/>
                <w:szCs w:val="24"/>
              </w:rPr>
              <w:t>Cp</w:t>
            </w:r>
            <w:proofErr w:type="spellEnd"/>
            <w:r w:rsidRPr="00094F9A">
              <w:rPr>
                <w:rFonts w:ascii="Times New Roman" w:eastAsia="Calibri" w:hAnsi="Times New Roman" w:cs="Times New Roman"/>
                <w:sz w:val="24"/>
                <w:szCs w:val="24"/>
              </w:rPr>
              <w:t>/</w:t>
            </w:r>
            <w:proofErr w:type="spellStart"/>
            <w:r w:rsidRPr="00094F9A">
              <w:rPr>
                <w:rFonts w:ascii="Times New Roman" w:eastAsia="Calibri" w:hAnsi="Times New Roman" w:cs="Times New Roman"/>
                <w:sz w:val="24"/>
                <w:szCs w:val="24"/>
              </w:rPr>
              <w:t>Cmin</w:t>
            </w:r>
            <w:proofErr w:type="spellEnd"/>
            <w:r w:rsidRPr="00094F9A">
              <w:rPr>
                <w:rFonts w:ascii="Times New Roman" w:eastAsia="Calibri" w:hAnsi="Times New Roman" w:cs="Times New Roman"/>
                <w:sz w:val="24"/>
                <w:szCs w:val="24"/>
              </w:rPr>
              <w:t>) *30= P, kur</w:t>
            </w:r>
          </w:p>
          <w:p w14:paraId="6CCE1720"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p w14:paraId="395A22A2" w14:textId="77777777" w:rsidR="00094F9A" w:rsidRPr="00094F9A" w:rsidRDefault="00094F9A" w:rsidP="008F177F">
            <w:pPr>
              <w:spacing w:after="0"/>
              <w:ind w:left="0" w:right="0" w:firstLine="0"/>
              <w:rPr>
                <w:rFonts w:ascii="Times New Roman" w:eastAsia="Calibri" w:hAnsi="Times New Roman" w:cs="Times New Roman"/>
                <w:sz w:val="24"/>
                <w:szCs w:val="24"/>
              </w:rPr>
            </w:pPr>
            <w:proofErr w:type="spellStart"/>
            <w:r w:rsidRPr="00094F9A">
              <w:rPr>
                <w:rFonts w:ascii="Times New Roman" w:eastAsia="Calibri" w:hAnsi="Times New Roman" w:cs="Times New Roman"/>
                <w:sz w:val="24"/>
                <w:szCs w:val="24"/>
              </w:rPr>
              <w:t>Cmin</w:t>
            </w:r>
            <w:proofErr w:type="spellEnd"/>
            <w:r w:rsidRPr="00094F9A">
              <w:rPr>
                <w:rFonts w:ascii="Times New Roman" w:eastAsia="Calibri" w:hAnsi="Times New Roman" w:cs="Times New Roman"/>
                <w:sz w:val="24"/>
                <w:szCs w:val="24"/>
              </w:rPr>
              <w:t xml:space="preserve"> – Zemākā piedāvātā cena no visiem piedāvājumiem par pakalpojumu vienam bezdarbniekam</w:t>
            </w:r>
          </w:p>
          <w:p w14:paraId="51EF6C01" w14:textId="77777777" w:rsidR="00094F9A" w:rsidRPr="00094F9A" w:rsidRDefault="00094F9A" w:rsidP="008F177F">
            <w:pPr>
              <w:spacing w:after="0"/>
              <w:ind w:left="0" w:right="0" w:firstLine="0"/>
              <w:rPr>
                <w:rFonts w:ascii="Times New Roman" w:eastAsia="Calibri" w:hAnsi="Times New Roman" w:cs="Times New Roman"/>
                <w:sz w:val="24"/>
                <w:szCs w:val="24"/>
              </w:rPr>
            </w:pPr>
            <w:proofErr w:type="spellStart"/>
            <w:r w:rsidRPr="00094F9A">
              <w:rPr>
                <w:rFonts w:ascii="Times New Roman" w:eastAsia="Calibri" w:hAnsi="Times New Roman" w:cs="Times New Roman"/>
                <w:sz w:val="24"/>
                <w:szCs w:val="24"/>
              </w:rPr>
              <w:lastRenderedPageBreak/>
              <w:t>Cp</w:t>
            </w:r>
            <w:proofErr w:type="spellEnd"/>
            <w:r w:rsidRPr="00094F9A">
              <w:rPr>
                <w:rFonts w:ascii="Times New Roman" w:eastAsia="Calibri" w:hAnsi="Times New Roman" w:cs="Times New Roman"/>
                <w:sz w:val="24"/>
                <w:szCs w:val="24"/>
              </w:rPr>
              <w:t xml:space="preserve"> – Pretendenta piedāvātā cena par pakalpojumu vienam bezdarbniekam </w:t>
            </w:r>
          </w:p>
          <w:p w14:paraId="690F4351" w14:textId="77777777" w:rsidR="00094F9A" w:rsidRPr="00094F9A" w:rsidRDefault="00094F9A" w:rsidP="008F177F">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P – iegūto punktu skaits</w:t>
            </w:r>
          </w:p>
          <w:p w14:paraId="09967C48"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p w14:paraId="6D2A8150" w14:textId="77777777" w:rsidR="00094F9A" w:rsidRPr="00094F9A" w:rsidRDefault="00094F9A" w:rsidP="008F177F">
            <w:pPr>
              <w:spacing w:after="0"/>
              <w:ind w:left="0" w:right="0" w:firstLine="0"/>
              <w:rPr>
                <w:rFonts w:ascii="Times New Roman" w:eastAsia="Calibri" w:hAnsi="Times New Roman" w:cs="Times New Roman"/>
                <w:sz w:val="24"/>
                <w:szCs w:val="24"/>
              </w:rPr>
            </w:pPr>
            <w:r w:rsidRPr="00094F9A">
              <w:rPr>
                <w:rFonts w:ascii="Times New Roman" w:eastAsia="Calibri" w:hAnsi="Times New Roman" w:cs="Times New Roman"/>
                <w:sz w:val="24"/>
                <w:szCs w:val="24"/>
              </w:rPr>
              <w:t>Iegūtais punktu skaits tiek aritmētiski noapaļots līdz veseliem skaitļiem</w:t>
            </w:r>
          </w:p>
        </w:tc>
        <w:tc>
          <w:tcPr>
            <w:tcW w:w="3370" w:type="dxa"/>
            <w:shd w:val="clear" w:color="auto" w:fill="auto"/>
          </w:tcPr>
          <w:p w14:paraId="12AFCBE2"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r>
      <w:tr w:rsidR="00094F9A" w:rsidRPr="00094F9A" w14:paraId="641BB189" w14:textId="77777777" w:rsidTr="00DE4EBA">
        <w:tc>
          <w:tcPr>
            <w:tcW w:w="772" w:type="dxa"/>
          </w:tcPr>
          <w:p w14:paraId="4DFA9521"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3.2.</w:t>
            </w:r>
          </w:p>
        </w:tc>
        <w:tc>
          <w:tcPr>
            <w:tcW w:w="5067" w:type="dxa"/>
            <w:shd w:val="clear" w:color="auto" w:fill="auto"/>
          </w:tcPr>
          <w:p w14:paraId="2137E20A"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Pretendenta piedāvātā cena par pakalpojuma sniegšanu</w:t>
            </w:r>
            <w:r w:rsidRPr="00094F9A">
              <w:rPr>
                <w:rFonts w:ascii="Times New Roman" w:eastAsia="Calibri" w:hAnsi="Times New Roman" w:cs="Times New Roman"/>
                <w:sz w:val="24"/>
                <w:szCs w:val="24"/>
                <w:vertAlign w:val="superscript"/>
              </w:rPr>
              <w:footnoteReference w:id="2"/>
            </w:r>
            <w:r w:rsidRPr="00094F9A">
              <w:rPr>
                <w:rFonts w:ascii="Times New Roman" w:eastAsia="Calibri" w:hAnsi="Times New Roman" w:cs="Times New Roman"/>
                <w:sz w:val="24"/>
                <w:szCs w:val="24"/>
              </w:rPr>
              <w:t xml:space="preserve"> grupu konsultācijām tiek vērtēta pēc šādas formulas:</w:t>
            </w:r>
          </w:p>
          <w:p w14:paraId="77E7654F"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w:t>
            </w:r>
            <w:proofErr w:type="spellStart"/>
            <w:r w:rsidRPr="00094F9A">
              <w:rPr>
                <w:rFonts w:ascii="Times New Roman" w:eastAsia="Calibri" w:hAnsi="Times New Roman" w:cs="Times New Roman"/>
                <w:sz w:val="24"/>
                <w:szCs w:val="24"/>
              </w:rPr>
              <w:t>Cp</w:t>
            </w:r>
            <w:proofErr w:type="spellEnd"/>
            <w:r w:rsidRPr="00094F9A">
              <w:rPr>
                <w:rFonts w:ascii="Times New Roman" w:eastAsia="Calibri" w:hAnsi="Times New Roman" w:cs="Times New Roman"/>
                <w:sz w:val="24"/>
                <w:szCs w:val="24"/>
              </w:rPr>
              <w:t>/</w:t>
            </w:r>
            <w:proofErr w:type="spellStart"/>
            <w:r w:rsidRPr="00094F9A">
              <w:rPr>
                <w:rFonts w:ascii="Times New Roman" w:eastAsia="Calibri" w:hAnsi="Times New Roman" w:cs="Times New Roman"/>
                <w:sz w:val="24"/>
                <w:szCs w:val="24"/>
              </w:rPr>
              <w:t>Cmin</w:t>
            </w:r>
            <w:proofErr w:type="spellEnd"/>
            <w:r w:rsidRPr="00094F9A">
              <w:rPr>
                <w:rFonts w:ascii="Times New Roman" w:eastAsia="Calibri" w:hAnsi="Times New Roman" w:cs="Times New Roman"/>
                <w:sz w:val="24"/>
                <w:szCs w:val="24"/>
              </w:rPr>
              <w:t>) *30= P, kur</w:t>
            </w:r>
          </w:p>
          <w:p w14:paraId="03267313"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p w14:paraId="75195E9D"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roofErr w:type="spellStart"/>
            <w:r w:rsidRPr="00094F9A">
              <w:rPr>
                <w:rFonts w:ascii="Times New Roman" w:eastAsia="Calibri" w:hAnsi="Times New Roman" w:cs="Times New Roman"/>
                <w:sz w:val="24"/>
                <w:szCs w:val="24"/>
              </w:rPr>
              <w:t>Cmin</w:t>
            </w:r>
            <w:proofErr w:type="spellEnd"/>
            <w:r w:rsidRPr="00094F9A">
              <w:rPr>
                <w:rFonts w:ascii="Times New Roman" w:eastAsia="Calibri" w:hAnsi="Times New Roman" w:cs="Times New Roman"/>
                <w:sz w:val="24"/>
                <w:szCs w:val="24"/>
              </w:rPr>
              <w:t xml:space="preserve"> – Zemākā piedāvātā cena no visiem piedāvājumiem par pakalpojumu vienai grupai.</w:t>
            </w:r>
          </w:p>
          <w:p w14:paraId="694FAE83"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roofErr w:type="spellStart"/>
            <w:r w:rsidRPr="00094F9A">
              <w:rPr>
                <w:rFonts w:ascii="Times New Roman" w:eastAsia="Calibri" w:hAnsi="Times New Roman" w:cs="Times New Roman"/>
                <w:sz w:val="24"/>
                <w:szCs w:val="24"/>
              </w:rPr>
              <w:t>Cp</w:t>
            </w:r>
            <w:proofErr w:type="spellEnd"/>
            <w:r w:rsidRPr="00094F9A">
              <w:rPr>
                <w:rFonts w:ascii="Times New Roman" w:eastAsia="Calibri" w:hAnsi="Times New Roman" w:cs="Times New Roman"/>
                <w:sz w:val="24"/>
                <w:szCs w:val="24"/>
              </w:rPr>
              <w:t xml:space="preserve"> – Pretendenta piedāvātā cena par pakalpojumu vienai grupai.</w:t>
            </w:r>
          </w:p>
          <w:p w14:paraId="30E6C3B6"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P – iegūto punktu skaits</w:t>
            </w:r>
          </w:p>
          <w:p w14:paraId="1FEEFB14"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p w14:paraId="2E22FF90"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r w:rsidRPr="00094F9A">
              <w:rPr>
                <w:rFonts w:ascii="Times New Roman" w:eastAsia="Calibri" w:hAnsi="Times New Roman" w:cs="Times New Roman"/>
                <w:sz w:val="24"/>
                <w:szCs w:val="24"/>
              </w:rPr>
              <w:t>Iegūtais punktu skaits tiek aritmētiski noapaļots līdz veseliem skaitļiem</w:t>
            </w:r>
          </w:p>
        </w:tc>
        <w:tc>
          <w:tcPr>
            <w:tcW w:w="3370" w:type="dxa"/>
            <w:shd w:val="clear" w:color="auto" w:fill="auto"/>
          </w:tcPr>
          <w:p w14:paraId="0FB3143A"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r>
      <w:tr w:rsidR="00094F9A" w:rsidRPr="00094F9A" w14:paraId="0E9E3147" w14:textId="77777777" w:rsidTr="00DE4EBA">
        <w:trPr>
          <w:trHeight w:val="302"/>
        </w:trPr>
        <w:tc>
          <w:tcPr>
            <w:tcW w:w="772" w:type="dxa"/>
          </w:tcPr>
          <w:p w14:paraId="1576C504" w14:textId="77777777" w:rsidR="00094F9A" w:rsidRPr="00094F9A" w:rsidRDefault="00094F9A" w:rsidP="00094F9A">
            <w:pPr>
              <w:spacing w:after="0"/>
              <w:ind w:left="0" w:right="0" w:firstLine="0"/>
              <w:jc w:val="left"/>
              <w:rPr>
                <w:rFonts w:ascii="Times New Roman" w:eastAsia="Calibri" w:hAnsi="Times New Roman" w:cs="Times New Roman"/>
                <w:b/>
                <w:sz w:val="24"/>
                <w:szCs w:val="24"/>
              </w:rPr>
            </w:pPr>
          </w:p>
        </w:tc>
        <w:tc>
          <w:tcPr>
            <w:tcW w:w="5067" w:type="dxa"/>
            <w:shd w:val="clear" w:color="auto" w:fill="auto"/>
          </w:tcPr>
          <w:p w14:paraId="0870E1AE" w14:textId="77777777" w:rsidR="00094F9A" w:rsidRPr="00094F9A" w:rsidRDefault="00094F9A" w:rsidP="00094F9A">
            <w:pPr>
              <w:spacing w:after="0"/>
              <w:ind w:left="0" w:right="0" w:firstLine="0"/>
              <w:jc w:val="left"/>
              <w:rPr>
                <w:rFonts w:ascii="Times New Roman" w:eastAsia="Calibri" w:hAnsi="Times New Roman" w:cs="Times New Roman"/>
                <w:b/>
                <w:sz w:val="24"/>
                <w:szCs w:val="24"/>
              </w:rPr>
            </w:pPr>
            <w:r w:rsidRPr="00094F9A">
              <w:rPr>
                <w:rFonts w:ascii="Times New Roman" w:eastAsia="Calibri" w:hAnsi="Times New Roman" w:cs="Times New Roman"/>
                <w:b/>
                <w:sz w:val="24"/>
                <w:szCs w:val="24"/>
              </w:rPr>
              <w:t>Kopā (1+2+3)</w:t>
            </w:r>
          </w:p>
        </w:tc>
        <w:tc>
          <w:tcPr>
            <w:tcW w:w="3370" w:type="dxa"/>
            <w:shd w:val="clear" w:color="auto" w:fill="auto"/>
          </w:tcPr>
          <w:p w14:paraId="6D8E7EAA" w14:textId="77777777" w:rsidR="00094F9A" w:rsidRPr="00094F9A" w:rsidRDefault="00094F9A" w:rsidP="00094F9A">
            <w:pPr>
              <w:spacing w:after="0"/>
              <w:ind w:left="0" w:right="0" w:firstLine="0"/>
              <w:jc w:val="left"/>
              <w:rPr>
                <w:rFonts w:ascii="Times New Roman" w:eastAsia="Calibri" w:hAnsi="Times New Roman" w:cs="Times New Roman"/>
                <w:sz w:val="24"/>
                <w:szCs w:val="24"/>
              </w:rPr>
            </w:pPr>
          </w:p>
        </w:tc>
      </w:tr>
    </w:tbl>
    <w:p w14:paraId="65D52B76" w14:textId="77777777" w:rsidR="00D92CDF" w:rsidRDefault="00D92CDF" w:rsidP="00094F9A">
      <w:pPr>
        <w:tabs>
          <w:tab w:val="left" w:pos="1001"/>
        </w:tabs>
        <w:ind w:left="0" w:firstLine="0"/>
        <w:rPr>
          <w:rFonts w:ascii="Times New Roman" w:hAnsi="Times New Roman" w:cs="Times New Roman"/>
          <w:sz w:val="24"/>
          <w:szCs w:val="24"/>
        </w:rPr>
      </w:pPr>
    </w:p>
    <w:p w14:paraId="3DF13053" w14:textId="77777777" w:rsidR="00363D0E" w:rsidRPr="00363D0E" w:rsidRDefault="00363D0E" w:rsidP="00206EC3">
      <w:pPr>
        <w:pStyle w:val="ListParagraph"/>
        <w:numPr>
          <w:ilvl w:val="0"/>
          <w:numId w:val="17"/>
        </w:numPr>
        <w:ind w:left="357" w:hanging="357"/>
        <w:contextualSpacing w:val="0"/>
        <w:rPr>
          <w:rFonts w:ascii="Times New Roman" w:hAnsi="Times New Roman" w:cs="Times New Roman"/>
          <w:sz w:val="24"/>
          <w:szCs w:val="24"/>
        </w:rPr>
      </w:pPr>
      <w:r w:rsidRPr="00363D0E">
        <w:rPr>
          <w:rFonts w:ascii="Times New Roman" w:hAnsi="Times New Roman" w:cs="Times New Roman"/>
          <w:sz w:val="24"/>
          <w:szCs w:val="24"/>
        </w:rPr>
        <w:t>Vērtēšanā tiks izmantota pretendenta piedāvājumā ietvertā informācija.</w:t>
      </w:r>
    </w:p>
    <w:p w14:paraId="68D7AD8D" w14:textId="77777777" w:rsidR="00363D0E" w:rsidRPr="00363D0E" w:rsidRDefault="00363D0E" w:rsidP="00206EC3">
      <w:pPr>
        <w:pStyle w:val="ListParagraph"/>
        <w:numPr>
          <w:ilvl w:val="0"/>
          <w:numId w:val="17"/>
        </w:numPr>
        <w:ind w:left="357" w:hanging="357"/>
        <w:contextualSpacing w:val="0"/>
        <w:rPr>
          <w:rFonts w:ascii="Times New Roman" w:hAnsi="Times New Roman" w:cs="Times New Roman"/>
          <w:sz w:val="24"/>
          <w:szCs w:val="24"/>
        </w:rPr>
      </w:pPr>
      <w:r w:rsidRPr="00363D0E">
        <w:rPr>
          <w:rFonts w:ascii="Times New Roman" w:hAnsi="Times New Roman" w:cs="Times New Roman"/>
          <w:sz w:val="24"/>
          <w:szCs w:val="24"/>
        </w:rPr>
        <w:t xml:space="preserve">Kopējos katra pretendenta novērtējuma punktus komisija aprēķinās, summējot komisijas locekļa individuālā vērtējumā iegūtos punktus par katru kritēriju atsevišķi un aprēķinot aritmētiski vidējo rezultātu. </w:t>
      </w:r>
    </w:p>
    <w:p w14:paraId="3529EC6A" w14:textId="77777777" w:rsidR="00363D0E" w:rsidRPr="00363D0E" w:rsidRDefault="00363D0E" w:rsidP="00206EC3">
      <w:pPr>
        <w:pStyle w:val="ListParagraph"/>
        <w:numPr>
          <w:ilvl w:val="0"/>
          <w:numId w:val="17"/>
        </w:numPr>
        <w:ind w:left="357" w:hanging="357"/>
        <w:contextualSpacing w:val="0"/>
        <w:rPr>
          <w:rFonts w:ascii="Times New Roman" w:hAnsi="Times New Roman" w:cs="Times New Roman"/>
          <w:sz w:val="24"/>
          <w:szCs w:val="24"/>
        </w:rPr>
      </w:pPr>
      <w:r w:rsidRPr="00363D0E">
        <w:rPr>
          <w:rFonts w:ascii="Times New Roman" w:hAnsi="Times New Roman" w:cs="Times New Roman"/>
          <w:sz w:val="24"/>
          <w:szCs w:val="24"/>
        </w:rPr>
        <w:t xml:space="preserve">Par saimnieciski visizdevīgāko piedāvājumu iepirkuma komisija atzīs to piedāvājumu, kas apkopojot individuālos vērtējumus, iegūs lielāko punktu skaitu. </w:t>
      </w:r>
    </w:p>
    <w:p w14:paraId="245F7175" w14:textId="77777777" w:rsidR="00363D0E" w:rsidRPr="00311301" w:rsidRDefault="00363D0E" w:rsidP="00206EC3">
      <w:pPr>
        <w:pStyle w:val="ListParagraph"/>
        <w:numPr>
          <w:ilvl w:val="0"/>
          <w:numId w:val="17"/>
        </w:numPr>
        <w:ind w:left="357" w:hanging="357"/>
        <w:contextualSpacing w:val="0"/>
        <w:rPr>
          <w:rFonts w:ascii="Times New Roman" w:hAnsi="Times New Roman" w:cs="Times New Roman"/>
          <w:sz w:val="24"/>
          <w:szCs w:val="24"/>
        </w:rPr>
      </w:pPr>
      <w:r w:rsidRPr="00311301">
        <w:rPr>
          <w:rFonts w:ascii="Times New Roman" w:hAnsi="Times New Roman" w:cs="Times New Roman"/>
          <w:sz w:val="24"/>
          <w:szCs w:val="24"/>
        </w:rPr>
        <w:t>Gadījumā ja vairāki piedāvājumi vērtēšanā iegūs vienādu punktu skaitu, iepir</w:t>
      </w:r>
      <w:r w:rsidR="00DE4EBA" w:rsidRPr="00311301">
        <w:rPr>
          <w:rFonts w:ascii="Times New Roman" w:hAnsi="Times New Roman" w:cs="Times New Roman"/>
          <w:sz w:val="24"/>
          <w:szCs w:val="24"/>
        </w:rPr>
        <w:t>kuma komisija vērtēs nolikuma 27</w:t>
      </w:r>
      <w:r w:rsidRPr="00311301">
        <w:rPr>
          <w:rFonts w:ascii="Times New Roman" w:hAnsi="Times New Roman" w:cs="Times New Roman"/>
          <w:sz w:val="24"/>
          <w:szCs w:val="24"/>
        </w:rPr>
        <w:t xml:space="preserve">.2. </w:t>
      </w:r>
      <w:r w:rsidR="008F177F" w:rsidRPr="00311301">
        <w:rPr>
          <w:rFonts w:ascii="Times New Roman" w:hAnsi="Times New Roman" w:cs="Times New Roman"/>
          <w:sz w:val="24"/>
          <w:szCs w:val="24"/>
        </w:rPr>
        <w:t xml:space="preserve">punktā </w:t>
      </w:r>
      <w:r w:rsidRPr="00311301">
        <w:rPr>
          <w:rFonts w:ascii="Times New Roman" w:hAnsi="Times New Roman" w:cs="Times New Roman"/>
          <w:sz w:val="24"/>
          <w:szCs w:val="24"/>
        </w:rPr>
        <w:t xml:space="preserve">pretendenta piesaistītajiem speciālistiem izvirzītās prasības, </w:t>
      </w:r>
      <w:r w:rsidRPr="00311301">
        <w:rPr>
          <w:rFonts w:ascii="Times New Roman" w:hAnsi="Times New Roman" w:cs="Times New Roman"/>
          <w:i/>
          <w:sz w:val="24"/>
          <w:szCs w:val="24"/>
        </w:rPr>
        <w:t>vērtējot sniegto individuālo</w:t>
      </w:r>
      <w:r w:rsidR="00145867" w:rsidRPr="00311301">
        <w:rPr>
          <w:rFonts w:ascii="Times New Roman" w:hAnsi="Times New Roman" w:cs="Times New Roman"/>
          <w:i/>
          <w:sz w:val="24"/>
          <w:szCs w:val="24"/>
        </w:rPr>
        <w:t xml:space="preserve"> un grupu </w:t>
      </w:r>
      <w:r w:rsidR="00435BB9" w:rsidRPr="00311301">
        <w:rPr>
          <w:rFonts w:ascii="Times New Roman" w:hAnsi="Times New Roman" w:cs="Times New Roman"/>
          <w:i/>
          <w:sz w:val="24"/>
          <w:szCs w:val="24"/>
        </w:rPr>
        <w:t>psihologa</w:t>
      </w:r>
      <w:r w:rsidRPr="00311301">
        <w:rPr>
          <w:rFonts w:ascii="Times New Roman" w:hAnsi="Times New Roman" w:cs="Times New Roman"/>
          <w:i/>
          <w:sz w:val="24"/>
          <w:szCs w:val="24"/>
        </w:rPr>
        <w:t xml:space="preserve"> konsultāciju kopskaitu</w:t>
      </w:r>
      <w:r w:rsidRPr="00311301">
        <w:rPr>
          <w:rFonts w:ascii="Times New Roman" w:hAnsi="Times New Roman" w:cs="Times New Roman"/>
          <w:sz w:val="24"/>
          <w:szCs w:val="24"/>
        </w:rPr>
        <w:t xml:space="preserve">. Par saimnieciski visizdevīgāko piedāvājumu tiks izvēlēts pretendents, kas būs </w:t>
      </w:r>
      <w:r w:rsidRPr="00311301">
        <w:rPr>
          <w:rFonts w:ascii="Times New Roman" w:hAnsi="Times New Roman" w:cs="Times New Roman"/>
          <w:i/>
          <w:sz w:val="24"/>
          <w:szCs w:val="24"/>
        </w:rPr>
        <w:t>nodrošinājis lielāko individuālo</w:t>
      </w:r>
      <w:r w:rsidR="00145867" w:rsidRPr="00311301">
        <w:rPr>
          <w:rFonts w:ascii="Times New Roman" w:hAnsi="Times New Roman" w:cs="Times New Roman"/>
          <w:i/>
          <w:sz w:val="24"/>
          <w:szCs w:val="24"/>
        </w:rPr>
        <w:t xml:space="preserve"> un grupu </w:t>
      </w:r>
      <w:r w:rsidR="00435BB9" w:rsidRPr="00311301">
        <w:rPr>
          <w:rFonts w:ascii="Times New Roman" w:hAnsi="Times New Roman" w:cs="Times New Roman"/>
          <w:i/>
          <w:sz w:val="24"/>
          <w:szCs w:val="24"/>
        </w:rPr>
        <w:t>psihologa</w:t>
      </w:r>
      <w:r w:rsidRPr="00311301">
        <w:rPr>
          <w:rFonts w:ascii="Times New Roman" w:hAnsi="Times New Roman" w:cs="Times New Roman"/>
          <w:i/>
          <w:sz w:val="24"/>
          <w:szCs w:val="24"/>
        </w:rPr>
        <w:t xml:space="preserve"> konsultāciju kopskaitu</w:t>
      </w:r>
      <w:r w:rsidRPr="00311301">
        <w:rPr>
          <w:rFonts w:ascii="Times New Roman" w:hAnsi="Times New Roman" w:cs="Times New Roman"/>
          <w:sz w:val="24"/>
          <w:szCs w:val="24"/>
        </w:rPr>
        <w:t>.</w:t>
      </w:r>
    </w:p>
    <w:p w14:paraId="7C904BE6" w14:textId="77777777" w:rsidR="00627CA7" w:rsidRPr="00627CA7" w:rsidRDefault="00627CA7" w:rsidP="00206EC3">
      <w:pPr>
        <w:pStyle w:val="ListParagraph"/>
        <w:numPr>
          <w:ilvl w:val="0"/>
          <w:numId w:val="17"/>
        </w:numPr>
        <w:ind w:left="357" w:hanging="357"/>
        <w:contextualSpacing w:val="0"/>
        <w:rPr>
          <w:rFonts w:ascii="Times New Roman" w:hAnsi="Times New Roman" w:cs="Times New Roman"/>
          <w:sz w:val="24"/>
          <w:szCs w:val="24"/>
        </w:rPr>
      </w:pPr>
      <w:r w:rsidRPr="00627CA7">
        <w:rPr>
          <w:rFonts w:ascii="Times New Roman" w:hAnsi="Times New Roman" w:cs="Times New Roman"/>
          <w:sz w:val="24"/>
          <w:szCs w:val="24"/>
        </w:rPr>
        <w:t xml:space="preserve">Pirms līguma slēgšanas tiesību piešķiršanas, iepirkumu komisija pārbaudi par </w:t>
      </w:r>
      <w:r w:rsidR="00094F9A">
        <w:rPr>
          <w:rFonts w:ascii="Times New Roman" w:hAnsi="Times New Roman" w:cs="Times New Roman"/>
          <w:sz w:val="24"/>
          <w:szCs w:val="24"/>
        </w:rPr>
        <w:t>PIL</w:t>
      </w:r>
      <w:r w:rsidRPr="00627CA7">
        <w:rPr>
          <w:rFonts w:ascii="Times New Roman" w:hAnsi="Times New Roman" w:cs="Times New Roman"/>
          <w:sz w:val="24"/>
          <w:szCs w:val="24"/>
        </w:rPr>
        <w:t xml:space="preserve"> </w:t>
      </w:r>
      <w:proofErr w:type="gramStart"/>
      <w:r w:rsidRPr="00627CA7">
        <w:rPr>
          <w:rFonts w:ascii="Times New Roman" w:hAnsi="Times New Roman" w:cs="Times New Roman"/>
          <w:sz w:val="24"/>
          <w:szCs w:val="24"/>
        </w:rPr>
        <w:t>42.panta</w:t>
      </w:r>
      <w:proofErr w:type="gramEnd"/>
      <w:r w:rsidRPr="00627CA7">
        <w:rPr>
          <w:rFonts w:ascii="Times New Roman" w:hAnsi="Times New Roman" w:cs="Times New Roman"/>
          <w:sz w:val="24"/>
          <w:szCs w:val="24"/>
        </w:rPr>
        <w:t xml:space="preserve"> pirmajā daļā noteikto pretendentu izslēgšanas gadījumu esamību veiks par katru pretendentu, kuram būtu piešķira</w:t>
      </w:r>
      <w:r>
        <w:rPr>
          <w:rFonts w:ascii="Times New Roman" w:hAnsi="Times New Roman" w:cs="Times New Roman"/>
          <w:sz w:val="24"/>
          <w:szCs w:val="24"/>
        </w:rPr>
        <w:t>mas līguma slēgšanas tiesības,</w:t>
      </w:r>
      <w:r w:rsidRPr="00627CA7">
        <w:rPr>
          <w:rFonts w:ascii="Times New Roman" w:hAnsi="Times New Roman" w:cs="Times New Roman"/>
          <w:sz w:val="24"/>
          <w:szCs w:val="24"/>
        </w:rPr>
        <w:t xml:space="preserve"> </w:t>
      </w:r>
      <w:r w:rsidR="00094F9A">
        <w:rPr>
          <w:rFonts w:ascii="Times New Roman" w:hAnsi="Times New Roman" w:cs="Times New Roman"/>
          <w:sz w:val="24"/>
          <w:szCs w:val="24"/>
        </w:rPr>
        <w:t>PIL</w:t>
      </w:r>
      <w:r w:rsidRPr="00627CA7">
        <w:rPr>
          <w:rFonts w:ascii="Times New Roman" w:hAnsi="Times New Roman" w:cs="Times New Roman"/>
          <w:sz w:val="24"/>
          <w:szCs w:val="24"/>
        </w:rPr>
        <w:t xml:space="preserve"> 42. panta kārtībā.</w:t>
      </w:r>
    </w:p>
    <w:p w14:paraId="46BCB1D0" w14:textId="77777777" w:rsidR="001412E1" w:rsidRPr="001412E1" w:rsidRDefault="001412E1" w:rsidP="00206EC3">
      <w:pPr>
        <w:pStyle w:val="ListParagraph"/>
        <w:numPr>
          <w:ilvl w:val="0"/>
          <w:numId w:val="17"/>
        </w:numPr>
        <w:ind w:left="357" w:hanging="357"/>
        <w:contextualSpacing w:val="0"/>
        <w:rPr>
          <w:rFonts w:ascii="Times New Roman" w:hAnsi="Times New Roman" w:cs="Times New Roman"/>
          <w:sz w:val="24"/>
          <w:szCs w:val="24"/>
        </w:rPr>
      </w:pPr>
      <w:r w:rsidRPr="001412E1">
        <w:rPr>
          <w:rFonts w:ascii="Times New Roman" w:hAnsi="Times New Roman" w:cs="Times New Roman"/>
          <w:sz w:val="24"/>
          <w:szCs w:val="24"/>
        </w:rPr>
        <w:t>Iepirkuma komisija, pārbaudot un vērtējot iesniegtos pretendentu piedāvājumus, vērtē pretendentu un to piedāvājumu atbilstību nolikuma prasībām. Konstatējot neatbilstību, iepirkuma komisija vērtē to nozīmību.</w:t>
      </w:r>
    </w:p>
    <w:p w14:paraId="4FFE4AC2" w14:textId="77777777" w:rsidR="001412E1" w:rsidRPr="001412E1" w:rsidRDefault="001412E1" w:rsidP="00206EC3">
      <w:pPr>
        <w:pStyle w:val="ListParagraph"/>
        <w:numPr>
          <w:ilvl w:val="0"/>
          <w:numId w:val="17"/>
        </w:numPr>
        <w:ind w:left="357" w:hanging="357"/>
        <w:contextualSpacing w:val="0"/>
        <w:rPr>
          <w:rFonts w:ascii="Times New Roman" w:hAnsi="Times New Roman" w:cs="Times New Roman"/>
          <w:sz w:val="24"/>
          <w:szCs w:val="24"/>
        </w:rPr>
      </w:pPr>
      <w:r w:rsidRPr="001412E1">
        <w:rPr>
          <w:rFonts w:ascii="Times New Roman" w:hAnsi="Times New Roman" w:cs="Times New Roman"/>
          <w:sz w:val="24"/>
          <w:szCs w:val="24"/>
        </w:rPr>
        <w:t>Ja pretendents vai tā piedāvājums neatbilst kāda</w:t>
      </w:r>
      <w:r w:rsidR="0081542D">
        <w:rPr>
          <w:rFonts w:ascii="Times New Roman" w:hAnsi="Times New Roman" w:cs="Times New Roman"/>
          <w:sz w:val="24"/>
          <w:szCs w:val="24"/>
        </w:rPr>
        <w:t>i nolikumā noteiktajai prasībai</w:t>
      </w:r>
      <w:r w:rsidRPr="001412E1">
        <w:rPr>
          <w:rFonts w:ascii="Times New Roman" w:hAnsi="Times New Roman" w:cs="Times New Roman"/>
          <w:sz w:val="24"/>
          <w:szCs w:val="24"/>
        </w:rPr>
        <w:t xml:space="preserve"> un šī neatbilstība ir būtiska, iepirkumu komisija attiecīgo pretendentu noraida un tā iesniegto piedāvājumu turpmāk nevērtē.</w:t>
      </w:r>
    </w:p>
    <w:p w14:paraId="6986D847" w14:textId="77777777" w:rsidR="001412E1" w:rsidRPr="001412E1" w:rsidRDefault="001412E1" w:rsidP="00206EC3">
      <w:pPr>
        <w:pStyle w:val="ListParagraph"/>
        <w:numPr>
          <w:ilvl w:val="0"/>
          <w:numId w:val="17"/>
        </w:numPr>
        <w:ind w:left="357" w:hanging="357"/>
        <w:contextualSpacing w:val="0"/>
        <w:rPr>
          <w:rFonts w:ascii="Times New Roman" w:hAnsi="Times New Roman" w:cs="Times New Roman"/>
          <w:sz w:val="24"/>
          <w:szCs w:val="24"/>
        </w:rPr>
      </w:pPr>
      <w:r w:rsidRPr="001412E1">
        <w:rPr>
          <w:rFonts w:ascii="Times New Roman" w:hAnsi="Times New Roman" w:cs="Times New Roman"/>
          <w:sz w:val="24"/>
          <w:szCs w:val="24"/>
        </w:rPr>
        <w:t xml:space="preserve">Iepirkuma komisija ir tiesīga pieņemt lēmumu par iepirkuma pārtraukšanu vai izbeigšanu bez rezultāta, saskaņā ar </w:t>
      </w:r>
      <w:r w:rsidR="00094F9A">
        <w:rPr>
          <w:rFonts w:ascii="Times New Roman" w:hAnsi="Times New Roman" w:cs="Times New Roman"/>
          <w:sz w:val="24"/>
          <w:szCs w:val="24"/>
        </w:rPr>
        <w:t>PIL</w:t>
      </w:r>
      <w:r w:rsidRPr="001412E1">
        <w:rPr>
          <w:rFonts w:ascii="Times New Roman" w:hAnsi="Times New Roman" w:cs="Times New Roman"/>
          <w:sz w:val="24"/>
          <w:szCs w:val="24"/>
        </w:rPr>
        <w:t>.</w:t>
      </w:r>
    </w:p>
    <w:p w14:paraId="752419E5" w14:textId="77777777" w:rsidR="00B02776" w:rsidRPr="00B02776" w:rsidRDefault="001412E1" w:rsidP="00206EC3">
      <w:pPr>
        <w:pStyle w:val="ListParagraph"/>
        <w:numPr>
          <w:ilvl w:val="0"/>
          <w:numId w:val="17"/>
        </w:numPr>
        <w:ind w:left="357" w:hanging="357"/>
        <w:contextualSpacing w:val="0"/>
        <w:rPr>
          <w:rFonts w:ascii="Times New Roman" w:hAnsi="Times New Roman" w:cs="Times New Roman"/>
          <w:sz w:val="24"/>
          <w:szCs w:val="24"/>
        </w:rPr>
      </w:pPr>
      <w:r w:rsidRPr="001412E1">
        <w:rPr>
          <w:rFonts w:ascii="Times New Roman" w:hAnsi="Times New Roman" w:cs="Times New Roman"/>
          <w:sz w:val="24"/>
          <w:szCs w:val="24"/>
        </w:rPr>
        <w:lastRenderedPageBreak/>
        <w:t>Iepirkuma komisija nepieciešamības gadījumā lūgs pretendentiem vai kompetentajām institūcijām izskaidrot vai papildināt kvalifikācijas dokumentos ietverto informāciju.</w:t>
      </w:r>
    </w:p>
    <w:p w14:paraId="5CE55E13" w14:textId="312E8883" w:rsidR="00D9498B" w:rsidRPr="00F42388" w:rsidRDefault="001412E1" w:rsidP="00D9498B">
      <w:pPr>
        <w:pStyle w:val="ListParagraph"/>
        <w:numPr>
          <w:ilvl w:val="0"/>
          <w:numId w:val="17"/>
        </w:numPr>
        <w:ind w:right="-766"/>
        <w:rPr>
          <w:rFonts w:ascii="Times New Roman" w:hAnsi="Times New Roman" w:cs="Times New Roman"/>
          <w:sz w:val="24"/>
          <w:szCs w:val="24"/>
        </w:rPr>
      </w:pPr>
      <w:r w:rsidRPr="001412E1">
        <w:rPr>
          <w:rFonts w:ascii="Times New Roman" w:hAnsi="Times New Roman" w:cs="Times New Roman"/>
          <w:sz w:val="24"/>
          <w:szCs w:val="24"/>
        </w:rPr>
        <w:t xml:space="preserve">Līguma slēgšanas </w:t>
      </w:r>
      <w:r w:rsidRPr="00F42388">
        <w:rPr>
          <w:rFonts w:ascii="Times New Roman" w:hAnsi="Times New Roman" w:cs="Times New Roman"/>
          <w:sz w:val="24"/>
          <w:szCs w:val="24"/>
        </w:rPr>
        <w:t xml:space="preserve">tiesības </w:t>
      </w:r>
      <w:r w:rsidR="00A720FA" w:rsidRPr="00F42388">
        <w:rPr>
          <w:rFonts w:ascii="Times New Roman" w:hAnsi="Times New Roman" w:cs="Times New Roman"/>
          <w:sz w:val="24"/>
          <w:szCs w:val="24"/>
        </w:rPr>
        <w:t xml:space="preserve">iepirkuma </w:t>
      </w:r>
      <w:r w:rsidRPr="00F42388">
        <w:rPr>
          <w:rFonts w:ascii="Times New Roman" w:hAnsi="Times New Roman" w:cs="Times New Roman"/>
          <w:sz w:val="24"/>
          <w:szCs w:val="24"/>
        </w:rPr>
        <w:t>komisija piešķirs tam pretendenta</w:t>
      </w:r>
      <w:r w:rsidR="00094F9A" w:rsidRPr="00F42388">
        <w:rPr>
          <w:rFonts w:ascii="Times New Roman" w:hAnsi="Times New Roman" w:cs="Times New Roman"/>
          <w:sz w:val="24"/>
          <w:szCs w:val="24"/>
        </w:rPr>
        <w:t xml:space="preserve">m, kura </w:t>
      </w:r>
      <w:r w:rsidR="00A720FA" w:rsidRPr="00F42388">
        <w:rPr>
          <w:rFonts w:ascii="Times New Roman" w:hAnsi="Times New Roman" w:cs="Times New Roman"/>
          <w:sz w:val="24"/>
          <w:szCs w:val="24"/>
        </w:rPr>
        <w:t>piedāvājums izturējis VI</w:t>
      </w:r>
      <w:r w:rsidRPr="00F42388">
        <w:rPr>
          <w:rFonts w:ascii="Times New Roman" w:hAnsi="Times New Roman" w:cs="Times New Roman"/>
          <w:sz w:val="24"/>
          <w:szCs w:val="24"/>
        </w:rPr>
        <w:t xml:space="preserve"> </w:t>
      </w:r>
      <w:r w:rsidR="00A720FA" w:rsidRPr="00F42388">
        <w:rPr>
          <w:rFonts w:ascii="Times New Roman" w:hAnsi="Times New Roman" w:cs="Times New Roman"/>
          <w:sz w:val="24"/>
          <w:szCs w:val="24"/>
        </w:rPr>
        <w:t xml:space="preserve">nodaļā </w:t>
      </w:r>
      <w:r w:rsidRPr="00F42388">
        <w:rPr>
          <w:rFonts w:ascii="Times New Roman" w:hAnsi="Times New Roman" w:cs="Times New Roman"/>
          <w:sz w:val="24"/>
          <w:szCs w:val="24"/>
        </w:rPr>
        <w:t>noteikto izvērtēšanas pārbaudi, ir saimnieciski visizdevīgākais piedāvājums un, uz kuru neattiecas</w:t>
      </w:r>
      <w:proofErr w:type="gramStart"/>
      <w:r w:rsidRPr="00F42388">
        <w:rPr>
          <w:rFonts w:ascii="Times New Roman" w:hAnsi="Times New Roman" w:cs="Times New Roman"/>
          <w:sz w:val="24"/>
          <w:szCs w:val="24"/>
        </w:rPr>
        <w:t xml:space="preserve"> </w:t>
      </w:r>
      <w:r w:rsidR="00094F9A" w:rsidRPr="00F42388">
        <w:rPr>
          <w:rFonts w:ascii="Times New Roman" w:hAnsi="Times New Roman" w:cs="Times New Roman"/>
          <w:sz w:val="24"/>
          <w:szCs w:val="24"/>
        </w:rPr>
        <w:t>PIL</w:t>
      </w:r>
      <w:proofErr w:type="gramEnd"/>
      <w:r w:rsidR="00094F9A" w:rsidRPr="00F42388">
        <w:rPr>
          <w:rFonts w:ascii="Times New Roman" w:hAnsi="Times New Roman" w:cs="Times New Roman"/>
          <w:sz w:val="24"/>
          <w:szCs w:val="24"/>
        </w:rPr>
        <w:t xml:space="preserve"> </w:t>
      </w:r>
      <w:r w:rsidRPr="00F42388">
        <w:rPr>
          <w:rFonts w:ascii="Times New Roman" w:hAnsi="Times New Roman" w:cs="Times New Roman"/>
          <w:sz w:val="24"/>
          <w:szCs w:val="24"/>
        </w:rPr>
        <w:t xml:space="preserve">42. panta pirmajā daļā </w:t>
      </w:r>
      <w:r w:rsidR="00990BE7" w:rsidRPr="00F42388">
        <w:rPr>
          <w:rFonts w:ascii="Times New Roman" w:hAnsi="Times New Roman" w:cs="Times New Roman"/>
          <w:sz w:val="24"/>
          <w:szCs w:val="24"/>
        </w:rPr>
        <w:t xml:space="preserve">un otrās daļas 1.punktā </w:t>
      </w:r>
      <w:r w:rsidR="00DC3209" w:rsidRPr="00F42388">
        <w:rPr>
          <w:rFonts w:ascii="Times New Roman" w:hAnsi="Times New Roman" w:cs="Times New Roman"/>
          <w:i/>
          <w:sz w:val="24"/>
          <w:szCs w:val="24"/>
        </w:rPr>
        <w:t xml:space="preserve">(Precizēts ar IK 03.08.2018. lēmumu) </w:t>
      </w:r>
      <w:r w:rsidRPr="00F42388">
        <w:rPr>
          <w:rFonts w:ascii="Times New Roman" w:hAnsi="Times New Roman" w:cs="Times New Roman"/>
          <w:sz w:val="24"/>
          <w:szCs w:val="24"/>
        </w:rPr>
        <w:t>noteiktie pretendentu izslēgšanas noteikumi</w:t>
      </w:r>
      <w:r w:rsidR="00D9498B" w:rsidRPr="00F42388">
        <w:rPr>
          <w:rFonts w:ascii="Times New Roman" w:hAnsi="Times New Roman" w:cs="Times New Roman"/>
          <w:sz w:val="24"/>
          <w:szCs w:val="24"/>
        </w:rPr>
        <w:t>.</w:t>
      </w:r>
    </w:p>
    <w:p w14:paraId="7B966BEE" w14:textId="330B3821" w:rsidR="00D9498B" w:rsidRPr="00F42388" w:rsidRDefault="00DC3209" w:rsidP="00D9498B">
      <w:pPr>
        <w:pStyle w:val="ListParagraph"/>
        <w:numPr>
          <w:ilvl w:val="0"/>
          <w:numId w:val="17"/>
        </w:numPr>
        <w:ind w:right="-766"/>
        <w:rPr>
          <w:rFonts w:ascii="Times New Roman" w:hAnsi="Times New Roman" w:cs="Times New Roman"/>
          <w:sz w:val="24"/>
          <w:szCs w:val="24"/>
        </w:rPr>
      </w:pPr>
      <w:r w:rsidRPr="00F42388">
        <w:t xml:space="preserve"> </w:t>
      </w:r>
      <w:r w:rsidR="00D9498B" w:rsidRPr="00F42388">
        <w:rPr>
          <w:rFonts w:ascii="Times New Roman" w:hAnsi="Times New Roman" w:cs="Times New Roman"/>
          <w:sz w:val="24"/>
          <w:szCs w:val="24"/>
        </w:rPr>
        <w:t>J</w:t>
      </w:r>
      <w:r w:rsidR="001D4E01" w:rsidRPr="00F42388">
        <w:rPr>
          <w:rFonts w:ascii="Times New Roman" w:hAnsi="Times New Roman" w:cs="Times New Roman"/>
          <w:sz w:val="24"/>
          <w:szCs w:val="24"/>
        </w:rPr>
        <w:t xml:space="preserve">a Pretendents vai personālsabiedrības biedrs, ja Pretendents ir personālsabiedrība, atbilst nolikuma </w:t>
      </w:r>
      <w:r w:rsidR="009D463A" w:rsidRPr="00F42388">
        <w:rPr>
          <w:rFonts w:ascii="Times New Roman" w:hAnsi="Times New Roman" w:cs="Times New Roman"/>
          <w:sz w:val="24"/>
          <w:szCs w:val="24"/>
        </w:rPr>
        <w:t>PIL 42. panta pirmās daļas 1., 3., 4., 5., 6. vai 7. punktā vai otrās daļas 1.punktā</w:t>
      </w:r>
      <w:r w:rsidR="001D4E01" w:rsidRPr="00F42388">
        <w:rPr>
          <w:rFonts w:ascii="Times New Roman" w:hAnsi="Times New Roman" w:cs="Times New Roman"/>
          <w:sz w:val="24"/>
          <w:szCs w:val="24"/>
        </w:rPr>
        <w:t xml:space="preserve">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w:t>
      </w:r>
      <w:r w:rsidR="00F42388">
        <w:rPr>
          <w:rFonts w:ascii="Times New Roman" w:hAnsi="Times New Roman" w:cs="Times New Roman"/>
          <w:sz w:val="24"/>
          <w:szCs w:val="24"/>
        </w:rPr>
        <w:t>u gadījumu atkārtošanos nākotnē.</w:t>
      </w:r>
    </w:p>
    <w:p w14:paraId="76310DE2" w14:textId="0D240294" w:rsidR="00D9498B" w:rsidRPr="00F42388" w:rsidRDefault="00D9498B" w:rsidP="00D9498B">
      <w:pPr>
        <w:pStyle w:val="ListParagraph"/>
        <w:numPr>
          <w:ilvl w:val="0"/>
          <w:numId w:val="17"/>
        </w:numPr>
        <w:ind w:right="-766"/>
        <w:rPr>
          <w:rFonts w:ascii="Times New Roman" w:hAnsi="Times New Roman" w:cs="Times New Roman"/>
          <w:sz w:val="24"/>
          <w:szCs w:val="24"/>
        </w:rPr>
      </w:pPr>
      <w:r w:rsidRPr="00F42388">
        <w:rPr>
          <w:rFonts w:ascii="Times New Roman" w:hAnsi="Times New Roman" w:cs="Times New Roman"/>
          <w:sz w:val="24"/>
          <w:szCs w:val="24"/>
        </w:rPr>
        <w:t>J</w:t>
      </w:r>
      <w:r w:rsidR="001D4E01" w:rsidRPr="00F42388">
        <w:rPr>
          <w:rFonts w:ascii="Times New Roman" w:hAnsi="Times New Roman" w:cs="Times New Roman"/>
          <w:sz w:val="24"/>
          <w:szCs w:val="24"/>
        </w:rPr>
        <w:t xml:space="preserve">a Pretendents neiesniedz nolikuma </w:t>
      </w:r>
      <w:r w:rsidRPr="00F42388">
        <w:rPr>
          <w:rFonts w:ascii="Times New Roman" w:hAnsi="Times New Roman" w:cs="Times New Roman"/>
          <w:sz w:val="24"/>
          <w:szCs w:val="24"/>
        </w:rPr>
        <w:t>52.</w:t>
      </w:r>
      <w:r w:rsidR="001D4E01" w:rsidRPr="00F42388">
        <w:rPr>
          <w:rFonts w:ascii="Times New Roman" w:hAnsi="Times New Roman" w:cs="Times New Roman"/>
          <w:sz w:val="24"/>
          <w:szCs w:val="24"/>
        </w:rPr>
        <w:t>punktā minēto skaidrojumu un pierādījumus, Pasūtītājs izslēdz attiecīgo Pretendentu no dalības</w:t>
      </w:r>
      <w:r w:rsidR="003D7422" w:rsidRPr="00F42388">
        <w:rPr>
          <w:rFonts w:ascii="Times New Roman" w:hAnsi="Times New Roman" w:cs="Times New Roman"/>
          <w:sz w:val="24"/>
          <w:szCs w:val="24"/>
        </w:rPr>
        <w:t xml:space="preserve"> iepirkuma procedūrā</w:t>
      </w:r>
      <w:r w:rsidR="008E39DA" w:rsidRPr="00F42388">
        <w:rPr>
          <w:rFonts w:ascii="Times New Roman" w:hAnsi="Times New Roman" w:cs="Times New Roman"/>
          <w:sz w:val="24"/>
          <w:szCs w:val="24"/>
        </w:rPr>
        <w:t>, kā atbilstošu PIL 42. panta pirmās daļas 1., 3., 4., 5., 6. vai 7. punktā vai otrās daļas 1. punktā minētajam izslēgšanas gadījumam</w:t>
      </w:r>
      <w:r w:rsidR="00F42388">
        <w:rPr>
          <w:rFonts w:ascii="Times New Roman" w:hAnsi="Times New Roman" w:cs="Times New Roman"/>
          <w:sz w:val="24"/>
          <w:szCs w:val="24"/>
        </w:rPr>
        <w:t>.</w:t>
      </w:r>
    </w:p>
    <w:p w14:paraId="47A72BEE" w14:textId="50542348" w:rsidR="00D9498B" w:rsidRPr="00F42388" w:rsidRDefault="001D4E01" w:rsidP="00D9498B">
      <w:pPr>
        <w:pStyle w:val="ListParagraph"/>
        <w:numPr>
          <w:ilvl w:val="0"/>
          <w:numId w:val="17"/>
        </w:numPr>
        <w:ind w:right="-766"/>
        <w:rPr>
          <w:rFonts w:ascii="Times New Roman" w:hAnsi="Times New Roman" w:cs="Times New Roman"/>
          <w:sz w:val="24"/>
          <w:szCs w:val="24"/>
        </w:rPr>
      </w:pPr>
      <w:r w:rsidRPr="00F42388">
        <w:rPr>
          <w:rFonts w:ascii="Times New Roman" w:hAnsi="Times New Roman" w:cs="Times New Roman"/>
          <w:sz w:val="24"/>
          <w:szCs w:val="24"/>
        </w:rPr>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w:t>
      </w:r>
      <w:r w:rsidR="00F42388">
        <w:rPr>
          <w:rFonts w:ascii="Times New Roman" w:hAnsi="Times New Roman" w:cs="Times New Roman"/>
          <w:sz w:val="24"/>
          <w:szCs w:val="24"/>
        </w:rPr>
        <w:t>gu gadījumu novēršanai nākotnē.</w:t>
      </w:r>
    </w:p>
    <w:p w14:paraId="4990AA06" w14:textId="17713390" w:rsidR="00B02776" w:rsidRPr="00F42388" w:rsidRDefault="00D9498B" w:rsidP="00D9498B">
      <w:pPr>
        <w:pStyle w:val="ListParagraph"/>
        <w:numPr>
          <w:ilvl w:val="0"/>
          <w:numId w:val="17"/>
        </w:numPr>
        <w:ind w:right="-766"/>
        <w:rPr>
          <w:rFonts w:ascii="Times New Roman" w:hAnsi="Times New Roman" w:cs="Times New Roman"/>
          <w:sz w:val="24"/>
          <w:szCs w:val="24"/>
        </w:rPr>
      </w:pPr>
      <w:r w:rsidRPr="00F42388">
        <w:rPr>
          <w:rFonts w:ascii="Times New Roman" w:hAnsi="Times New Roman" w:cs="Times New Roman"/>
          <w:sz w:val="24"/>
          <w:szCs w:val="24"/>
        </w:rPr>
        <w:t>J</w:t>
      </w:r>
      <w:r w:rsidR="001D4E01" w:rsidRPr="00F42388">
        <w:rPr>
          <w:rFonts w:ascii="Times New Roman" w:hAnsi="Times New Roman" w:cs="Times New Roman"/>
          <w:sz w:val="24"/>
          <w:szCs w:val="24"/>
        </w:rPr>
        <w:t>a Pasūtītājs veiktos pasākumus uzskatīs par pietiekamiem uzticamības atjaunošanai un līdzīgu gadījumu novēršanai nākotnē, tas pieņems lēmumu neizslēgt attiecīgo Pretendentu no dalības konkursā. Ja veiktie pasākumi ir nepietiekami, Pasūtītājs pieņems lēmumu izslēgt Pretendentu no tālāk</w:t>
      </w:r>
      <w:r w:rsidRPr="00F42388">
        <w:rPr>
          <w:rFonts w:ascii="Times New Roman" w:hAnsi="Times New Roman" w:cs="Times New Roman"/>
          <w:sz w:val="24"/>
          <w:szCs w:val="24"/>
        </w:rPr>
        <w:t>as</w:t>
      </w:r>
      <w:r w:rsidR="00F42388">
        <w:rPr>
          <w:rFonts w:ascii="Times New Roman" w:hAnsi="Times New Roman" w:cs="Times New Roman"/>
          <w:sz w:val="24"/>
          <w:szCs w:val="24"/>
        </w:rPr>
        <w:t xml:space="preserve"> dalības iepirkuma procedūrā </w:t>
      </w:r>
      <w:r w:rsidRPr="00F42388">
        <w:rPr>
          <w:rFonts w:ascii="Times New Roman" w:hAnsi="Times New Roman" w:cs="Times New Roman"/>
          <w:i/>
          <w:sz w:val="24"/>
          <w:szCs w:val="24"/>
        </w:rPr>
        <w:t>(Precizēts ar IK 03.08.2018. lēmumu)</w:t>
      </w:r>
      <w:r w:rsidR="00F42388">
        <w:rPr>
          <w:rFonts w:ascii="Times New Roman" w:hAnsi="Times New Roman" w:cs="Times New Roman"/>
          <w:i/>
          <w:sz w:val="24"/>
          <w:szCs w:val="24"/>
        </w:rPr>
        <w:t>.</w:t>
      </w:r>
    </w:p>
    <w:p w14:paraId="4DD79281" w14:textId="77777777" w:rsidR="00363D0E" w:rsidRPr="00F42388" w:rsidRDefault="00363D0E" w:rsidP="006C55F4">
      <w:pPr>
        <w:pStyle w:val="ListParagraph"/>
        <w:ind w:left="360" w:right="-766"/>
        <w:rPr>
          <w:rFonts w:ascii="Times New Roman" w:hAnsi="Times New Roman" w:cs="Times New Roman"/>
          <w:sz w:val="24"/>
          <w:szCs w:val="24"/>
        </w:rPr>
      </w:pPr>
    </w:p>
    <w:p w14:paraId="621C2F09" w14:textId="77777777" w:rsidR="006C6A77" w:rsidRDefault="00662181" w:rsidP="006C55F4">
      <w:pPr>
        <w:pStyle w:val="ListParagraph"/>
        <w:ind w:left="360" w:right="-76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w:t>
      </w:r>
      <w:r w:rsidR="00094F9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GALVIENIE LĪGUMISKIE </w:t>
      </w:r>
      <w:r w:rsidR="00C53877">
        <w:rPr>
          <w:rFonts w:ascii="Times New Roman" w:eastAsia="Times New Roman" w:hAnsi="Times New Roman" w:cs="Times New Roman"/>
          <w:b/>
          <w:bCs/>
          <w:sz w:val="24"/>
          <w:szCs w:val="24"/>
        </w:rPr>
        <w:t>NOSACĪJUMI</w:t>
      </w:r>
    </w:p>
    <w:p w14:paraId="6E4553BE" w14:textId="77777777" w:rsidR="006C6A77" w:rsidRDefault="006C6A77" w:rsidP="006C55F4">
      <w:pPr>
        <w:pStyle w:val="ListParagraph"/>
        <w:ind w:left="360" w:right="-766"/>
        <w:rPr>
          <w:rFonts w:ascii="Times New Roman" w:eastAsia="Times New Roman" w:hAnsi="Times New Roman" w:cs="Times New Roman"/>
          <w:b/>
          <w:bCs/>
          <w:sz w:val="24"/>
          <w:szCs w:val="24"/>
        </w:rPr>
      </w:pPr>
    </w:p>
    <w:p w14:paraId="74AA9A4E" w14:textId="77777777" w:rsidR="001412E1" w:rsidRDefault="006C55F4" w:rsidP="00206EC3">
      <w:pPr>
        <w:pStyle w:val="ListParagraph"/>
        <w:numPr>
          <w:ilvl w:val="0"/>
          <w:numId w:val="17"/>
        </w:numPr>
        <w:ind w:left="357" w:hanging="357"/>
        <w:contextualSpacing w:val="0"/>
        <w:rPr>
          <w:rFonts w:ascii="Times New Roman" w:hAnsi="Times New Roman" w:cs="Times New Roman"/>
          <w:sz w:val="24"/>
          <w:szCs w:val="24"/>
        </w:rPr>
      </w:pPr>
      <w:r w:rsidRPr="001412E1">
        <w:rPr>
          <w:rFonts w:ascii="Times New Roman" w:hAnsi="Times New Roman" w:cs="Times New Roman"/>
          <w:sz w:val="24"/>
          <w:szCs w:val="24"/>
        </w:rPr>
        <w:t xml:space="preserve">Iepirkuma </w:t>
      </w:r>
      <w:r>
        <w:rPr>
          <w:rFonts w:ascii="Times New Roman" w:hAnsi="Times New Roman" w:cs="Times New Roman"/>
          <w:sz w:val="24"/>
          <w:szCs w:val="24"/>
        </w:rPr>
        <w:t xml:space="preserve">līgums </w:t>
      </w:r>
      <w:r w:rsidRPr="006C55F4">
        <w:rPr>
          <w:rFonts w:ascii="Times New Roman" w:hAnsi="Times New Roman" w:cs="Times New Roman"/>
          <w:sz w:val="24"/>
          <w:szCs w:val="24"/>
        </w:rPr>
        <w:t>tiks slēgts, pamatojoties uz iepirkuma nolikumu, tehnisko specifikāciju un pretendenta piedāvājumu.</w:t>
      </w:r>
    </w:p>
    <w:p w14:paraId="4FEE8CF5" w14:textId="77777777" w:rsidR="006C55F4" w:rsidRPr="006C55F4" w:rsidRDefault="006C55F4"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Ar pretendentiem, </w:t>
      </w:r>
      <w:r w:rsidRPr="006C55F4">
        <w:rPr>
          <w:rFonts w:ascii="Times New Roman" w:hAnsi="Times New Roman" w:cs="Times New Roman"/>
          <w:sz w:val="24"/>
          <w:szCs w:val="24"/>
        </w:rPr>
        <w:t>kuriem tiks piešķirtas līgumslēgšanas tiesības, tiks slēgts iepirkuma līgums, iekļaujot šādu finansējuma avotu</w:t>
      </w:r>
      <w:r w:rsidR="00145867">
        <w:rPr>
          <w:rFonts w:ascii="Times New Roman" w:hAnsi="Times New Roman" w:cs="Times New Roman"/>
          <w:sz w:val="24"/>
          <w:szCs w:val="24"/>
        </w:rPr>
        <w:t xml:space="preserve"> </w:t>
      </w:r>
      <w:r w:rsidRPr="006C55F4">
        <w:rPr>
          <w:rFonts w:ascii="Times New Roman" w:hAnsi="Times New Roman" w:cs="Times New Roman"/>
          <w:sz w:val="24"/>
          <w:szCs w:val="24"/>
        </w:rPr>
        <w:t>-</w:t>
      </w:r>
      <w:r w:rsidR="00145867">
        <w:rPr>
          <w:rFonts w:ascii="Times New Roman" w:hAnsi="Times New Roman" w:cs="Times New Roman"/>
          <w:sz w:val="24"/>
          <w:szCs w:val="24"/>
        </w:rPr>
        <w:t xml:space="preserve"> </w:t>
      </w:r>
      <w:r w:rsidRPr="006C55F4">
        <w:rPr>
          <w:rFonts w:ascii="Times New Roman" w:hAnsi="Times New Roman" w:cs="Times New Roman"/>
          <w:sz w:val="24"/>
          <w:szCs w:val="24"/>
        </w:rPr>
        <w:t xml:space="preserve">Eiropas Savienības fondu darbības programmas „Izaugsme un nodarbinātība” 9.1.1.specifiskā atbalsta mērķa „Palielināt nelabvēlīgākā situācijā esošu bezdarbnieku iekļaušanos darba tirgū </w:t>
      </w:r>
      <w:r w:rsidR="00094F9A">
        <w:rPr>
          <w:rFonts w:ascii="Times New Roman" w:hAnsi="Times New Roman" w:cs="Times New Roman"/>
          <w:sz w:val="24"/>
          <w:szCs w:val="24"/>
        </w:rPr>
        <w:t xml:space="preserve">9.1.1.2. </w:t>
      </w:r>
      <w:r w:rsidRPr="006C55F4">
        <w:rPr>
          <w:rFonts w:ascii="Times New Roman" w:hAnsi="Times New Roman" w:cs="Times New Roman"/>
          <w:sz w:val="24"/>
          <w:szCs w:val="24"/>
        </w:rPr>
        <w:t>pasākuma "Ilgstošo bezdarbnieku aktivizācijas pasākumi" projekta „Atbalsts ilgstošajiem bezdarbniekiem” finansējumu.</w:t>
      </w:r>
    </w:p>
    <w:p w14:paraId="0DA27F21" w14:textId="77777777" w:rsidR="006C55F4" w:rsidRPr="006C55F4" w:rsidRDefault="006C55F4" w:rsidP="00206EC3">
      <w:pPr>
        <w:pStyle w:val="ListParagraph"/>
        <w:numPr>
          <w:ilvl w:val="0"/>
          <w:numId w:val="17"/>
        </w:numPr>
        <w:ind w:left="357" w:hanging="357"/>
        <w:contextualSpacing w:val="0"/>
        <w:rPr>
          <w:rFonts w:ascii="Times New Roman" w:hAnsi="Times New Roman" w:cs="Times New Roman"/>
          <w:sz w:val="24"/>
          <w:szCs w:val="24"/>
        </w:rPr>
      </w:pPr>
      <w:proofErr w:type="gramStart"/>
      <w:r>
        <w:rPr>
          <w:rFonts w:ascii="Times New Roman" w:hAnsi="Times New Roman" w:cs="Times New Roman"/>
          <w:sz w:val="24"/>
          <w:szCs w:val="24"/>
        </w:rPr>
        <w:t>Par pakalpojuma</w:t>
      </w:r>
      <w:r w:rsidRPr="006C55F4">
        <w:rPr>
          <w:rFonts w:ascii="Times New Roman" w:hAnsi="Times New Roman" w:cs="Times New Roman"/>
          <w:sz w:val="24"/>
          <w:szCs w:val="24"/>
        </w:rPr>
        <w:t xml:space="preserve"> nesniegšanu Līgumā noteiktajos termiņos un kvalitātē </w:t>
      </w:r>
      <w:r w:rsidR="00712D2B">
        <w:rPr>
          <w:rFonts w:ascii="Times New Roman" w:hAnsi="Times New Roman" w:cs="Times New Roman"/>
          <w:sz w:val="24"/>
          <w:szCs w:val="24"/>
        </w:rPr>
        <w:t>i</w:t>
      </w:r>
      <w:r w:rsidRPr="006C55F4">
        <w:rPr>
          <w:rFonts w:ascii="Times New Roman" w:hAnsi="Times New Roman" w:cs="Times New Roman"/>
          <w:sz w:val="24"/>
          <w:szCs w:val="24"/>
        </w:rPr>
        <w:t xml:space="preserve">zpildītāja vai </w:t>
      </w:r>
      <w:r w:rsidR="00712D2B">
        <w:rPr>
          <w:rFonts w:ascii="Times New Roman" w:hAnsi="Times New Roman" w:cs="Times New Roman"/>
          <w:sz w:val="24"/>
          <w:szCs w:val="24"/>
        </w:rPr>
        <w:t>i</w:t>
      </w:r>
      <w:r w:rsidRPr="006C55F4">
        <w:rPr>
          <w:rFonts w:ascii="Times New Roman" w:hAnsi="Times New Roman" w:cs="Times New Roman"/>
          <w:sz w:val="24"/>
          <w:szCs w:val="24"/>
        </w:rPr>
        <w:t>zpildītāja Līguma izpildē iesaistīto trešo personu dēļ,</w:t>
      </w:r>
      <w:proofErr w:type="gramEnd"/>
      <w:r w:rsidRPr="006C55F4">
        <w:rPr>
          <w:rFonts w:ascii="Times New Roman" w:hAnsi="Times New Roman" w:cs="Times New Roman"/>
          <w:sz w:val="24"/>
          <w:szCs w:val="24"/>
        </w:rPr>
        <w:t xml:space="preserve"> Izpildītājs maksā Pasūtītājam līgumsodu par katru kavētu darba dienu 0,1% (nulle komats viens procents)</w:t>
      </w:r>
      <w:r w:rsidRPr="006C55F4">
        <w:rPr>
          <w:rFonts w:ascii="Times New Roman" w:hAnsi="Times New Roman" w:cs="Times New Roman"/>
          <w:b/>
          <w:sz w:val="24"/>
          <w:szCs w:val="24"/>
        </w:rPr>
        <w:t xml:space="preserve"> </w:t>
      </w:r>
      <w:r w:rsidRPr="006C55F4">
        <w:rPr>
          <w:rFonts w:ascii="Times New Roman" w:hAnsi="Times New Roman" w:cs="Times New Roman"/>
          <w:sz w:val="24"/>
          <w:szCs w:val="24"/>
        </w:rPr>
        <w:t>no kopējās līguma summas. Piemērotā līgumsodu summa nevar pārsniegt 10% no Līguma kopējās summas.</w:t>
      </w:r>
    </w:p>
    <w:p w14:paraId="2DF3CC96" w14:textId="77777777" w:rsidR="006C55F4" w:rsidRDefault="006C55F4"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Izpildītājs </w:t>
      </w:r>
      <w:r w:rsidRPr="006C55F4">
        <w:rPr>
          <w:rFonts w:ascii="Times New Roman" w:hAnsi="Times New Roman" w:cs="Times New Roman"/>
          <w:sz w:val="24"/>
          <w:szCs w:val="24"/>
        </w:rPr>
        <w:t xml:space="preserve">atlīdzina nodarītos zaudējumus (bezdarbnieku ceļa izdevumus), ja atbilstoši Aģentūras filiāles </w:t>
      </w:r>
      <w:r w:rsidR="00712D2B">
        <w:rPr>
          <w:rFonts w:ascii="Times New Roman" w:hAnsi="Times New Roman" w:cs="Times New Roman"/>
          <w:sz w:val="24"/>
          <w:szCs w:val="24"/>
        </w:rPr>
        <w:t>p</w:t>
      </w:r>
      <w:r w:rsidRPr="006C55F4">
        <w:rPr>
          <w:rFonts w:ascii="Times New Roman" w:hAnsi="Times New Roman" w:cs="Times New Roman"/>
          <w:sz w:val="24"/>
          <w:szCs w:val="24"/>
        </w:rPr>
        <w:t xml:space="preserve">asākuma konsultāciju plānam netiek īstenotas individuālās konsultācijas vai grupu konsultācijas </w:t>
      </w:r>
      <w:r w:rsidR="00712D2B">
        <w:rPr>
          <w:rFonts w:ascii="Times New Roman" w:hAnsi="Times New Roman" w:cs="Times New Roman"/>
          <w:sz w:val="24"/>
          <w:szCs w:val="24"/>
        </w:rPr>
        <w:t>i</w:t>
      </w:r>
      <w:r w:rsidRPr="006C55F4">
        <w:rPr>
          <w:rFonts w:ascii="Times New Roman" w:hAnsi="Times New Roman" w:cs="Times New Roman"/>
          <w:sz w:val="24"/>
          <w:szCs w:val="24"/>
        </w:rPr>
        <w:t>zpildītāja vai Līguma izpildē piesaistītā kvalificētā speciālista vainas dēļ.</w:t>
      </w:r>
    </w:p>
    <w:p w14:paraId="7CFC67C9" w14:textId="77777777" w:rsidR="00DB09AF" w:rsidRPr="00DB09AF" w:rsidRDefault="00DB09AF" w:rsidP="00206EC3">
      <w:pPr>
        <w:pStyle w:val="ListParagraph"/>
        <w:numPr>
          <w:ilvl w:val="0"/>
          <w:numId w:val="17"/>
        </w:numPr>
        <w:ind w:left="357" w:hanging="357"/>
        <w:contextualSpacing w:val="0"/>
        <w:rPr>
          <w:rFonts w:ascii="Times New Roman" w:hAnsi="Times New Roman" w:cs="Times New Roman"/>
          <w:sz w:val="24"/>
          <w:szCs w:val="24"/>
        </w:rPr>
      </w:pPr>
      <w:r w:rsidRPr="00DB09AF">
        <w:rPr>
          <w:rFonts w:ascii="Times New Roman" w:hAnsi="Times New Roman" w:cs="Times New Roman"/>
          <w:sz w:val="24"/>
          <w:szCs w:val="24"/>
        </w:rPr>
        <w:t xml:space="preserve">Norēķins ar </w:t>
      </w:r>
      <w:r w:rsidR="00712D2B">
        <w:rPr>
          <w:rFonts w:ascii="Times New Roman" w:hAnsi="Times New Roman" w:cs="Times New Roman"/>
          <w:sz w:val="24"/>
          <w:szCs w:val="24"/>
        </w:rPr>
        <w:t>i</w:t>
      </w:r>
      <w:r w:rsidRPr="00DB09AF">
        <w:rPr>
          <w:rFonts w:ascii="Times New Roman" w:hAnsi="Times New Roman" w:cs="Times New Roman"/>
          <w:sz w:val="24"/>
          <w:szCs w:val="24"/>
        </w:rPr>
        <w:t xml:space="preserve">zpildītāju tiek veikts ar pārskaitījumu </w:t>
      </w:r>
      <w:r w:rsidR="00712D2B">
        <w:rPr>
          <w:rFonts w:ascii="Times New Roman" w:hAnsi="Times New Roman" w:cs="Times New Roman"/>
          <w:sz w:val="24"/>
          <w:szCs w:val="24"/>
        </w:rPr>
        <w:t>L</w:t>
      </w:r>
      <w:r w:rsidRPr="00DB09AF">
        <w:rPr>
          <w:rFonts w:ascii="Times New Roman" w:hAnsi="Times New Roman" w:cs="Times New Roman"/>
          <w:sz w:val="24"/>
          <w:szCs w:val="24"/>
        </w:rPr>
        <w:t xml:space="preserve">īgumā norādītajā </w:t>
      </w:r>
      <w:r w:rsidR="00712D2B">
        <w:rPr>
          <w:rFonts w:ascii="Times New Roman" w:hAnsi="Times New Roman" w:cs="Times New Roman"/>
          <w:sz w:val="24"/>
          <w:szCs w:val="24"/>
        </w:rPr>
        <w:t>i</w:t>
      </w:r>
      <w:r w:rsidRPr="00DB09AF">
        <w:rPr>
          <w:rFonts w:ascii="Times New Roman" w:hAnsi="Times New Roman" w:cs="Times New Roman"/>
          <w:sz w:val="24"/>
          <w:szCs w:val="24"/>
        </w:rPr>
        <w:t xml:space="preserve">zpildītāja bankas kontā 20 darba dienu laikā pēc </w:t>
      </w:r>
      <w:r w:rsidR="00712D2B">
        <w:rPr>
          <w:rFonts w:ascii="Times New Roman" w:hAnsi="Times New Roman" w:cs="Times New Roman"/>
          <w:sz w:val="24"/>
          <w:szCs w:val="24"/>
        </w:rPr>
        <w:t>i</w:t>
      </w:r>
      <w:r w:rsidRPr="00DB09AF">
        <w:rPr>
          <w:rFonts w:ascii="Times New Roman" w:hAnsi="Times New Roman" w:cs="Times New Roman"/>
          <w:sz w:val="24"/>
          <w:szCs w:val="24"/>
        </w:rPr>
        <w:t xml:space="preserve">zpildītāja rēķina saņemšanas. Rēķinu </w:t>
      </w:r>
      <w:r w:rsidR="00712D2B">
        <w:rPr>
          <w:rFonts w:ascii="Times New Roman" w:hAnsi="Times New Roman" w:cs="Times New Roman"/>
          <w:sz w:val="24"/>
          <w:szCs w:val="24"/>
        </w:rPr>
        <w:t>i</w:t>
      </w:r>
      <w:r w:rsidRPr="00DB09AF">
        <w:rPr>
          <w:rFonts w:ascii="Times New Roman" w:hAnsi="Times New Roman" w:cs="Times New Roman"/>
          <w:sz w:val="24"/>
          <w:szCs w:val="24"/>
        </w:rPr>
        <w:t xml:space="preserve">zpildītājs sagatavo </w:t>
      </w:r>
      <w:r w:rsidRPr="00DB09AF">
        <w:rPr>
          <w:rFonts w:ascii="Times New Roman" w:hAnsi="Times New Roman" w:cs="Times New Roman"/>
          <w:sz w:val="24"/>
          <w:szCs w:val="24"/>
        </w:rPr>
        <w:lastRenderedPageBreak/>
        <w:t>un iesniedz pēc sniegto konsultāciju uzskaites saraksta abpusējas parakstīšanas. Rēķinu iesniedz par tādu darbu apjomu</w:t>
      </w:r>
      <w:proofErr w:type="gramStart"/>
      <w:r w:rsidRPr="00DB09AF">
        <w:rPr>
          <w:rFonts w:ascii="Times New Roman" w:hAnsi="Times New Roman" w:cs="Times New Roman"/>
          <w:sz w:val="24"/>
          <w:szCs w:val="24"/>
        </w:rPr>
        <w:t xml:space="preserve"> kāds norādīts abpusēji parakstītajā sniegto konsultāciju uzskaites sarakstā</w:t>
      </w:r>
      <w:proofErr w:type="gramEnd"/>
      <w:r w:rsidRPr="00DB09AF">
        <w:rPr>
          <w:rFonts w:ascii="Times New Roman" w:hAnsi="Times New Roman" w:cs="Times New Roman"/>
          <w:sz w:val="24"/>
          <w:szCs w:val="24"/>
        </w:rPr>
        <w:t>.</w:t>
      </w:r>
    </w:p>
    <w:p w14:paraId="7A268D4A" w14:textId="77777777" w:rsidR="00D0798A" w:rsidRPr="00D0798A" w:rsidRDefault="00D0798A" w:rsidP="00206EC3">
      <w:pPr>
        <w:pStyle w:val="ListParagraph"/>
        <w:numPr>
          <w:ilvl w:val="0"/>
          <w:numId w:val="17"/>
        </w:numPr>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Pasūtītājs </w:t>
      </w:r>
      <w:r w:rsidRPr="00D0798A">
        <w:rPr>
          <w:rFonts w:ascii="Times New Roman" w:hAnsi="Times New Roman" w:cs="Times New Roman"/>
          <w:sz w:val="24"/>
          <w:szCs w:val="24"/>
        </w:rPr>
        <w:t xml:space="preserve">patur tiesības grozīt </w:t>
      </w:r>
      <w:r>
        <w:rPr>
          <w:rFonts w:ascii="Times New Roman" w:hAnsi="Times New Roman" w:cs="Times New Roman"/>
          <w:sz w:val="24"/>
          <w:szCs w:val="24"/>
        </w:rPr>
        <w:t xml:space="preserve">iepirkuma </w:t>
      </w:r>
      <w:r w:rsidRPr="00D0798A">
        <w:rPr>
          <w:rFonts w:ascii="Times New Roman" w:hAnsi="Times New Roman" w:cs="Times New Roman"/>
          <w:sz w:val="24"/>
          <w:szCs w:val="24"/>
        </w:rPr>
        <w:t>kopējo paredzamo pakalpojumu s</w:t>
      </w:r>
      <w:r>
        <w:rPr>
          <w:rFonts w:ascii="Times New Roman" w:hAnsi="Times New Roman" w:cs="Times New Roman"/>
          <w:sz w:val="24"/>
          <w:szCs w:val="24"/>
        </w:rPr>
        <w:t>kaitu.</w:t>
      </w:r>
    </w:p>
    <w:p w14:paraId="34075914" w14:textId="004CD1A3" w:rsidR="00D0798A" w:rsidRDefault="00D0798A" w:rsidP="00206EC3">
      <w:pPr>
        <w:pStyle w:val="ListParagraph"/>
        <w:numPr>
          <w:ilvl w:val="0"/>
          <w:numId w:val="17"/>
        </w:numPr>
        <w:ind w:left="357" w:hanging="357"/>
        <w:contextualSpacing w:val="0"/>
        <w:rPr>
          <w:rFonts w:ascii="Times New Roman" w:hAnsi="Times New Roman" w:cs="Times New Roman"/>
          <w:sz w:val="24"/>
          <w:szCs w:val="24"/>
        </w:rPr>
      </w:pPr>
      <w:r w:rsidRPr="00D0798A">
        <w:rPr>
          <w:rFonts w:ascii="Times New Roman" w:hAnsi="Times New Roman" w:cs="Times New Roman"/>
          <w:sz w:val="24"/>
          <w:szCs w:val="24"/>
        </w:rPr>
        <w:t xml:space="preserve">Puses var veikt Līguma grozījumus atbilstoši </w:t>
      </w:r>
      <w:r w:rsidR="00712D2B">
        <w:rPr>
          <w:rFonts w:ascii="Times New Roman" w:hAnsi="Times New Roman" w:cs="Times New Roman"/>
          <w:sz w:val="24"/>
          <w:szCs w:val="24"/>
        </w:rPr>
        <w:t>PIL</w:t>
      </w:r>
      <w:r w:rsidRPr="00D0798A">
        <w:rPr>
          <w:rFonts w:ascii="Times New Roman" w:hAnsi="Times New Roman" w:cs="Times New Roman"/>
          <w:sz w:val="24"/>
          <w:szCs w:val="24"/>
        </w:rPr>
        <w:t xml:space="preserve"> 61. panta nosacījumiem. </w:t>
      </w:r>
    </w:p>
    <w:p w14:paraId="18F11E39" w14:textId="06B710D5" w:rsidR="00D0798A" w:rsidRPr="00343034" w:rsidRDefault="00343034" w:rsidP="00343034">
      <w:pPr>
        <w:pStyle w:val="ListParagraph"/>
        <w:numPr>
          <w:ilvl w:val="0"/>
          <w:numId w:val="17"/>
        </w:numPr>
        <w:ind w:left="357" w:hanging="357"/>
        <w:contextualSpacing w:val="0"/>
        <w:rPr>
          <w:rFonts w:ascii="Times New Roman" w:hAnsi="Times New Roman" w:cs="Times New Roman"/>
          <w:color w:val="FF0000"/>
          <w:sz w:val="24"/>
          <w:szCs w:val="24"/>
        </w:rPr>
      </w:pPr>
      <w:r w:rsidRPr="00343034">
        <w:rPr>
          <w:rFonts w:ascii="Times New Roman" w:hAnsi="Times New Roman" w:cs="Times New Roman"/>
          <w:strike/>
          <w:color w:val="FF0000"/>
          <w:sz w:val="24"/>
          <w:szCs w:val="24"/>
        </w:rPr>
        <w:t xml:space="preserve">Izpildītājs sniedz pakalpojumu trīs darba dienu laikā no pasūtījuma saņemšanas dienas. </w:t>
      </w:r>
      <w:r w:rsidR="007D1467">
        <w:rPr>
          <w:rFonts w:ascii="Times New Roman" w:hAnsi="Times New Roman" w:cs="Times New Roman"/>
          <w:color w:val="FF0000"/>
          <w:sz w:val="24"/>
          <w:szCs w:val="24"/>
        </w:rPr>
        <w:t xml:space="preserve">Izpildītājs </w:t>
      </w:r>
      <w:r w:rsidR="00034F68" w:rsidRPr="00034F68">
        <w:rPr>
          <w:rFonts w:ascii="Times New Roman" w:hAnsi="Times New Roman" w:cs="Times New Roman"/>
          <w:color w:val="FF0000"/>
          <w:sz w:val="24"/>
          <w:szCs w:val="24"/>
        </w:rPr>
        <w:t>10 dienu laikā pēc līguma “Psihologa individuālo konsultāciju un grupu konsul</w:t>
      </w:r>
      <w:r w:rsidR="00035EE3">
        <w:rPr>
          <w:rFonts w:ascii="Times New Roman" w:hAnsi="Times New Roman" w:cs="Times New Roman"/>
          <w:color w:val="FF0000"/>
          <w:sz w:val="24"/>
          <w:szCs w:val="24"/>
        </w:rPr>
        <w:t xml:space="preserve">tāciju īstenošana” noslēgšanas </w:t>
      </w:r>
      <w:r w:rsidR="00034F68" w:rsidRPr="00034F68">
        <w:rPr>
          <w:rFonts w:ascii="Times New Roman" w:hAnsi="Times New Roman" w:cs="Times New Roman"/>
          <w:color w:val="FF0000"/>
          <w:sz w:val="24"/>
          <w:szCs w:val="24"/>
        </w:rPr>
        <w:t>iesniedz Aģentūras filiālē konsultāciju plānu diviem mēnešiem saskaņo</w:t>
      </w:r>
      <w:r>
        <w:rPr>
          <w:rFonts w:ascii="Times New Roman" w:hAnsi="Times New Roman" w:cs="Times New Roman"/>
          <w:color w:val="FF0000"/>
          <w:sz w:val="24"/>
          <w:szCs w:val="24"/>
        </w:rPr>
        <w:t>šanai. T</w:t>
      </w:r>
      <w:r w:rsidR="00035EE3" w:rsidRPr="00343034">
        <w:rPr>
          <w:rFonts w:ascii="Times New Roman" w:hAnsi="Times New Roman" w:cs="Times New Roman"/>
          <w:color w:val="FF0000"/>
          <w:sz w:val="24"/>
          <w:szCs w:val="24"/>
        </w:rPr>
        <w:t>rīs darba dienu laikā pēc konsultāciju plāna saskaņošanas ar Aģentūras fili</w:t>
      </w:r>
      <w:r w:rsidR="006B234B" w:rsidRPr="00343034">
        <w:rPr>
          <w:rFonts w:ascii="Times New Roman" w:hAnsi="Times New Roman" w:cs="Times New Roman"/>
          <w:color w:val="FF0000"/>
          <w:sz w:val="24"/>
          <w:szCs w:val="24"/>
        </w:rPr>
        <w:t xml:space="preserve">āli </w:t>
      </w:r>
      <w:r>
        <w:rPr>
          <w:rFonts w:ascii="Times New Roman" w:hAnsi="Times New Roman" w:cs="Times New Roman"/>
          <w:color w:val="FF0000"/>
          <w:sz w:val="24"/>
          <w:szCs w:val="24"/>
        </w:rPr>
        <w:t xml:space="preserve">uzsāk pakalpojuma sniegšanu </w:t>
      </w:r>
      <w:r w:rsidR="006B234B" w:rsidRPr="00343034">
        <w:rPr>
          <w:rFonts w:ascii="Times New Roman" w:hAnsi="Times New Roman" w:cs="Times New Roman"/>
          <w:i/>
          <w:color w:val="FF0000"/>
          <w:sz w:val="24"/>
          <w:szCs w:val="24"/>
        </w:rPr>
        <w:t xml:space="preserve">(Precizēts ar IK </w:t>
      </w:r>
      <w:r w:rsidR="007D1467" w:rsidRPr="00343034">
        <w:rPr>
          <w:rFonts w:ascii="Times New Roman" w:hAnsi="Times New Roman" w:cs="Times New Roman"/>
          <w:i/>
          <w:color w:val="FF0000"/>
          <w:sz w:val="24"/>
          <w:szCs w:val="24"/>
        </w:rPr>
        <w:t xml:space="preserve">26.09.2018. </w:t>
      </w:r>
      <w:r w:rsidR="006B234B" w:rsidRPr="00343034">
        <w:rPr>
          <w:rFonts w:ascii="Times New Roman" w:hAnsi="Times New Roman" w:cs="Times New Roman"/>
          <w:i/>
          <w:color w:val="FF0000"/>
          <w:sz w:val="24"/>
          <w:szCs w:val="24"/>
        </w:rPr>
        <w:t>lēmumu).</w:t>
      </w:r>
    </w:p>
    <w:p w14:paraId="75212EE5" w14:textId="77777777" w:rsidR="00D0798A" w:rsidRPr="00D0798A" w:rsidRDefault="00D0798A" w:rsidP="00206EC3">
      <w:pPr>
        <w:pStyle w:val="ListParagraph"/>
        <w:numPr>
          <w:ilvl w:val="0"/>
          <w:numId w:val="17"/>
        </w:numPr>
        <w:ind w:left="357" w:hanging="357"/>
        <w:contextualSpacing w:val="0"/>
        <w:rPr>
          <w:rFonts w:ascii="Times New Roman" w:hAnsi="Times New Roman" w:cs="Times New Roman"/>
          <w:sz w:val="24"/>
          <w:szCs w:val="24"/>
        </w:rPr>
      </w:pPr>
      <w:r w:rsidRPr="00D0798A">
        <w:rPr>
          <w:rFonts w:ascii="Times New Roman" w:hAnsi="Times New Roman" w:cs="Times New Roman"/>
          <w:sz w:val="24"/>
          <w:szCs w:val="24"/>
        </w:rPr>
        <w:t>Pasūtītājs pakalpojumu pieprasa pēc vajadzības un negarantē pakalpojuma pieprasījumu pilnā paredzamajā apjomā.</w:t>
      </w:r>
    </w:p>
    <w:p w14:paraId="1510FE41" w14:textId="77777777" w:rsidR="00D0798A" w:rsidRDefault="00F309B1" w:rsidP="00206EC3">
      <w:pPr>
        <w:pStyle w:val="ListParagraph"/>
        <w:numPr>
          <w:ilvl w:val="0"/>
          <w:numId w:val="17"/>
        </w:numPr>
        <w:spacing w:after="0"/>
        <w:ind w:right="-766"/>
        <w:rPr>
          <w:rFonts w:ascii="Times New Roman" w:hAnsi="Times New Roman" w:cs="Times New Roman"/>
          <w:sz w:val="24"/>
          <w:szCs w:val="24"/>
        </w:rPr>
      </w:pPr>
      <w:r w:rsidRPr="00F309B1">
        <w:rPr>
          <w:rFonts w:ascii="Times New Roman" w:hAnsi="Times New Roman" w:cs="Times New Roman"/>
          <w:sz w:val="24"/>
          <w:szCs w:val="24"/>
        </w:rPr>
        <w:t xml:space="preserve">Ja Latvijas Republikas normatīvo aktu grozījumi paredzēs tādas normatīvo aktu pārmaiņas, kuras liks Pusēm mainīt Līguma noteikumus un nosacījumus, tādējādi būtiski mainot Pušu ekonomiskos un komerciālos mērķus, </w:t>
      </w:r>
      <w:proofErr w:type="gramStart"/>
      <w:r w:rsidRPr="00F309B1">
        <w:rPr>
          <w:rFonts w:ascii="Times New Roman" w:hAnsi="Times New Roman" w:cs="Times New Roman"/>
          <w:sz w:val="24"/>
          <w:szCs w:val="24"/>
        </w:rPr>
        <w:t>un ja Puses nespēs 10 darba dienu laikā pēc šādu apstākļu rašanās panākt vienošanos par šo pārmaiņu nosacījumiem, Pusēm</w:t>
      </w:r>
      <w:proofErr w:type="gramEnd"/>
      <w:r w:rsidRPr="00F309B1">
        <w:rPr>
          <w:rFonts w:ascii="Times New Roman" w:hAnsi="Times New Roman" w:cs="Times New Roman"/>
          <w:sz w:val="24"/>
          <w:szCs w:val="24"/>
        </w:rPr>
        <w:t xml:space="preserve"> ir tiesības lauzt Līgumu, lēmumu paziņojot rakstveidā.</w:t>
      </w:r>
    </w:p>
    <w:p w14:paraId="47F6CF37" w14:textId="77777777" w:rsidR="00166E91" w:rsidRPr="00166E91" w:rsidRDefault="00166E91" w:rsidP="00166E91">
      <w:pPr>
        <w:pStyle w:val="ListParagraph"/>
        <w:spacing w:after="0"/>
        <w:ind w:left="360" w:right="-766" w:firstLine="0"/>
        <w:rPr>
          <w:rFonts w:ascii="Times New Roman" w:hAnsi="Times New Roman" w:cs="Times New Roman"/>
          <w:sz w:val="6"/>
          <w:szCs w:val="6"/>
        </w:rPr>
      </w:pPr>
    </w:p>
    <w:p w14:paraId="62785562" w14:textId="77777777" w:rsidR="00166E91" w:rsidRPr="00166E91" w:rsidRDefault="00166E91" w:rsidP="00206EC3">
      <w:pPr>
        <w:pStyle w:val="ListParagraph"/>
        <w:numPr>
          <w:ilvl w:val="0"/>
          <w:numId w:val="17"/>
        </w:numPr>
        <w:spacing w:before="360"/>
        <w:ind w:right="-766"/>
        <w:rPr>
          <w:rFonts w:ascii="Times New Roman" w:hAnsi="Times New Roman" w:cs="Times New Roman"/>
          <w:sz w:val="24"/>
          <w:szCs w:val="24"/>
        </w:rPr>
      </w:pPr>
      <w:r w:rsidRPr="00166E91">
        <w:rPr>
          <w:rFonts w:ascii="Times New Roman" w:hAnsi="Times New Roman" w:cs="Times New Roman"/>
          <w:sz w:val="24"/>
          <w:szCs w:val="24"/>
        </w:rPr>
        <w:t>Gadījumā, ja piesaistīto speciālistu (psihologu) izglītību apliecina ārvalstīs vai Padomju Sociālistisko Republiku Savienības (PSRS) augstākās mācību iestādes izsniegts dokuments par augstāko izglītību, ir jāiesniedz Akadēmiskā informācijas centra izsniegts dokuments par iegūtās izglītības pielīdzināšanu Augstskolu likumā noteiktajiem grādiem un profesionālajām kvalifikācijām mēneša laikā no līguma noslēgšanas brīža. Ja pretendents mēneša laikā no līguma noslēgšanas brīža neiesniedz minēto iegūtās izglītības pielīdzināšanu Augstskolas likuma izpratnē, pasūtītājs ir tiesīgs atkāpties no līguma</w:t>
      </w:r>
      <w:r>
        <w:rPr>
          <w:rFonts w:ascii="Times New Roman" w:hAnsi="Times New Roman" w:cs="Times New Roman"/>
          <w:sz w:val="24"/>
          <w:szCs w:val="24"/>
        </w:rPr>
        <w:t>.</w:t>
      </w:r>
    </w:p>
    <w:p w14:paraId="3D7079BA" w14:textId="77777777" w:rsidR="006C6A77" w:rsidRDefault="006C6A77" w:rsidP="00F309B1">
      <w:pPr>
        <w:pStyle w:val="ListParagraph"/>
        <w:spacing w:after="0"/>
        <w:ind w:left="357"/>
        <w:contextualSpacing w:val="0"/>
        <w:rPr>
          <w:rFonts w:ascii="Times New Roman" w:hAnsi="Times New Roman" w:cs="Times New Roman"/>
          <w:sz w:val="24"/>
          <w:szCs w:val="24"/>
        </w:rPr>
      </w:pPr>
    </w:p>
    <w:p w14:paraId="1EFAA858" w14:textId="77777777" w:rsidR="00F309B1" w:rsidRDefault="00F309B1" w:rsidP="00F309B1">
      <w:pPr>
        <w:pStyle w:val="Heading2"/>
        <w:keepNext w:val="0"/>
        <w:jc w:val="center"/>
        <w:rPr>
          <w:sz w:val="26"/>
          <w:szCs w:val="26"/>
        </w:rPr>
      </w:pPr>
      <w:r>
        <w:rPr>
          <w:sz w:val="26"/>
          <w:szCs w:val="26"/>
        </w:rPr>
        <w:t>VIII</w:t>
      </w:r>
      <w:r w:rsidRPr="00796996">
        <w:rPr>
          <w:sz w:val="26"/>
          <w:szCs w:val="26"/>
        </w:rPr>
        <w:t>. PIELIKUMI</w:t>
      </w:r>
    </w:p>
    <w:p w14:paraId="1118EE4C" w14:textId="77777777" w:rsidR="00EF5045" w:rsidRDefault="00EF5045" w:rsidP="00EF5045">
      <w:pPr>
        <w:spacing w:after="0"/>
      </w:pPr>
    </w:p>
    <w:p w14:paraId="047A812D" w14:textId="77777777" w:rsidR="00EF5045" w:rsidRPr="00145867" w:rsidRDefault="00EF5045" w:rsidP="00712D2B">
      <w:pPr>
        <w:ind w:left="0" w:firstLine="0"/>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Nolikumam ir pievienoti 7 pielikumi:</w:t>
      </w:r>
    </w:p>
    <w:p w14:paraId="6ABA4B39" w14:textId="77777777" w:rsidR="00EF5045" w:rsidRPr="00145867" w:rsidRDefault="00EF5045" w:rsidP="00AD3A25">
      <w:pPr>
        <w:numPr>
          <w:ilvl w:val="0"/>
          <w:numId w:val="13"/>
        </w:numPr>
        <w:tabs>
          <w:tab w:val="left" w:pos="284"/>
        </w:tabs>
        <w:ind w:left="284" w:hanging="284"/>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pielikums - Tehniskā specifikācija</w:t>
      </w:r>
      <w:r w:rsidR="00145867">
        <w:rPr>
          <w:rFonts w:ascii="Times New Roman" w:eastAsia="Times New Roman" w:hAnsi="Times New Roman" w:cs="Times New Roman"/>
          <w:sz w:val="24"/>
          <w:szCs w:val="24"/>
        </w:rPr>
        <w:t>;</w:t>
      </w:r>
    </w:p>
    <w:p w14:paraId="07E4CC89" w14:textId="77777777" w:rsidR="00EF5045" w:rsidRPr="00145867" w:rsidRDefault="00EF5045" w:rsidP="00AD3A25">
      <w:pPr>
        <w:pStyle w:val="BodyText"/>
        <w:numPr>
          <w:ilvl w:val="0"/>
          <w:numId w:val="13"/>
        </w:numPr>
        <w:ind w:left="284" w:hanging="284"/>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 xml:space="preserve">pielikums - Pieteikums par </w:t>
      </w:r>
      <w:r w:rsidR="007A6C65" w:rsidRPr="00145867">
        <w:rPr>
          <w:rFonts w:ascii="Times New Roman" w:eastAsia="Times New Roman" w:hAnsi="Times New Roman" w:cs="Times New Roman"/>
          <w:sz w:val="24"/>
          <w:szCs w:val="24"/>
        </w:rPr>
        <w:t>piedalīšanos iepirkumā</w:t>
      </w:r>
      <w:r w:rsidR="00145867">
        <w:rPr>
          <w:rFonts w:ascii="Times New Roman" w:eastAsia="Times New Roman" w:hAnsi="Times New Roman" w:cs="Times New Roman"/>
          <w:sz w:val="24"/>
          <w:szCs w:val="24"/>
        </w:rPr>
        <w:t>;</w:t>
      </w:r>
      <w:r w:rsidR="007A6C65" w:rsidRPr="00145867">
        <w:rPr>
          <w:rFonts w:ascii="Times New Roman" w:eastAsia="Times New Roman" w:hAnsi="Times New Roman" w:cs="Times New Roman"/>
          <w:sz w:val="24"/>
          <w:szCs w:val="24"/>
        </w:rPr>
        <w:t xml:space="preserve"> </w:t>
      </w:r>
    </w:p>
    <w:p w14:paraId="6F875CCA" w14:textId="77777777" w:rsidR="00EF5045" w:rsidRPr="00145867" w:rsidRDefault="00EF5045" w:rsidP="00AD3A25">
      <w:pPr>
        <w:numPr>
          <w:ilvl w:val="0"/>
          <w:numId w:val="13"/>
        </w:numPr>
        <w:tabs>
          <w:tab w:val="left" w:pos="284"/>
        </w:tabs>
        <w:ind w:left="284" w:hanging="284"/>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pielikums - Pakalpojuma sniegšanā piesaistīto speciālistu kvalifikācijas, izglītības un da</w:t>
      </w:r>
      <w:r w:rsidR="007A6C65" w:rsidRPr="00145867">
        <w:rPr>
          <w:rFonts w:ascii="Times New Roman" w:eastAsia="Times New Roman" w:hAnsi="Times New Roman" w:cs="Times New Roman"/>
          <w:sz w:val="24"/>
          <w:szCs w:val="24"/>
        </w:rPr>
        <w:t>rba pieredzes apraksts</w:t>
      </w:r>
      <w:r w:rsidR="00712D2B" w:rsidRPr="00145867">
        <w:rPr>
          <w:rFonts w:ascii="Times New Roman" w:eastAsia="Times New Roman" w:hAnsi="Times New Roman" w:cs="Times New Roman"/>
          <w:sz w:val="24"/>
          <w:szCs w:val="24"/>
        </w:rPr>
        <w:t xml:space="preserve"> (CV)</w:t>
      </w:r>
      <w:r w:rsidR="00145867">
        <w:rPr>
          <w:rFonts w:ascii="Times New Roman" w:eastAsia="Times New Roman" w:hAnsi="Times New Roman" w:cs="Times New Roman"/>
          <w:sz w:val="24"/>
          <w:szCs w:val="24"/>
        </w:rPr>
        <w:t>;</w:t>
      </w:r>
      <w:r w:rsidR="007A6C65" w:rsidRPr="00145867">
        <w:rPr>
          <w:rFonts w:ascii="Times New Roman" w:eastAsia="Times New Roman" w:hAnsi="Times New Roman" w:cs="Times New Roman"/>
          <w:sz w:val="24"/>
          <w:szCs w:val="24"/>
        </w:rPr>
        <w:t xml:space="preserve"> </w:t>
      </w:r>
    </w:p>
    <w:p w14:paraId="36FF93FD" w14:textId="77777777" w:rsidR="00EF5045" w:rsidRPr="00145867" w:rsidRDefault="00EF5045" w:rsidP="00AD3A25">
      <w:pPr>
        <w:numPr>
          <w:ilvl w:val="0"/>
          <w:numId w:val="13"/>
        </w:numPr>
        <w:tabs>
          <w:tab w:val="left" w:pos="284"/>
        </w:tabs>
        <w:ind w:left="284" w:hanging="284"/>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pielikums - Finanšu piedāvājums</w:t>
      </w:r>
      <w:r w:rsidR="00145867">
        <w:rPr>
          <w:rFonts w:ascii="Times New Roman" w:eastAsia="Times New Roman" w:hAnsi="Times New Roman" w:cs="Times New Roman"/>
          <w:sz w:val="24"/>
          <w:szCs w:val="24"/>
        </w:rPr>
        <w:t>;</w:t>
      </w:r>
      <w:r w:rsidRPr="00145867">
        <w:rPr>
          <w:rFonts w:ascii="Times New Roman" w:eastAsia="Times New Roman" w:hAnsi="Times New Roman" w:cs="Times New Roman"/>
          <w:sz w:val="24"/>
          <w:szCs w:val="24"/>
        </w:rPr>
        <w:t xml:space="preserve"> </w:t>
      </w:r>
    </w:p>
    <w:p w14:paraId="05DD2C40" w14:textId="77777777" w:rsidR="00EF5045" w:rsidRPr="00145867" w:rsidRDefault="00EF5045" w:rsidP="00AD3A25">
      <w:pPr>
        <w:pStyle w:val="BodyText"/>
        <w:numPr>
          <w:ilvl w:val="0"/>
          <w:numId w:val="13"/>
        </w:numPr>
        <w:ind w:left="284" w:hanging="284"/>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 xml:space="preserve">pielikums - </w:t>
      </w:r>
      <w:r w:rsidR="007A6C65" w:rsidRPr="00145867">
        <w:rPr>
          <w:rFonts w:ascii="Times New Roman" w:eastAsia="Times New Roman" w:hAnsi="Times New Roman" w:cs="Times New Roman"/>
          <w:sz w:val="24"/>
          <w:szCs w:val="24"/>
        </w:rPr>
        <w:t>Tehniskais piedāvājums</w:t>
      </w:r>
      <w:r w:rsidR="00145867">
        <w:rPr>
          <w:rFonts w:ascii="Times New Roman" w:eastAsia="Times New Roman" w:hAnsi="Times New Roman" w:cs="Times New Roman"/>
          <w:sz w:val="24"/>
          <w:szCs w:val="24"/>
        </w:rPr>
        <w:t>;</w:t>
      </w:r>
      <w:r w:rsidR="007A6C65" w:rsidRPr="00145867">
        <w:rPr>
          <w:rFonts w:ascii="Times New Roman" w:eastAsia="Times New Roman" w:hAnsi="Times New Roman" w:cs="Times New Roman"/>
          <w:sz w:val="24"/>
          <w:szCs w:val="24"/>
        </w:rPr>
        <w:t xml:space="preserve"> </w:t>
      </w:r>
    </w:p>
    <w:p w14:paraId="10F756D7" w14:textId="77777777" w:rsidR="00EF5045" w:rsidRPr="00145867" w:rsidRDefault="00274724" w:rsidP="00AD3A25">
      <w:pPr>
        <w:numPr>
          <w:ilvl w:val="0"/>
          <w:numId w:val="13"/>
        </w:numPr>
        <w:tabs>
          <w:tab w:val="left" w:pos="284"/>
        </w:tabs>
        <w:ind w:left="284" w:hanging="284"/>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 xml:space="preserve">pielikums - </w:t>
      </w:r>
      <w:r w:rsidR="00EF5045" w:rsidRPr="00145867">
        <w:rPr>
          <w:rFonts w:ascii="Times New Roman" w:eastAsia="Times New Roman" w:hAnsi="Times New Roman" w:cs="Times New Roman"/>
          <w:sz w:val="24"/>
          <w:szCs w:val="24"/>
        </w:rPr>
        <w:t>Pakalpojuma sniegšanā piedāvātās pakalpojumu īsten</w:t>
      </w:r>
      <w:r w:rsidR="007A6C65" w:rsidRPr="00145867">
        <w:rPr>
          <w:rFonts w:ascii="Times New Roman" w:eastAsia="Times New Roman" w:hAnsi="Times New Roman" w:cs="Times New Roman"/>
          <w:sz w:val="24"/>
          <w:szCs w:val="24"/>
        </w:rPr>
        <w:t>ošanas vietas (adreses)</w:t>
      </w:r>
      <w:r w:rsidR="00145867">
        <w:rPr>
          <w:rFonts w:ascii="Times New Roman" w:eastAsia="Times New Roman" w:hAnsi="Times New Roman" w:cs="Times New Roman"/>
          <w:sz w:val="24"/>
          <w:szCs w:val="24"/>
        </w:rPr>
        <w:t>;</w:t>
      </w:r>
      <w:r w:rsidR="007A6C65" w:rsidRPr="00145867">
        <w:rPr>
          <w:rFonts w:ascii="Times New Roman" w:eastAsia="Times New Roman" w:hAnsi="Times New Roman" w:cs="Times New Roman"/>
          <w:sz w:val="24"/>
          <w:szCs w:val="24"/>
        </w:rPr>
        <w:t xml:space="preserve"> </w:t>
      </w:r>
    </w:p>
    <w:p w14:paraId="7BCB236F" w14:textId="77777777" w:rsidR="00F309B1" w:rsidRPr="00145867" w:rsidRDefault="00274724" w:rsidP="00274724">
      <w:pPr>
        <w:pStyle w:val="BodyText"/>
        <w:numPr>
          <w:ilvl w:val="0"/>
          <w:numId w:val="13"/>
        </w:numPr>
        <w:spacing w:after="0"/>
        <w:rPr>
          <w:rFonts w:ascii="Times New Roman" w:eastAsia="Times New Roman" w:hAnsi="Times New Roman" w:cs="Times New Roman"/>
          <w:sz w:val="24"/>
          <w:szCs w:val="24"/>
        </w:rPr>
      </w:pPr>
      <w:r w:rsidRPr="00145867">
        <w:rPr>
          <w:rFonts w:ascii="Times New Roman" w:eastAsia="Times New Roman" w:hAnsi="Times New Roman" w:cs="Times New Roman"/>
          <w:sz w:val="24"/>
          <w:szCs w:val="24"/>
        </w:rPr>
        <w:t xml:space="preserve">pielikums </w:t>
      </w:r>
      <w:r w:rsidR="00712D2B" w:rsidRPr="00145867">
        <w:rPr>
          <w:rFonts w:ascii="Times New Roman" w:eastAsia="Times New Roman" w:hAnsi="Times New Roman" w:cs="Times New Roman"/>
          <w:sz w:val="24"/>
          <w:szCs w:val="24"/>
        </w:rPr>
        <w:t>–</w:t>
      </w:r>
      <w:r w:rsidRPr="00145867">
        <w:rPr>
          <w:rFonts w:ascii="Times New Roman" w:eastAsia="Times New Roman" w:hAnsi="Times New Roman" w:cs="Times New Roman"/>
          <w:sz w:val="24"/>
          <w:szCs w:val="24"/>
        </w:rPr>
        <w:t xml:space="preserve"> Apakšuzņēmēju</w:t>
      </w:r>
      <w:r w:rsidR="00712D2B" w:rsidRPr="00145867">
        <w:rPr>
          <w:rFonts w:ascii="Times New Roman" w:eastAsia="Times New Roman" w:hAnsi="Times New Roman" w:cs="Times New Roman"/>
          <w:sz w:val="24"/>
          <w:szCs w:val="24"/>
        </w:rPr>
        <w:t xml:space="preserve"> un apakšuzņēmēju </w:t>
      </w:r>
      <w:proofErr w:type="spellStart"/>
      <w:r w:rsidR="00712D2B" w:rsidRPr="00145867">
        <w:rPr>
          <w:rFonts w:ascii="Times New Roman" w:eastAsia="Times New Roman" w:hAnsi="Times New Roman" w:cs="Times New Roman"/>
          <w:sz w:val="24"/>
          <w:szCs w:val="24"/>
        </w:rPr>
        <w:t>apakšuzņēmēju</w:t>
      </w:r>
      <w:proofErr w:type="spellEnd"/>
      <w:r w:rsidR="00712D2B" w:rsidRPr="00145867">
        <w:rPr>
          <w:rFonts w:ascii="Times New Roman" w:eastAsia="Times New Roman" w:hAnsi="Times New Roman" w:cs="Times New Roman"/>
          <w:sz w:val="24"/>
          <w:szCs w:val="24"/>
        </w:rPr>
        <w:t xml:space="preserve"> saraksts</w:t>
      </w:r>
      <w:r w:rsidRPr="00145867">
        <w:rPr>
          <w:rFonts w:ascii="Times New Roman" w:eastAsia="Times New Roman" w:hAnsi="Times New Roman" w:cs="Times New Roman"/>
          <w:sz w:val="24"/>
          <w:szCs w:val="24"/>
        </w:rPr>
        <w:t>.</w:t>
      </w:r>
    </w:p>
    <w:sectPr w:rsidR="00F309B1" w:rsidRPr="00145867" w:rsidSect="00DE4EBA">
      <w:footerReference w:type="default" r:id="rId8"/>
      <w:headerReference w:type="first" r:id="rId9"/>
      <w:pgSz w:w="11906" w:h="16838"/>
      <w:pgMar w:top="993"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789D5" w14:textId="77777777" w:rsidR="006A3B72" w:rsidRDefault="006A3B72" w:rsidP="00D92CDF">
      <w:pPr>
        <w:spacing w:after="0"/>
      </w:pPr>
      <w:r>
        <w:separator/>
      </w:r>
    </w:p>
  </w:endnote>
  <w:endnote w:type="continuationSeparator" w:id="0">
    <w:p w14:paraId="4A4D17DA" w14:textId="77777777" w:rsidR="006A3B72" w:rsidRDefault="006A3B72" w:rsidP="00D92C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21379"/>
      <w:docPartObj>
        <w:docPartGallery w:val="Page Numbers (Bottom of Page)"/>
        <w:docPartUnique/>
      </w:docPartObj>
    </w:sdtPr>
    <w:sdtEndPr>
      <w:rPr>
        <w:noProof/>
      </w:rPr>
    </w:sdtEndPr>
    <w:sdtContent>
      <w:p w14:paraId="294B4E56" w14:textId="56E1491C" w:rsidR="00C84001" w:rsidRDefault="00C84001">
        <w:pPr>
          <w:pStyle w:val="Footer"/>
          <w:jc w:val="right"/>
        </w:pPr>
        <w:r>
          <w:fldChar w:fldCharType="begin"/>
        </w:r>
        <w:r>
          <w:instrText xml:space="preserve"> PAGE   \* MERGEFORMAT </w:instrText>
        </w:r>
        <w:r>
          <w:fldChar w:fldCharType="separate"/>
        </w:r>
        <w:r w:rsidR="00144BA2">
          <w:rPr>
            <w:noProof/>
          </w:rPr>
          <w:t>10</w:t>
        </w:r>
        <w:r>
          <w:rPr>
            <w:noProof/>
          </w:rPr>
          <w:fldChar w:fldCharType="end"/>
        </w:r>
      </w:p>
    </w:sdtContent>
  </w:sdt>
  <w:p w14:paraId="49090C30" w14:textId="77777777" w:rsidR="00C84001" w:rsidRDefault="00C84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EEE4F" w14:textId="77777777" w:rsidR="006A3B72" w:rsidRDefault="006A3B72" w:rsidP="00D92CDF">
      <w:pPr>
        <w:spacing w:after="0"/>
      </w:pPr>
      <w:r>
        <w:separator/>
      </w:r>
    </w:p>
  </w:footnote>
  <w:footnote w:type="continuationSeparator" w:id="0">
    <w:p w14:paraId="004FA3CB" w14:textId="77777777" w:rsidR="006A3B72" w:rsidRDefault="006A3B72" w:rsidP="00D92CDF">
      <w:pPr>
        <w:spacing w:after="0"/>
      </w:pPr>
      <w:r>
        <w:continuationSeparator/>
      </w:r>
    </w:p>
  </w:footnote>
  <w:footnote w:id="1">
    <w:p w14:paraId="1AF7374B" w14:textId="77777777" w:rsidR="00094F9A" w:rsidRPr="00446A21" w:rsidRDefault="00094F9A" w:rsidP="00DE4EBA">
      <w:pPr>
        <w:pStyle w:val="FootnoteText"/>
        <w:ind w:hanging="788"/>
        <w:rPr>
          <w:rFonts w:ascii="Times New Roman" w:hAnsi="Times New Roman"/>
        </w:rPr>
      </w:pPr>
      <w:r>
        <w:rPr>
          <w:rStyle w:val="FootnoteReference"/>
        </w:rPr>
        <w:footnoteRef/>
      </w:r>
      <w:r>
        <w:t xml:space="preserve"> </w:t>
      </w:r>
      <w:r w:rsidRPr="00446A21">
        <w:rPr>
          <w:rFonts w:ascii="Times New Roman" w:hAnsi="Times New Roman"/>
        </w:rPr>
        <w:t xml:space="preserve">Maksimāli augstākā cena, ko Pasūtītājs maksās par vienas konsultācijas sniegšanu ir EUR </w:t>
      </w:r>
      <w:r w:rsidR="008F177F">
        <w:rPr>
          <w:rFonts w:ascii="Times New Roman" w:hAnsi="Times New Roman"/>
        </w:rPr>
        <w:t>24.79</w:t>
      </w:r>
      <w:r w:rsidRPr="00446A21">
        <w:rPr>
          <w:rFonts w:ascii="Times New Roman" w:hAnsi="Times New Roman"/>
        </w:rPr>
        <w:t xml:space="preserve"> bez PVN.</w:t>
      </w:r>
    </w:p>
  </w:footnote>
  <w:footnote w:id="2">
    <w:p w14:paraId="1910EB93" w14:textId="77777777" w:rsidR="00094F9A" w:rsidRPr="00446A21" w:rsidRDefault="00094F9A" w:rsidP="00DE4EBA">
      <w:pPr>
        <w:pStyle w:val="FootnoteText"/>
        <w:ind w:left="142" w:hanging="142"/>
        <w:rPr>
          <w:rFonts w:ascii="Times New Roman" w:hAnsi="Times New Roman"/>
        </w:rPr>
      </w:pPr>
      <w:r w:rsidRPr="00446A21">
        <w:rPr>
          <w:rStyle w:val="FootnoteReference"/>
          <w:rFonts w:ascii="Times New Roman" w:hAnsi="Times New Roman"/>
        </w:rPr>
        <w:footnoteRef/>
      </w:r>
      <w:r w:rsidRPr="00446A21">
        <w:rPr>
          <w:rFonts w:ascii="Times New Roman" w:hAnsi="Times New Roman"/>
        </w:rPr>
        <w:t xml:space="preserve"> Grupu konsultācijas līguma darbības laikā nepārsniegs 10% no visām konsultācijām. Maksimāli augstākā cena, ko Pasūtītājs maksās par vienas konsultācijas sniegšanu ir EUR </w:t>
      </w:r>
      <w:r w:rsidR="008F177F">
        <w:rPr>
          <w:rFonts w:ascii="Times New Roman" w:hAnsi="Times New Roman"/>
        </w:rPr>
        <w:t>24.79</w:t>
      </w:r>
      <w:r w:rsidRPr="00446A21">
        <w:rPr>
          <w:rFonts w:ascii="Times New Roman" w:hAnsi="Times New Roman"/>
        </w:rPr>
        <w:t xml:space="preserve"> bez PVN.</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FB6B" w14:textId="668A6A5D" w:rsidR="00F96298" w:rsidRDefault="00F96298">
    <w:pPr>
      <w:pStyle w:val="Header"/>
      <w:rPr>
        <w:rFonts w:ascii="Times New Roman" w:hAnsi="Times New Roman" w:cs="Times New Roman"/>
        <w:sz w:val="24"/>
        <w:szCs w:val="24"/>
      </w:rPr>
    </w:pPr>
    <w:r>
      <w:rPr>
        <w:rFonts w:ascii="Times New Roman" w:hAnsi="Times New Roman" w:cs="Times New Roman"/>
        <w:sz w:val="24"/>
        <w:szCs w:val="24"/>
      </w:rPr>
      <w:t>Precizēts</w:t>
    </w:r>
    <w:r w:rsidR="00DC3209">
      <w:rPr>
        <w:rFonts w:ascii="Times New Roman" w:hAnsi="Times New Roman" w:cs="Times New Roman"/>
        <w:sz w:val="24"/>
        <w:szCs w:val="24"/>
      </w:rPr>
      <w:t xml:space="preserve"> ar </w:t>
    </w:r>
    <w:r>
      <w:rPr>
        <w:rFonts w:ascii="Times New Roman" w:hAnsi="Times New Roman" w:cs="Times New Roman"/>
        <w:sz w:val="24"/>
        <w:szCs w:val="24"/>
      </w:rPr>
      <w:t>30.07.2018.</w:t>
    </w:r>
  </w:p>
  <w:p w14:paraId="2E8925D7" w14:textId="6C6AB174" w:rsidR="00DC3209" w:rsidRDefault="00DC3209">
    <w:pPr>
      <w:pStyle w:val="Header"/>
      <w:rPr>
        <w:rFonts w:ascii="Times New Roman" w:hAnsi="Times New Roman" w:cs="Times New Roman"/>
        <w:sz w:val="24"/>
        <w:szCs w:val="24"/>
      </w:rPr>
    </w:pPr>
    <w:r>
      <w:rPr>
        <w:rFonts w:ascii="Times New Roman" w:hAnsi="Times New Roman" w:cs="Times New Roman"/>
        <w:sz w:val="24"/>
        <w:szCs w:val="24"/>
      </w:rPr>
      <w:t>Precizēts ar 03.08.2018.</w:t>
    </w:r>
  </w:p>
  <w:p w14:paraId="5426A47A" w14:textId="35DAEF64" w:rsidR="00AF7C70" w:rsidRDefault="00AF7C70">
    <w:pPr>
      <w:pStyle w:val="Header"/>
      <w:rPr>
        <w:rFonts w:ascii="Times New Roman" w:hAnsi="Times New Roman" w:cs="Times New Roman"/>
        <w:sz w:val="24"/>
        <w:szCs w:val="24"/>
      </w:rPr>
    </w:pPr>
    <w:r>
      <w:rPr>
        <w:rFonts w:ascii="Times New Roman" w:hAnsi="Times New Roman" w:cs="Times New Roman"/>
        <w:sz w:val="24"/>
        <w:szCs w:val="24"/>
      </w:rPr>
      <w:t xml:space="preserve">Precizēts ar </w:t>
    </w:r>
    <w:r w:rsidR="00F42388">
      <w:rPr>
        <w:rFonts w:ascii="Times New Roman" w:hAnsi="Times New Roman" w:cs="Times New Roman"/>
        <w:sz w:val="24"/>
        <w:szCs w:val="24"/>
      </w:rPr>
      <w:t>09.08.2018.</w:t>
    </w:r>
  </w:p>
  <w:p w14:paraId="2B1E96E3" w14:textId="2DAB9DC8" w:rsidR="00D03532" w:rsidRDefault="00D03532">
    <w:pPr>
      <w:pStyle w:val="Header"/>
      <w:rPr>
        <w:rFonts w:ascii="Times New Roman" w:hAnsi="Times New Roman" w:cs="Times New Roman"/>
        <w:sz w:val="24"/>
        <w:szCs w:val="24"/>
      </w:rPr>
    </w:pPr>
    <w:r>
      <w:rPr>
        <w:rFonts w:ascii="Times New Roman" w:hAnsi="Times New Roman" w:cs="Times New Roman"/>
        <w:sz w:val="24"/>
        <w:szCs w:val="24"/>
      </w:rPr>
      <w:t>Precizēts ar 17.09.2018.</w:t>
    </w:r>
  </w:p>
  <w:p w14:paraId="2BD0DBCC" w14:textId="2038B083" w:rsidR="00144BA2" w:rsidRDefault="00144BA2">
    <w:pPr>
      <w:pStyle w:val="Header"/>
      <w:rPr>
        <w:rFonts w:ascii="Times New Roman" w:hAnsi="Times New Roman" w:cs="Times New Roman"/>
        <w:sz w:val="24"/>
        <w:szCs w:val="24"/>
      </w:rPr>
    </w:pPr>
    <w:r>
      <w:rPr>
        <w:rFonts w:ascii="Times New Roman" w:hAnsi="Times New Roman" w:cs="Times New Roman"/>
        <w:sz w:val="24"/>
        <w:szCs w:val="24"/>
      </w:rPr>
      <w:t>Precizēts ar 26.09.2018.</w:t>
    </w:r>
  </w:p>
  <w:p w14:paraId="6125306E" w14:textId="77777777" w:rsidR="009D463A" w:rsidRPr="00F96298" w:rsidRDefault="009D463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E5084"/>
    <w:multiLevelType w:val="multilevel"/>
    <w:tmpl w:val="91A60124"/>
    <w:lvl w:ilvl="0">
      <w:start w:val="11"/>
      <w:numFmt w:val="decimal"/>
      <w:lvlText w:val="%1."/>
      <w:lvlJc w:val="left"/>
      <w:pPr>
        <w:ind w:left="525" w:hanging="525"/>
      </w:pPr>
      <w:rPr>
        <w:rFonts w:hint="default"/>
        <w:i w:val="0"/>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15754CDA"/>
    <w:multiLevelType w:val="singleLevel"/>
    <w:tmpl w:val="A7BA12B0"/>
    <w:lvl w:ilvl="0">
      <w:start w:val="1"/>
      <w:numFmt w:val="decimal"/>
      <w:lvlText w:val="%1."/>
      <w:lvlJc w:val="left"/>
      <w:pPr>
        <w:tabs>
          <w:tab w:val="num" w:pos="0"/>
        </w:tabs>
        <w:ind w:left="283" w:hanging="283"/>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abstractNum>
  <w:abstractNum w:abstractNumId="2" w15:restartNumberingAfterBreak="0">
    <w:nsid w:val="248258A3"/>
    <w:multiLevelType w:val="hybridMultilevel"/>
    <w:tmpl w:val="616CD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295642"/>
    <w:multiLevelType w:val="multilevel"/>
    <w:tmpl w:val="A3A8F8EE"/>
    <w:lvl w:ilvl="0">
      <w:start w:val="1"/>
      <w:numFmt w:val="decimal"/>
      <w:lvlText w:val="%1."/>
      <w:lvlJc w:val="left"/>
      <w:pPr>
        <w:ind w:left="360" w:hanging="360"/>
      </w:pPr>
      <w:rPr>
        <w:rFonts w:hint="default"/>
        <w:b w:val="0"/>
        <w:bCs w:val="0"/>
        <w:i w:val="0"/>
        <w:iCs w:val="0"/>
        <w:color w:val="auto"/>
        <w:sz w:val="26"/>
        <w:szCs w:val="26"/>
      </w:rPr>
    </w:lvl>
    <w:lvl w:ilvl="1">
      <w:start w:val="1"/>
      <w:numFmt w:val="decimal"/>
      <w:lvlText w:val="%1.%2."/>
      <w:lvlJc w:val="left"/>
      <w:pPr>
        <w:ind w:left="792" w:hanging="432"/>
      </w:pPr>
      <w:rPr>
        <w:rFonts w:ascii="Times New Roman" w:hAnsi="Times New Roman" w:cs="Times New Roman" w:hint="default"/>
        <w:b w:val="0"/>
        <w:bCs w:val="0"/>
        <w:i w:val="0"/>
        <w:iCs w:val="0"/>
        <w:color w:val="auto"/>
        <w:sz w:val="24"/>
        <w:szCs w:val="24"/>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B939C2"/>
    <w:multiLevelType w:val="multilevel"/>
    <w:tmpl w:val="D14C0598"/>
    <w:lvl w:ilvl="0">
      <w:start w:val="4"/>
      <w:numFmt w:val="decimal"/>
      <w:lvlText w:val="%1."/>
      <w:lvlJc w:val="left"/>
      <w:pPr>
        <w:ind w:left="390" w:hanging="390"/>
      </w:pPr>
      <w:rPr>
        <w:rFonts w:hint="default"/>
      </w:rPr>
    </w:lvl>
    <w:lvl w:ilvl="1">
      <w:start w:val="1"/>
      <w:numFmt w:val="decimal"/>
      <w:lvlText w:val="%1.%2."/>
      <w:lvlJc w:val="left"/>
      <w:pPr>
        <w:ind w:left="1020" w:hanging="720"/>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3BD0531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2E05D6"/>
    <w:multiLevelType w:val="multilevel"/>
    <w:tmpl w:val="1830639E"/>
    <w:lvl w:ilvl="0">
      <w:start w:val="48"/>
      <w:numFmt w:val="decimal"/>
      <w:lvlText w:val="%1."/>
      <w:lvlJc w:val="left"/>
      <w:pPr>
        <w:tabs>
          <w:tab w:val="num" w:pos="720"/>
        </w:tabs>
        <w:ind w:left="720" w:hanging="720"/>
      </w:pPr>
      <w:rPr>
        <w:rFonts w:hint="default"/>
      </w:rPr>
    </w:lvl>
    <w:lvl w:ilvl="1">
      <w:start w:val="1"/>
      <w:numFmt w:val="decimal"/>
      <w:lvlText w:val="%1.%2."/>
      <w:lvlJc w:val="left"/>
      <w:pPr>
        <w:tabs>
          <w:tab w:val="num" w:pos="1267"/>
        </w:tabs>
        <w:ind w:left="1267" w:hanging="720"/>
      </w:pPr>
      <w:rPr>
        <w:rFonts w:hint="default"/>
      </w:rPr>
    </w:lvl>
    <w:lvl w:ilvl="2">
      <w:start w:val="2"/>
      <w:numFmt w:val="decimal"/>
      <w:lvlText w:val="%1.%2.%3."/>
      <w:lvlJc w:val="left"/>
      <w:pPr>
        <w:tabs>
          <w:tab w:val="num" w:pos="1814"/>
        </w:tabs>
        <w:ind w:left="1814" w:hanging="720"/>
      </w:pPr>
      <w:rPr>
        <w:rFonts w:hint="default"/>
      </w:rPr>
    </w:lvl>
    <w:lvl w:ilvl="3">
      <w:start w:val="1"/>
      <w:numFmt w:val="decimal"/>
      <w:lvlText w:val="%1.%2.%3.%4."/>
      <w:lvlJc w:val="left"/>
      <w:pPr>
        <w:tabs>
          <w:tab w:val="num" w:pos="2721"/>
        </w:tabs>
        <w:ind w:left="2721" w:hanging="1080"/>
      </w:pPr>
      <w:rPr>
        <w:rFonts w:hint="default"/>
      </w:rPr>
    </w:lvl>
    <w:lvl w:ilvl="4">
      <w:start w:val="1"/>
      <w:numFmt w:val="decimal"/>
      <w:lvlText w:val="%1.%2.%3.%4.%5."/>
      <w:lvlJc w:val="left"/>
      <w:pPr>
        <w:tabs>
          <w:tab w:val="num" w:pos="3268"/>
        </w:tabs>
        <w:ind w:left="3268" w:hanging="1080"/>
      </w:pPr>
      <w:rPr>
        <w:rFonts w:hint="default"/>
      </w:rPr>
    </w:lvl>
    <w:lvl w:ilvl="5">
      <w:start w:val="1"/>
      <w:numFmt w:val="decimal"/>
      <w:lvlText w:val="%1.%2.%3.%4.%5.%6."/>
      <w:lvlJc w:val="left"/>
      <w:pPr>
        <w:tabs>
          <w:tab w:val="num" w:pos="4175"/>
        </w:tabs>
        <w:ind w:left="4175" w:hanging="1440"/>
      </w:pPr>
      <w:rPr>
        <w:rFonts w:hint="default"/>
      </w:rPr>
    </w:lvl>
    <w:lvl w:ilvl="6">
      <w:start w:val="1"/>
      <w:numFmt w:val="decimal"/>
      <w:lvlText w:val="%1.%2.%3.%4.%5.%6.%7."/>
      <w:lvlJc w:val="left"/>
      <w:pPr>
        <w:tabs>
          <w:tab w:val="num" w:pos="4722"/>
        </w:tabs>
        <w:ind w:left="4722" w:hanging="1440"/>
      </w:pPr>
      <w:rPr>
        <w:rFonts w:hint="default"/>
      </w:rPr>
    </w:lvl>
    <w:lvl w:ilvl="7">
      <w:start w:val="1"/>
      <w:numFmt w:val="decimal"/>
      <w:lvlText w:val="%1.%2.%3.%4.%5.%6.%7.%8."/>
      <w:lvlJc w:val="left"/>
      <w:pPr>
        <w:tabs>
          <w:tab w:val="num" w:pos="5629"/>
        </w:tabs>
        <w:ind w:left="5629" w:hanging="1800"/>
      </w:pPr>
      <w:rPr>
        <w:rFonts w:hint="default"/>
      </w:rPr>
    </w:lvl>
    <w:lvl w:ilvl="8">
      <w:start w:val="1"/>
      <w:numFmt w:val="decimal"/>
      <w:lvlText w:val="%1.%2.%3.%4.%5.%6.%7.%8.%9."/>
      <w:lvlJc w:val="left"/>
      <w:pPr>
        <w:tabs>
          <w:tab w:val="num" w:pos="6176"/>
        </w:tabs>
        <w:ind w:left="6176" w:hanging="1800"/>
      </w:pPr>
      <w:rPr>
        <w:rFonts w:hint="default"/>
      </w:rPr>
    </w:lvl>
  </w:abstractNum>
  <w:abstractNum w:abstractNumId="7" w15:restartNumberingAfterBreak="0">
    <w:nsid w:val="52DB5C33"/>
    <w:multiLevelType w:val="multilevel"/>
    <w:tmpl w:val="616CDF38"/>
    <w:lvl w:ilvl="0">
      <w:start w:val="6"/>
      <w:numFmt w:val="decimal"/>
      <w:lvlText w:val="%1."/>
      <w:lvlJc w:val="left"/>
      <w:pPr>
        <w:tabs>
          <w:tab w:val="num" w:pos="360"/>
        </w:tabs>
        <w:ind w:left="360" w:hanging="360"/>
      </w:pPr>
      <w:rPr>
        <w:rFonts w:cs="Times New Roman" w:hint="default"/>
        <w:b w:val="0"/>
        <w:bCs w:val="0"/>
        <w:color w:val="auto"/>
      </w:rPr>
    </w:lvl>
    <w:lvl w:ilvl="1">
      <w:start w:val="1"/>
      <w:numFmt w:val="decimal"/>
      <w:lvlText w:val="%1.%2."/>
      <w:lvlJc w:val="left"/>
      <w:pPr>
        <w:tabs>
          <w:tab w:val="num" w:pos="857"/>
        </w:tabs>
        <w:ind w:left="857"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85C1005"/>
    <w:multiLevelType w:val="multilevel"/>
    <w:tmpl w:val="1D8E1902"/>
    <w:lvl w:ilvl="0">
      <w:start w:val="6"/>
      <w:numFmt w:val="none"/>
      <w:lvlText w:val="28.10"/>
      <w:lvlJc w:val="left"/>
      <w:pPr>
        <w:tabs>
          <w:tab w:val="num" w:pos="360"/>
        </w:tabs>
        <w:ind w:left="360" w:hanging="360"/>
      </w:pPr>
      <w:rPr>
        <w:rFonts w:cs="Times New Roman" w:hint="default"/>
        <w:b w:val="0"/>
        <w:bCs w:val="0"/>
        <w:color w:val="auto"/>
      </w:rPr>
    </w:lvl>
    <w:lvl w:ilvl="1">
      <w:start w:val="1"/>
      <w:numFmt w:val="decimal"/>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5D317A56"/>
    <w:multiLevelType w:val="multilevel"/>
    <w:tmpl w:val="A1DCF1C2"/>
    <w:lvl w:ilvl="0">
      <w:start w:val="1"/>
      <w:numFmt w:val="decimal"/>
      <w:lvlText w:val="%1."/>
      <w:lvlJc w:val="left"/>
      <w:pPr>
        <w:ind w:left="360" w:hanging="360"/>
      </w:pPr>
      <w:rPr>
        <w:rFonts w:hint="default"/>
        <w:b w:val="0"/>
        <w:bCs w:val="0"/>
        <w:i w:val="0"/>
        <w:iCs w:val="0"/>
        <w:color w:val="auto"/>
        <w:sz w:val="26"/>
        <w:szCs w:val="26"/>
      </w:rPr>
    </w:lvl>
    <w:lvl w:ilvl="1">
      <w:start w:val="1"/>
      <w:numFmt w:val="decimal"/>
      <w:lvlText w:val="%1.%2."/>
      <w:lvlJc w:val="left"/>
      <w:pPr>
        <w:ind w:left="792" w:hanging="432"/>
      </w:pPr>
      <w:rPr>
        <w:rFonts w:hint="default"/>
        <w:b w:val="0"/>
        <w:bCs w:val="0"/>
        <w:i w:val="0"/>
        <w:iCs w:val="0"/>
        <w:color w:val="auto"/>
        <w:sz w:val="26"/>
        <w:szCs w:val="26"/>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617448"/>
    <w:multiLevelType w:val="multilevel"/>
    <w:tmpl w:val="7E7CB842"/>
    <w:lvl w:ilvl="0">
      <w:start w:val="10"/>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6AB31807"/>
    <w:multiLevelType w:val="multilevel"/>
    <w:tmpl w:val="60724F22"/>
    <w:lvl w:ilvl="0">
      <w:start w:val="12"/>
      <w:numFmt w:val="decimal"/>
      <w:lvlText w:val="%1."/>
      <w:lvlJc w:val="left"/>
      <w:pPr>
        <w:ind w:left="525" w:hanging="525"/>
      </w:pPr>
      <w:rPr>
        <w:rFonts w:hint="default"/>
        <w:b w:val="0"/>
        <w:i w:val="0"/>
      </w:rPr>
    </w:lvl>
    <w:lvl w:ilvl="1">
      <w:start w:val="1"/>
      <w:numFmt w:val="decimal"/>
      <w:lvlText w:val="%1.%2."/>
      <w:lvlJc w:val="left"/>
      <w:pPr>
        <w:ind w:left="1320" w:hanging="7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6F6133A1"/>
    <w:multiLevelType w:val="multilevel"/>
    <w:tmpl w:val="A1DCF1C2"/>
    <w:lvl w:ilvl="0">
      <w:start w:val="1"/>
      <w:numFmt w:val="decimal"/>
      <w:lvlText w:val="%1."/>
      <w:lvlJc w:val="left"/>
      <w:pPr>
        <w:ind w:left="360" w:hanging="360"/>
      </w:pPr>
      <w:rPr>
        <w:rFonts w:hint="default"/>
        <w:b w:val="0"/>
        <w:bCs w:val="0"/>
        <w:i w:val="0"/>
        <w:iCs w:val="0"/>
        <w:color w:val="auto"/>
        <w:sz w:val="26"/>
        <w:szCs w:val="26"/>
      </w:rPr>
    </w:lvl>
    <w:lvl w:ilvl="1">
      <w:start w:val="1"/>
      <w:numFmt w:val="decimal"/>
      <w:lvlText w:val="%1.%2."/>
      <w:lvlJc w:val="left"/>
      <w:pPr>
        <w:ind w:left="792" w:hanging="432"/>
      </w:pPr>
      <w:rPr>
        <w:rFonts w:hint="default"/>
        <w:b w:val="0"/>
        <w:bCs w:val="0"/>
        <w:i w:val="0"/>
        <w:iCs w:val="0"/>
        <w:color w:val="auto"/>
        <w:sz w:val="26"/>
        <w:szCs w:val="26"/>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5D94F6D"/>
    <w:multiLevelType w:val="multilevel"/>
    <w:tmpl w:val="A7CCCFE2"/>
    <w:lvl w:ilvl="0">
      <w:start w:val="10"/>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4" w15:restartNumberingAfterBreak="0">
    <w:nsid w:val="7EA96987"/>
    <w:multiLevelType w:val="multilevel"/>
    <w:tmpl w:val="D48EED7C"/>
    <w:lvl w:ilvl="0">
      <w:start w:val="6"/>
      <w:numFmt w:val="decimal"/>
      <w:lvlText w:val="%1."/>
      <w:lvlJc w:val="left"/>
      <w:pPr>
        <w:tabs>
          <w:tab w:val="num" w:pos="360"/>
        </w:tabs>
        <w:ind w:left="360" w:hanging="360"/>
      </w:pPr>
      <w:rPr>
        <w:rFonts w:cs="Times New Roman" w:hint="default"/>
        <w:b w:val="0"/>
        <w:bCs w:val="0"/>
        <w:color w:val="auto"/>
      </w:rPr>
    </w:lvl>
    <w:lvl w:ilvl="1">
      <w:start w:val="1"/>
      <w:numFmt w:val="decimal"/>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7F595C0E"/>
    <w:multiLevelType w:val="multilevel"/>
    <w:tmpl w:val="ACA0E0C2"/>
    <w:lvl w:ilvl="0">
      <w:start w:val="12"/>
      <w:numFmt w:val="decima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57"/>
        </w:tabs>
        <w:ind w:left="857"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FFC457C"/>
    <w:multiLevelType w:val="multilevel"/>
    <w:tmpl w:val="D14C0598"/>
    <w:lvl w:ilvl="0">
      <w:start w:val="4"/>
      <w:numFmt w:val="decimal"/>
      <w:lvlText w:val="%1."/>
      <w:lvlJc w:val="left"/>
      <w:pPr>
        <w:ind w:left="390" w:hanging="390"/>
      </w:pPr>
      <w:rPr>
        <w:rFonts w:hint="default"/>
      </w:rPr>
    </w:lvl>
    <w:lvl w:ilvl="1">
      <w:start w:val="1"/>
      <w:numFmt w:val="decimal"/>
      <w:lvlText w:val="%1.%2."/>
      <w:lvlJc w:val="left"/>
      <w:pPr>
        <w:ind w:left="1020" w:hanging="720"/>
      </w:pPr>
      <w:rPr>
        <w:rFonts w:hint="default"/>
        <w:color w:val="auto"/>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num w:numId="1">
    <w:abstractNumId w:val="3"/>
  </w:num>
  <w:num w:numId="2">
    <w:abstractNumId w:val="4"/>
  </w:num>
  <w:num w:numId="3">
    <w:abstractNumId w:val="7"/>
  </w:num>
  <w:num w:numId="4">
    <w:abstractNumId w:val="9"/>
  </w:num>
  <w:num w:numId="5">
    <w:abstractNumId w:val="12"/>
  </w:num>
  <w:num w:numId="6">
    <w:abstractNumId w:val="0"/>
  </w:num>
  <w:num w:numId="7">
    <w:abstractNumId w:val="11"/>
  </w:num>
  <w:num w:numId="8">
    <w:abstractNumId w:val="6"/>
  </w:num>
  <w:num w:numId="9">
    <w:abstractNumId w:val="5"/>
  </w:num>
  <w:num w:numId="10">
    <w:abstractNumId w:val="8"/>
  </w:num>
  <w:num w:numId="11">
    <w:abstractNumId w:val="14"/>
  </w:num>
  <w:num w:numId="12">
    <w:abstractNumId w:val="2"/>
  </w:num>
  <w:num w:numId="13">
    <w:abstractNumId w:val="1"/>
  </w:num>
  <w:num w:numId="14">
    <w:abstractNumId w:val="16"/>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21"/>
    <w:rsid w:val="000138AF"/>
    <w:rsid w:val="000241E0"/>
    <w:rsid w:val="000264F7"/>
    <w:rsid w:val="00026D6A"/>
    <w:rsid w:val="0003294E"/>
    <w:rsid w:val="00034F68"/>
    <w:rsid w:val="00035EE3"/>
    <w:rsid w:val="00042BD4"/>
    <w:rsid w:val="000706DD"/>
    <w:rsid w:val="0007164C"/>
    <w:rsid w:val="00094F9A"/>
    <w:rsid w:val="000C5D3E"/>
    <w:rsid w:val="000C7779"/>
    <w:rsid w:val="000D6BF4"/>
    <w:rsid w:val="000E067F"/>
    <w:rsid w:val="000E24F2"/>
    <w:rsid w:val="000F31C7"/>
    <w:rsid w:val="001218B0"/>
    <w:rsid w:val="0013210E"/>
    <w:rsid w:val="001332D0"/>
    <w:rsid w:val="001347C5"/>
    <w:rsid w:val="001412E1"/>
    <w:rsid w:val="00144BA2"/>
    <w:rsid w:val="00145053"/>
    <w:rsid w:val="00145867"/>
    <w:rsid w:val="001555DE"/>
    <w:rsid w:val="00166E91"/>
    <w:rsid w:val="0017336A"/>
    <w:rsid w:val="00191254"/>
    <w:rsid w:val="001A1650"/>
    <w:rsid w:val="001A1A5D"/>
    <w:rsid w:val="001B0194"/>
    <w:rsid w:val="001D43B9"/>
    <w:rsid w:val="001D4E01"/>
    <w:rsid w:val="00206EC3"/>
    <w:rsid w:val="00212B53"/>
    <w:rsid w:val="00213127"/>
    <w:rsid w:val="00223052"/>
    <w:rsid w:val="0023376D"/>
    <w:rsid w:val="00253D75"/>
    <w:rsid w:val="00264DFC"/>
    <w:rsid w:val="002672F4"/>
    <w:rsid w:val="00274724"/>
    <w:rsid w:val="00280547"/>
    <w:rsid w:val="0028672D"/>
    <w:rsid w:val="002A1461"/>
    <w:rsid w:val="002B0258"/>
    <w:rsid w:val="002C4CBB"/>
    <w:rsid w:val="002D4D79"/>
    <w:rsid w:val="002F41F8"/>
    <w:rsid w:val="00307458"/>
    <w:rsid w:val="00311301"/>
    <w:rsid w:val="00326616"/>
    <w:rsid w:val="00341D12"/>
    <w:rsid w:val="00343034"/>
    <w:rsid w:val="00363D0E"/>
    <w:rsid w:val="003837EF"/>
    <w:rsid w:val="003A3C52"/>
    <w:rsid w:val="003A4689"/>
    <w:rsid w:val="003B7939"/>
    <w:rsid w:val="003C379F"/>
    <w:rsid w:val="003D7422"/>
    <w:rsid w:val="003E6E58"/>
    <w:rsid w:val="003F1900"/>
    <w:rsid w:val="00413FEB"/>
    <w:rsid w:val="00426ACF"/>
    <w:rsid w:val="004302EA"/>
    <w:rsid w:val="004308FF"/>
    <w:rsid w:val="00435BB9"/>
    <w:rsid w:val="00435C1E"/>
    <w:rsid w:val="004465CE"/>
    <w:rsid w:val="00454078"/>
    <w:rsid w:val="00464A07"/>
    <w:rsid w:val="00472F73"/>
    <w:rsid w:val="004B0AA3"/>
    <w:rsid w:val="004C0EE4"/>
    <w:rsid w:val="004E3827"/>
    <w:rsid w:val="00505E6C"/>
    <w:rsid w:val="005118CA"/>
    <w:rsid w:val="00517F48"/>
    <w:rsid w:val="00520E91"/>
    <w:rsid w:val="005348F6"/>
    <w:rsid w:val="005358C5"/>
    <w:rsid w:val="00545EA6"/>
    <w:rsid w:val="00586D62"/>
    <w:rsid w:val="005C47DC"/>
    <w:rsid w:val="005C6B08"/>
    <w:rsid w:val="005E5423"/>
    <w:rsid w:val="005F3DF5"/>
    <w:rsid w:val="00600D38"/>
    <w:rsid w:val="00627CA7"/>
    <w:rsid w:val="00633221"/>
    <w:rsid w:val="00653F99"/>
    <w:rsid w:val="00662181"/>
    <w:rsid w:val="0067447E"/>
    <w:rsid w:val="00692B80"/>
    <w:rsid w:val="00697F05"/>
    <w:rsid w:val="006A3B72"/>
    <w:rsid w:val="006B234B"/>
    <w:rsid w:val="006C55F4"/>
    <w:rsid w:val="006C6A77"/>
    <w:rsid w:val="006D773B"/>
    <w:rsid w:val="007017F4"/>
    <w:rsid w:val="00712D2B"/>
    <w:rsid w:val="0072208C"/>
    <w:rsid w:val="00724AE9"/>
    <w:rsid w:val="00726F6A"/>
    <w:rsid w:val="0073273C"/>
    <w:rsid w:val="00735562"/>
    <w:rsid w:val="00745BBA"/>
    <w:rsid w:val="00745FE2"/>
    <w:rsid w:val="00752B6B"/>
    <w:rsid w:val="00755909"/>
    <w:rsid w:val="00767389"/>
    <w:rsid w:val="00793A21"/>
    <w:rsid w:val="007A6C65"/>
    <w:rsid w:val="007D1467"/>
    <w:rsid w:val="007D33CD"/>
    <w:rsid w:val="007E4322"/>
    <w:rsid w:val="00812332"/>
    <w:rsid w:val="0081542D"/>
    <w:rsid w:val="008520FE"/>
    <w:rsid w:val="0086127D"/>
    <w:rsid w:val="00862C88"/>
    <w:rsid w:val="0087296B"/>
    <w:rsid w:val="008D3203"/>
    <w:rsid w:val="008D5E0D"/>
    <w:rsid w:val="008E39DA"/>
    <w:rsid w:val="008F177F"/>
    <w:rsid w:val="009065AE"/>
    <w:rsid w:val="0092265F"/>
    <w:rsid w:val="0093194D"/>
    <w:rsid w:val="00960D6E"/>
    <w:rsid w:val="00990BE7"/>
    <w:rsid w:val="00995608"/>
    <w:rsid w:val="009C214E"/>
    <w:rsid w:val="009C4D08"/>
    <w:rsid w:val="009D463A"/>
    <w:rsid w:val="009E0A53"/>
    <w:rsid w:val="009F41CC"/>
    <w:rsid w:val="00A02864"/>
    <w:rsid w:val="00A04F8B"/>
    <w:rsid w:val="00A219E7"/>
    <w:rsid w:val="00A27448"/>
    <w:rsid w:val="00A360AE"/>
    <w:rsid w:val="00A42B0A"/>
    <w:rsid w:val="00A720FA"/>
    <w:rsid w:val="00A90A46"/>
    <w:rsid w:val="00AD3A25"/>
    <w:rsid w:val="00AE2B56"/>
    <w:rsid w:val="00AF7C70"/>
    <w:rsid w:val="00AF7EB5"/>
    <w:rsid w:val="00B01F73"/>
    <w:rsid w:val="00B024C9"/>
    <w:rsid w:val="00B02776"/>
    <w:rsid w:val="00B366F6"/>
    <w:rsid w:val="00B555C0"/>
    <w:rsid w:val="00B61984"/>
    <w:rsid w:val="00B61EF9"/>
    <w:rsid w:val="00B75C04"/>
    <w:rsid w:val="00BA4C67"/>
    <w:rsid w:val="00BD0DA8"/>
    <w:rsid w:val="00BD62DE"/>
    <w:rsid w:val="00C11F38"/>
    <w:rsid w:val="00C270B9"/>
    <w:rsid w:val="00C349AA"/>
    <w:rsid w:val="00C53877"/>
    <w:rsid w:val="00C56919"/>
    <w:rsid w:val="00C61281"/>
    <w:rsid w:val="00C83237"/>
    <w:rsid w:val="00C84001"/>
    <w:rsid w:val="00CA67C5"/>
    <w:rsid w:val="00CA68A2"/>
    <w:rsid w:val="00CD3858"/>
    <w:rsid w:val="00CD436E"/>
    <w:rsid w:val="00CE095A"/>
    <w:rsid w:val="00CE2C40"/>
    <w:rsid w:val="00CE3716"/>
    <w:rsid w:val="00D03532"/>
    <w:rsid w:val="00D074F7"/>
    <w:rsid w:val="00D0798A"/>
    <w:rsid w:val="00D52FF2"/>
    <w:rsid w:val="00D61CCA"/>
    <w:rsid w:val="00D66343"/>
    <w:rsid w:val="00D74FD8"/>
    <w:rsid w:val="00D76703"/>
    <w:rsid w:val="00D80850"/>
    <w:rsid w:val="00D85A46"/>
    <w:rsid w:val="00D92CDF"/>
    <w:rsid w:val="00D9498B"/>
    <w:rsid w:val="00D97791"/>
    <w:rsid w:val="00DB09AF"/>
    <w:rsid w:val="00DC3209"/>
    <w:rsid w:val="00DE4EBA"/>
    <w:rsid w:val="00DF2AB1"/>
    <w:rsid w:val="00DF3171"/>
    <w:rsid w:val="00DF787C"/>
    <w:rsid w:val="00E25C30"/>
    <w:rsid w:val="00E620B9"/>
    <w:rsid w:val="00E663BD"/>
    <w:rsid w:val="00E74020"/>
    <w:rsid w:val="00EB5749"/>
    <w:rsid w:val="00EC0829"/>
    <w:rsid w:val="00EF5045"/>
    <w:rsid w:val="00F16E9E"/>
    <w:rsid w:val="00F257DA"/>
    <w:rsid w:val="00F2617E"/>
    <w:rsid w:val="00F26A32"/>
    <w:rsid w:val="00F309B1"/>
    <w:rsid w:val="00F3158E"/>
    <w:rsid w:val="00F42388"/>
    <w:rsid w:val="00F558EE"/>
    <w:rsid w:val="00F668FF"/>
    <w:rsid w:val="00F676B7"/>
    <w:rsid w:val="00F77AB3"/>
    <w:rsid w:val="00F80E5C"/>
    <w:rsid w:val="00F8669D"/>
    <w:rsid w:val="00F96298"/>
    <w:rsid w:val="00FA714E"/>
    <w:rsid w:val="00FC3ED0"/>
    <w:rsid w:val="00FE1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BDCE"/>
  <w15:chartTrackingRefBased/>
  <w15:docId w15:val="{8B30306E-0AFE-4D56-832F-2380A4DA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20"/>
        <w:ind w:left="788" w:right="-765"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04"/>
  </w:style>
  <w:style w:type="paragraph" w:styleId="Heading2">
    <w:name w:val="heading 2"/>
    <w:aliases w:val="H2,H21"/>
    <w:basedOn w:val="Normal"/>
    <w:next w:val="Normal"/>
    <w:link w:val="Heading2Char"/>
    <w:qFormat/>
    <w:rsid w:val="004465CE"/>
    <w:pPr>
      <w:keepNext/>
      <w:widowControl w:val="0"/>
      <w:autoSpaceDE w:val="0"/>
      <w:autoSpaceDN w:val="0"/>
      <w:spacing w:after="0"/>
      <w:outlineLvl w:val="1"/>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1F8"/>
    <w:pPr>
      <w:ind w:left="720"/>
      <w:contextualSpacing/>
    </w:pPr>
  </w:style>
  <w:style w:type="character" w:styleId="Hyperlink">
    <w:name w:val="Hyperlink"/>
    <w:basedOn w:val="DefaultParagraphFont"/>
    <w:uiPriority w:val="99"/>
    <w:unhideWhenUsed/>
    <w:rsid w:val="00145053"/>
    <w:rPr>
      <w:color w:val="0563C1" w:themeColor="hyperlink"/>
      <w:u w:val="single"/>
    </w:rPr>
  </w:style>
  <w:style w:type="paragraph" w:customStyle="1" w:styleId="naisf">
    <w:name w:val="naisf"/>
    <w:basedOn w:val="Normal"/>
    <w:rsid w:val="00EC0829"/>
    <w:pPr>
      <w:spacing w:before="100" w:beforeAutospacing="1" w:after="100" w:afterAutospacing="1"/>
    </w:pPr>
    <w:rPr>
      <w:rFonts w:ascii="Times New Roman" w:eastAsia="Times New Roman" w:hAnsi="Times New Roman" w:cs="MS Sans Serif"/>
      <w:sz w:val="24"/>
      <w:szCs w:val="24"/>
      <w:lang w:val="en-GB"/>
    </w:rPr>
  </w:style>
  <w:style w:type="character" w:customStyle="1" w:styleId="Heading2Char">
    <w:name w:val="Heading 2 Char"/>
    <w:aliases w:val="H2 Char,H21 Char"/>
    <w:basedOn w:val="DefaultParagraphFont"/>
    <w:link w:val="Heading2"/>
    <w:rsid w:val="004465CE"/>
    <w:rPr>
      <w:rFonts w:ascii="Times New Roman" w:eastAsia="Times New Roman" w:hAnsi="Times New Roman" w:cs="Times New Roman"/>
      <w:b/>
      <w:bCs/>
      <w:sz w:val="24"/>
      <w:szCs w:val="28"/>
    </w:rPr>
  </w:style>
  <w:style w:type="paragraph" w:styleId="BodyText">
    <w:name w:val="Body Text"/>
    <w:basedOn w:val="Normal"/>
    <w:link w:val="BodyTextChar"/>
    <w:uiPriority w:val="99"/>
    <w:unhideWhenUsed/>
    <w:rsid w:val="00280547"/>
  </w:style>
  <w:style w:type="character" w:customStyle="1" w:styleId="BodyTextChar">
    <w:name w:val="Body Text Char"/>
    <w:basedOn w:val="DefaultParagraphFont"/>
    <w:link w:val="BodyText"/>
    <w:uiPriority w:val="99"/>
    <w:rsid w:val="00280547"/>
  </w:style>
  <w:style w:type="paragraph" w:styleId="BlockText">
    <w:name w:val="Block Text"/>
    <w:basedOn w:val="Normal"/>
    <w:uiPriority w:val="99"/>
    <w:semiHidden/>
    <w:unhideWhenUsed/>
    <w:rsid w:val="00D92CDF"/>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FootnoteText">
    <w:name w:val="footnote text"/>
    <w:basedOn w:val="Normal"/>
    <w:link w:val="FootnoteTextChar"/>
    <w:uiPriority w:val="99"/>
    <w:semiHidden/>
    <w:unhideWhenUsed/>
    <w:rsid w:val="00D92CDF"/>
    <w:pPr>
      <w:spacing w:after="0"/>
    </w:pPr>
    <w:rPr>
      <w:sz w:val="20"/>
      <w:szCs w:val="20"/>
    </w:rPr>
  </w:style>
  <w:style w:type="character" w:customStyle="1" w:styleId="FootnoteTextChar">
    <w:name w:val="Footnote Text Char"/>
    <w:basedOn w:val="DefaultParagraphFont"/>
    <w:link w:val="FootnoteText"/>
    <w:uiPriority w:val="99"/>
    <w:semiHidden/>
    <w:rsid w:val="00D92CDF"/>
    <w:rPr>
      <w:sz w:val="20"/>
      <w:szCs w:val="20"/>
    </w:rPr>
  </w:style>
  <w:style w:type="character" w:styleId="FootnoteReference">
    <w:name w:val="footnote reference"/>
    <w:uiPriority w:val="99"/>
    <w:unhideWhenUsed/>
    <w:rsid w:val="00D92CDF"/>
    <w:rPr>
      <w:vertAlign w:val="superscript"/>
    </w:rPr>
  </w:style>
  <w:style w:type="paragraph" w:styleId="Header">
    <w:name w:val="header"/>
    <w:basedOn w:val="Normal"/>
    <w:link w:val="HeaderChar"/>
    <w:uiPriority w:val="99"/>
    <w:unhideWhenUsed/>
    <w:rsid w:val="00C84001"/>
    <w:pPr>
      <w:tabs>
        <w:tab w:val="center" w:pos="4153"/>
        <w:tab w:val="right" w:pos="8306"/>
      </w:tabs>
      <w:spacing w:after="0"/>
    </w:pPr>
  </w:style>
  <w:style w:type="character" w:customStyle="1" w:styleId="HeaderChar">
    <w:name w:val="Header Char"/>
    <w:basedOn w:val="DefaultParagraphFont"/>
    <w:link w:val="Header"/>
    <w:uiPriority w:val="99"/>
    <w:rsid w:val="00C84001"/>
  </w:style>
  <w:style w:type="paragraph" w:styleId="Footer">
    <w:name w:val="footer"/>
    <w:basedOn w:val="Normal"/>
    <w:link w:val="FooterChar"/>
    <w:uiPriority w:val="99"/>
    <w:unhideWhenUsed/>
    <w:rsid w:val="00C84001"/>
    <w:pPr>
      <w:tabs>
        <w:tab w:val="center" w:pos="4153"/>
        <w:tab w:val="right" w:pos="8306"/>
      </w:tabs>
      <w:spacing w:after="0"/>
    </w:pPr>
  </w:style>
  <w:style w:type="character" w:customStyle="1" w:styleId="FooterChar">
    <w:name w:val="Footer Char"/>
    <w:basedOn w:val="DefaultParagraphFont"/>
    <w:link w:val="Footer"/>
    <w:uiPriority w:val="99"/>
    <w:rsid w:val="00C84001"/>
  </w:style>
  <w:style w:type="character" w:styleId="CommentReference">
    <w:name w:val="annotation reference"/>
    <w:basedOn w:val="DefaultParagraphFont"/>
    <w:uiPriority w:val="99"/>
    <w:semiHidden/>
    <w:unhideWhenUsed/>
    <w:rsid w:val="00042BD4"/>
    <w:rPr>
      <w:sz w:val="16"/>
      <w:szCs w:val="16"/>
    </w:rPr>
  </w:style>
  <w:style w:type="paragraph" w:styleId="CommentText">
    <w:name w:val="annotation text"/>
    <w:basedOn w:val="Normal"/>
    <w:link w:val="CommentTextChar"/>
    <w:uiPriority w:val="99"/>
    <w:semiHidden/>
    <w:unhideWhenUsed/>
    <w:rsid w:val="00042BD4"/>
    <w:rPr>
      <w:sz w:val="20"/>
      <w:szCs w:val="20"/>
    </w:rPr>
  </w:style>
  <w:style w:type="character" w:customStyle="1" w:styleId="CommentTextChar">
    <w:name w:val="Comment Text Char"/>
    <w:basedOn w:val="DefaultParagraphFont"/>
    <w:link w:val="CommentText"/>
    <w:uiPriority w:val="99"/>
    <w:semiHidden/>
    <w:rsid w:val="00042BD4"/>
    <w:rPr>
      <w:sz w:val="20"/>
      <w:szCs w:val="20"/>
    </w:rPr>
  </w:style>
  <w:style w:type="paragraph" w:styleId="CommentSubject">
    <w:name w:val="annotation subject"/>
    <w:basedOn w:val="CommentText"/>
    <w:next w:val="CommentText"/>
    <w:link w:val="CommentSubjectChar"/>
    <w:uiPriority w:val="99"/>
    <w:semiHidden/>
    <w:unhideWhenUsed/>
    <w:rsid w:val="00042BD4"/>
    <w:rPr>
      <w:b/>
      <w:bCs/>
    </w:rPr>
  </w:style>
  <w:style w:type="character" w:customStyle="1" w:styleId="CommentSubjectChar">
    <w:name w:val="Comment Subject Char"/>
    <w:basedOn w:val="CommentTextChar"/>
    <w:link w:val="CommentSubject"/>
    <w:uiPriority w:val="99"/>
    <w:semiHidden/>
    <w:rsid w:val="00042BD4"/>
    <w:rPr>
      <w:b/>
      <w:bCs/>
      <w:sz w:val="20"/>
      <w:szCs w:val="20"/>
    </w:rPr>
  </w:style>
  <w:style w:type="paragraph" w:styleId="BalloonText">
    <w:name w:val="Balloon Text"/>
    <w:basedOn w:val="Normal"/>
    <w:link w:val="BalloonTextChar"/>
    <w:uiPriority w:val="99"/>
    <w:semiHidden/>
    <w:unhideWhenUsed/>
    <w:rsid w:val="00042B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EE2A-8B59-4B34-B23C-F9F74C6F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11</Pages>
  <Words>17874</Words>
  <Characters>10189</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Žirkova</dc:creator>
  <cp:keywords/>
  <dc:description/>
  <cp:lastModifiedBy>Zane Kaulina</cp:lastModifiedBy>
  <cp:revision>23</cp:revision>
  <cp:lastPrinted>2018-09-26T09:08:00Z</cp:lastPrinted>
  <dcterms:created xsi:type="dcterms:W3CDTF">2018-08-03T08:25:00Z</dcterms:created>
  <dcterms:modified xsi:type="dcterms:W3CDTF">2018-09-26T09:08:00Z</dcterms:modified>
</cp:coreProperties>
</file>