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6389" w14:textId="77777777" w:rsidR="001043DA" w:rsidRPr="00BA4538" w:rsidRDefault="002F256B" w:rsidP="00BA4538">
      <w:pPr>
        <w:pStyle w:val="Title"/>
        <w:widowControl w:val="0"/>
        <w:spacing w:before="360"/>
        <w:rPr>
          <w:sz w:val="24"/>
          <w:szCs w:val="24"/>
        </w:rPr>
      </w:pPr>
      <w:r w:rsidRPr="00BA4538">
        <w:rPr>
          <w:sz w:val="24"/>
          <w:szCs w:val="24"/>
        </w:rPr>
        <w:t>LĪGUMS</w:t>
      </w:r>
    </w:p>
    <w:p w14:paraId="1EC1571D" w14:textId="77777777" w:rsidR="001043DA" w:rsidRPr="00BA4538" w:rsidRDefault="001043DA" w:rsidP="00BA4538">
      <w:pPr>
        <w:widowControl w:val="0"/>
        <w:jc w:val="center"/>
        <w:rPr>
          <w:b/>
          <w:lang w:val="lv-LV"/>
        </w:rPr>
      </w:pPr>
    </w:p>
    <w:p w14:paraId="27770917" w14:textId="794351A7" w:rsidR="009E5AE0" w:rsidRPr="00EE09D5" w:rsidRDefault="009E5AE0" w:rsidP="009E5AE0">
      <w:pPr>
        <w:widowControl w:val="0"/>
        <w:jc w:val="center"/>
        <w:rPr>
          <w:b/>
          <w:i/>
          <w:lang w:val="lv-LV"/>
        </w:rPr>
      </w:pPr>
      <w:r w:rsidRPr="00EE09D5">
        <w:rPr>
          <w:b/>
          <w:i/>
          <w:lang w:val="lv-LV"/>
        </w:rPr>
        <w:t xml:space="preserve">Par </w:t>
      </w:r>
      <w:r w:rsidR="00EE09D5" w:rsidRPr="00EE09D5">
        <w:rPr>
          <w:b/>
          <w:i/>
          <w:lang w:val="lv-LV"/>
        </w:rPr>
        <w:t>bezdarbnieku uzskaites un reģistrēto vakanču informācijas sistēmas EURES papildinājumu izstrādi</w:t>
      </w:r>
    </w:p>
    <w:p w14:paraId="13CB92AB" w14:textId="77777777" w:rsidR="001043DA" w:rsidRPr="00BA4538" w:rsidRDefault="001043DA" w:rsidP="00BA4538">
      <w:pPr>
        <w:pStyle w:val="Header"/>
        <w:widowControl w:val="0"/>
        <w:tabs>
          <w:tab w:val="clear" w:pos="4153"/>
          <w:tab w:val="clear" w:pos="8306"/>
        </w:tabs>
        <w:jc w:val="center"/>
        <w:rPr>
          <w:i/>
          <w:iCs/>
        </w:rPr>
      </w:pPr>
    </w:p>
    <w:p w14:paraId="03C6768D" w14:textId="7F881067" w:rsidR="001043DA" w:rsidRPr="00BA4538" w:rsidRDefault="002F256B" w:rsidP="00BA4538">
      <w:pPr>
        <w:widowControl w:val="0"/>
        <w:jc w:val="center"/>
        <w:rPr>
          <w:i/>
          <w:lang w:val="lv-LV"/>
        </w:rPr>
      </w:pPr>
      <w:r w:rsidRPr="00BA4538">
        <w:rPr>
          <w:i/>
          <w:lang w:val="lv-LV"/>
        </w:rPr>
        <w:t xml:space="preserve">(iepirkuma identifikācijas numurs </w:t>
      </w:r>
      <w:r w:rsidR="00526AED">
        <w:rPr>
          <w:i/>
          <w:lang w:val="lv-LV"/>
        </w:rPr>
        <w:t>NVA 2018/1</w:t>
      </w:r>
      <w:r w:rsidR="002448FF">
        <w:rPr>
          <w:i/>
          <w:lang w:val="lv-LV"/>
        </w:rPr>
        <w:t>9</w:t>
      </w:r>
    </w:p>
    <w:p w14:paraId="6FBEBD30" w14:textId="77777777" w:rsidR="001043DA" w:rsidRPr="00BA4538" w:rsidRDefault="001043DA" w:rsidP="00BA4538">
      <w:pPr>
        <w:widowControl w:val="0"/>
        <w:jc w:val="center"/>
        <w:rPr>
          <w:i/>
          <w:lang w:val="lv-LV"/>
        </w:rPr>
      </w:pPr>
    </w:p>
    <w:p w14:paraId="036CBC99" w14:textId="77777777" w:rsidR="001043DA" w:rsidRPr="00BA4538" w:rsidRDefault="000E1A04" w:rsidP="00BA4538">
      <w:pPr>
        <w:pStyle w:val="TableText"/>
        <w:widowControl w:val="0"/>
        <w:tabs>
          <w:tab w:val="right" w:pos="8415"/>
        </w:tabs>
        <w:jc w:val="center"/>
        <w:rPr>
          <w:szCs w:val="24"/>
          <w:lang w:eastAsia="lv-LV"/>
        </w:rPr>
      </w:pPr>
      <w:r w:rsidRPr="00BA4538">
        <w:rPr>
          <w:szCs w:val="24"/>
          <w:lang w:eastAsia="lv-LV"/>
        </w:rPr>
        <w:t>Rīgā</w:t>
      </w:r>
    </w:p>
    <w:p w14:paraId="7D8BEB42" w14:textId="77777777" w:rsidR="001043DA" w:rsidRPr="00BA4538" w:rsidRDefault="000E1A04" w:rsidP="00BA4538">
      <w:pPr>
        <w:pStyle w:val="TableText"/>
        <w:widowControl w:val="0"/>
        <w:tabs>
          <w:tab w:val="right" w:pos="9072"/>
        </w:tabs>
        <w:jc w:val="left"/>
        <w:rPr>
          <w:szCs w:val="24"/>
          <w:lang w:eastAsia="lv-LV"/>
        </w:rPr>
      </w:pPr>
      <w:r w:rsidRPr="00BA4538">
        <w:rPr>
          <w:szCs w:val="24"/>
          <w:lang w:eastAsia="lv-LV"/>
        </w:rPr>
        <w:t>201</w:t>
      </w:r>
      <w:r w:rsidR="006614E5" w:rsidRPr="00BA4538">
        <w:rPr>
          <w:szCs w:val="24"/>
          <w:lang w:eastAsia="lv-LV"/>
        </w:rPr>
        <w:t>8</w:t>
      </w:r>
      <w:r w:rsidRPr="00BA4538">
        <w:rPr>
          <w:szCs w:val="24"/>
          <w:lang w:eastAsia="lv-LV"/>
        </w:rPr>
        <w:t xml:space="preserve">.gada </w:t>
      </w:r>
      <w:r w:rsidR="006614E5" w:rsidRPr="00BA4538">
        <w:rPr>
          <w:szCs w:val="24"/>
          <w:lang w:eastAsia="lv-LV"/>
        </w:rPr>
        <w:t>___.___________</w:t>
      </w:r>
      <w:r w:rsidR="006614E5" w:rsidRPr="00BA4538">
        <w:rPr>
          <w:szCs w:val="24"/>
          <w:lang w:eastAsia="lv-LV"/>
        </w:rPr>
        <w:tab/>
      </w:r>
      <w:r w:rsidRPr="00BA4538">
        <w:rPr>
          <w:szCs w:val="24"/>
          <w:lang w:eastAsia="lv-LV"/>
        </w:rPr>
        <w:t>Nr.______________</w:t>
      </w:r>
    </w:p>
    <w:p w14:paraId="7E8A1237" w14:textId="77777777" w:rsidR="009E5AE0" w:rsidRDefault="009E5AE0" w:rsidP="009E5AE0">
      <w:pPr>
        <w:spacing w:line="276" w:lineRule="auto"/>
        <w:jc w:val="both"/>
        <w:rPr>
          <w:b/>
          <w:bCs/>
          <w:lang w:val="lv-LV"/>
        </w:rPr>
      </w:pPr>
    </w:p>
    <w:p w14:paraId="2D85CCBC" w14:textId="114E2910" w:rsidR="009E5AE0" w:rsidRPr="009E5AE0" w:rsidRDefault="009E5AE0" w:rsidP="009E5AE0">
      <w:pPr>
        <w:spacing w:line="276" w:lineRule="auto"/>
        <w:jc w:val="both"/>
        <w:rPr>
          <w:lang w:val="lv-LV"/>
        </w:rPr>
      </w:pPr>
      <w:r w:rsidRPr="009E5AE0">
        <w:rPr>
          <w:b/>
          <w:bCs/>
          <w:lang w:val="lv-LV"/>
        </w:rPr>
        <w:t>Nodarbinātības valsts aģentūra</w:t>
      </w:r>
      <w:r w:rsidRPr="009E5AE0">
        <w:rPr>
          <w:lang w:val="lv-LV"/>
        </w:rPr>
        <w:t xml:space="preserve">, nodokļu maksātāja reģistrācijas numurs: 90001634668, adrese: K. Valdemāra ielā 38 k-1, Rīgā, LV - 1010, tās direktores Evitas </w:t>
      </w:r>
      <w:proofErr w:type="spellStart"/>
      <w:r w:rsidRPr="009E5AE0">
        <w:rPr>
          <w:lang w:val="lv-LV"/>
        </w:rPr>
        <w:t>Simsones</w:t>
      </w:r>
      <w:proofErr w:type="spellEnd"/>
      <w:r w:rsidRPr="009E5AE0">
        <w:rPr>
          <w:lang w:val="lv-LV"/>
        </w:rPr>
        <w:t xml:space="preserve"> personā, kura rīkojas saskaņā ar Ministru kabineta 2012.gada 18.decembra noteikumiem Nr.876 „Nodarbinātības valsts aģentūras nolikums”</w:t>
      </w:r>
      <w:r w:rsidRPr="009E5AE0" w:rsidDel="0067494F">
        <w:rPr>
          <w:lang w:val="lv-LV"/>
        </w:rPr>
        <w:t xml:space="preserve"> </w:t>
      </w:r>
      <w:r w:rsidRPr="009E5AE0">
        <w:rPr>
          <w:lang w:val="lv-LV"/>
        </w:rPr>
        <w:t xml:space="preserve">(turpmāk – Pasūtītājs), no vienas puses, un </w:t>
      </w:r>
    </w:p>
    <w:p w14:paraId="44DC0D0D" w14:textId="6475AB71" w:rsidR="00943980" w:rsidRDefault="006614E5" w:rsidP="009E5AE0">
      <w:pPr>
        <w:pStyle w:val="TableText"/>
        <w:widowControl w:val="0"/>
        <w:tabs>
          <w:tab w:val="right" w:pos="9072"/>
        </w:tabs>
        <w:spacing w:before="120"/>
        <w:ind w:left="0" w:firstLine="0"/>
        <w:jc w:val="left"/>
      </w:pPr>
      <w:r w:rsidRPr="00BA4538">
        <w:t>_______________________________</w:t>
      </w:r>
      <w:r w:rsidR="00C56F41" w:rsidRPr="00BA4538">
        <w:t xml:space="preserve">, </w:t>
      </w:r>
      <w:proofErr w:type="spellStart"/>
      <w:r w:rsidR="008676CA" w:rsidRPr="00BA4538">
        <w:t>reģ.</w:t>
      </w:r>
      <w:r w:rsidR="002F256B" w:rsidRPr="00BA4538">
        <w:t>Nr</w:t>
      </w:r>
      <w:proofErr w:type="spellEnd"/>
      <w:r w:rsidR="002F256B" w:rsidRPr="00BA4538">
        <w:t>.</w:t>
      </w:r>
      <w:r w:rsidRPr="00BA4538">
        <w:t>___________</w:t>
      </w:r>
      <w:r w:rsidR="002F256B" w:rsidRPr="00BA4538">
        <w:t>, tā</w:t>
      </w:r>
      <w:r w:rsidR="00690D4D" w:rsidRPr="00BA4538">
        <w:t>s</w:t>
      </w:r>
      <w:r w:rsidR="002F256B" w:rsidRPr="00BA4538">
        <w:t xml:space="preserve"> </w:t>
      </w:r>
      <w:r w:rsidRPr="00BA4538">
        <w:t>______________________</w:t>
      </w:r>
      <w:r w:rsidR="009E5AE0">
        <w:t xml:space="preserve"> </w:t>
      </w:r>
      <w:r w:rsidR="002F256B" w:rsidRPr="00BA4538">
        <w:t xml:space="preserve">personā, </w:t>
      </w:r>
      <w:r w:rsidR="00AE2E75" w:rsidRPr="00BA4538">
        <w:t>kurš</w:t>
      </w:r>
      <w:r w:rsidR="00690D4D" w:rsidRPr="00BA4538">
        <w:t xml:space="preserve"> </w:t>
      </w:r>
      <w:r w:rsidR="002F256B" w:rsidRPr="00BA4538">
        <w:t xml:space="preserve">darbojas uz </w:t>
      </w:r>
      <w:r w:rsidR="00690D4D" w:rsidRPr="00BA4538">
        <w:t xml:space="preserve">statūtu </w:t>
      </w:r>
      <w:r w:rsidR="002F256B" w:rsidRPr="00BA4538">
        <w:t xml:space="preserve">pamata (turpmāk </w:t>
      </w:r>
      <w:r w:rsidR="008930A8" w:rsidRPr="00BA4538">
        <w:t>–</w:t>
      </w:r>
      <w:r w:rsidR="002F256B" w:rsidRPr="00BA4538">
        <w:t xml:space="preserve"> </w:t>
      </w:r>
      <w:r w:rsidR="00677521" w:rsidRPr="00BA4538">
        <w:t>Izpildītājs</w:t>
      </w:r>
      <w:r w:rsidR="002F256B" w:rsidRPr="00BA4538">
        <w:t>), no otras puses,</w:t>
      </w:r>
    </w:p>
    <w:p w14:paraId="3ACD63BE" w14:textId="69323C59" w:rsidR="001043DA" w:rsidRPr="00BA4538" w:rsidRDefault="002F256B" w:rsidP="009E5AE0">
      <w:pPr>
        <w:widowControl w:val="0"/>
        <w:spacing w:before="120"/>
        <w:jc w:val="both"/>
        <w:rPr>
          <w:lang w:val="lv-LV"/>
        </w:rPr>
      </w:pPr>
      <w:r w:rsidRPr="00BA4538">
        <w:rPr>
          <w:lang w:val="lv-LV"/>
        </w:rPr>
        <w:t xml:space="preserve">turpmāk </w:t>
      </w:r>
      <w:r w:rsidR="008930A8" w:rsidRPr="00BA4538">
        <w:rPr>
          <w:lang w:val="lv-LV"/>
        </w:rPr>
        <w:t xml:space="preserve">abi kopā </w:t>
      </w:r>
      <w:r w:rsidRPr="00BA4538">
        <w:rPr>
          <w:lang w:val="lv-LV"/>
        </w:rPr>
        <w:t>saukt</w:t>
      </w:r>
      <w:r w:rsidR="008930A8" w:rsidRPr="00BA4538">
        <w:rPr>
          <w:lang w:val="lv-LV"/>
        </w:rPr>
        <w:t xml:space="preserve">i </w:t>
      </w:r>
      <w:r w:rsidRPr="00BA4538">
        <w:rPr>
          <w:bCs/>
          <w:lang w:val="lv-LV"/>
        </w:rPr>
        <w:t>Puses,</w:t>
      </w:r>
      <w:r w:rsidRPr="00BA4538">
        <w:rPr>
          <w:lang w:val="lv-LV"/>
        </w:rPr>
        <w:t xml:space="preserve"> bet </w:t>
      </w:r>
      <w:r w:rsidR="008930A8" w:rsidRPr="00BA4538">
        <w:rPr>
          <w:lang w:val="lv-LV"/>
        </w:rPr>
        <w:t xml:space="preserve">katrs </w:t>
      </w:r>
      <w:r w:rsidRPr="00BA4538">
        <w:rPr>
          <w:lang w:val="lv-LV"/>
        </w:rPr>
        <w:t>atsevišķi</w:t>
      </w:r>
      <w:r w:rsidR="008930A8" w:rsidRPr="00BA4538">
        <w:rPr>
          <w:lang w:val="lv-LV"/>
        </w:rPr>
        <w:t xml:space="preserve"> – </w:t>
      </w:r>
      <w:r w:rsidRPr="00BA4538">
        <w:rPr>
          <w:bCs/>
          <w:lang w:val="lv-LV"/>
        </w:rPr>
        <w:t>Puse</w:t>
      </w:r>
      <w:r w:rsidRPr="00BA4538">
        <w:rPr>
          <w:lang w:val="lv-LV"/>
        </w:rPr>
        <w:t>),</w:t>
      </w:r>
    </w:p>
    <w:p w14:paraId="3CF9184C" w14:textId="346BCB9E" w:rsidR="009E5AE0" w:rsidRPr="00BA4538" w:rsidRDefault="009E5AE0" w:rsidP="009E5AE0">
      <w:pPr>
        <w:widowControl w:val="0"/>
        <w:spacing w:before="120"/>
        <w:jc w:val="both"/>
        <w:rPr>
          <w:lang w:val="lv-LV"/>
        </w:rPr>
      </w:pPr>
      <w:r w:rsidRPr="00055FB3">
        <w:rPr>
          <w:lang w:val="lv-LV"/>
        </w:rPr>
        <w:t xml:space="preserve">pamatojoties uz  </w:t>
      </w:r>
      <w:r w:rsidR="00EE09D5">
        <w:rPr>
          <w:lang w:val="lv-LV"/>
        </w:rPr>
        <w:t xml:space="preserve">iepirkuma </w:t>
      </w:r>
      <w:r w:rsidRPr="00055FB3">
        <w:rPr>
          <w:lang w:val="lv-LV"/>
        </w:rPr>
        <w:t>“</w:t>
      </w:r>
      <w:r w:rsidR="00EE09D5" w:rsidRPr="00EE09D5">
        <w:rPr>
          <w:lang w:val="lv-LV"/>
        </w:rPr>
        <w:t>Bezdarbnieku uzskaites un reģistrēto vakanču informācijas sistēmas EURES papildinājumu izstrāde</w:t>
      </w:r>
      <w:r w:rsidRPr="00055FB3">
        <w:rPr>
          <w:rFonts w:eastAsia="Courier New"/>
          <w:lang w:val="lv-LV" w:eastAsia="lv-LV"/>
        </w:rPr>
        <w:t>”</w:t>
      </w:r>
      <w:r w:rsidRPr="00BA4538">
        <w:rPr>
          <w:lang w:val="lv-LV"/>
        </w:rPr>
        <w:t xml:space="preserve"> (iepirkuma identifikācijas Nr.</w:t>
      </w:r>
      <w:r w:rsidR="00526AED" w:rsidRPr="00526AED">
        <w:rPr>
          <w:i/>
          <w:lang w:val="lv-LV"/>
        </w:rPr>
        <w:t xml:space="preserve"> </w:t>
      </w:r>
      <w:r w:rsidR="00526AED">
        <w:rPr>
          <w:i/>
          <w:lang w:val="lv-LV"/>
        </w:rPr>
        <w:t>NVA 2018/1</w:t>
      </w:r>
      <w:r w:rsidR="002448FF">
        <w:rPr>
          <w:i/>
          <w:lang w:val="lv-LV"/>
        </w:rPr>
        <w:t>9</w:t>
      </w:r>
      <w:r w:rsidR="00526AED">
        <w:rPr>
          <w:i/>
          <w:lang w:val="lv-LV"/>
        </w:rPr>
        <w:t xml:space="preserve"> </w:t>
      </w:r>
      <w:r w:rsidRPr="00BA4538">
        <w:rPr>
          <w:lang w:val="lv-LV"/>
        </w:rPr>
        <w:t xml:space="preserve"> (turpmāk – atklāts konkurss) rezultātiem,</w:t>
      </w:r>
    </w:p>
    <w:p w14:paraId="7391E391" w14:textId="77777777" w:rsidR="009E5AE0" w:rsidRPr="00BA4538" w:rsidRDefault="009E5AE0" w:rsidP="009E5AE0">
      <w:pPr>
        <w:widowControl w:val="0"/>
        <w:spacing w:before="120"/>
        <w:jc w:val="both"/>
        <w:rPr>
          <w:lang w:val="lv-LV"/>
        </w:rPr>
      </w:pPr>
      <w:r w:rsidRPr="00BA4538">
        <w:rPr>
          <w:lang w:val="lv-LV"/>
        </w:rPr>
        <w:t xml:space="preserve">noslēdz šo līgumu (turpmāk – </w:t>
      </w:r>
      <w:smartTag w:uri="schemas-tilde-lv/tildestengine" w:element="veidnes">
        <w:smartTagPr>
          <w:attr w:name="text" w:val="Līgums"/>
          <w:attr w:name="baseform" w:val="Līgums"/>
          <w:attr w:name="id" w:val="-1"/>
        </w:smartTagPr>
        <w:r w:rsidRPr="00BA4538">
          <w:rPr>
            <w:bCs/>
            <w:lang w:val="lv-LV"/>
          </w:rPr>
          <w:t>Līgums</w:t>
        </w:r>
      </w:smartTag>
      <w:r w:rsidRPr="00BA4538">
        <w:rPr>
          <w:lang w:val="lv-LV"/>
        </w:rPr>
        <w:t>):</w:t>
      </w:r>
    </w:p>
    <w:p w14:paraId="510767AA" w14:textId="530200FF" w:rsidR="001043DA" w:rsidRPr="00BA4538" w:rsidRDefault="00824993" w:rsidP="009E5AE0">
      <w:pPr>
        <w:pStyle w:val="Heading1"/>
        <w:keepNext w:val="0"/>
        <w:widowControl w:val="0"/>
        <w:numPr>
          <w:ilvl w:val="0"/>
          <w:numId w:val="0"/>
        </w:numPr>
        <w:spacing w:after="120"/>
        <w:rPr>
          <w:b/>
          <w:bCs/>
        </w:rPr>
      </w:pPr>
      <w:r w:rsidRPr="00BA4538">
        <w:rPr>
          <w:b/>
          <w:bCs/>
        </w:rPr>
        <w:t xml:space="preserve"> </w:t>
      </w:r>
      <w:r w:rsidR="002F256B" w:rsidRPr="00BA4538">
        <w:rPr>
          <w:b/>
          <w:bCs/>
        </w:rPr>
        <w:t>LĪGUMA PRIEKŠMETS</w:t>
      </w:r>
    </w:p>
    <w:p w14:paraId="4E32A77D" w14:textId="183BBAE2" w:rsidR="009E5AE0" w:rsidRPr="009E5AE0" w:rsidRDefault="009E5AE0" w:rsidP="009E5AE0">
      <w:pPr>
        <w:pStyle w:val="Heading2"/>
      </w:pPr>
      <w:r w:rsidRPr="009E5AE0">
        <w:t xml:space="preserve">Pasūtītājs </w:t>
      </w:r>
      <w:proofErr w:type="spellStart"/>
      <w:r w:rsidRPr="009E5AE0">
        <w:t>pasūta</w:t>
      </w:r>
      <w:proofErr w:type="spellEnd"/>
      <w:r w:rsidRPr="009E5AE0">
        <w:t xml:space="preserve"> un Izpildītājs apņemas </w:t>
      </w:r>
      <w:r w:rsidR="00EE09D5">
        <w:t xml:space="preserve">saskaņā ar Tehnisko specifikāciju </w:t>
      </w:r>
      <w:r w:rsidRPr="009E5AE0">
        <w:t xml:space="preserve">veikt bezdarbnieku uzskaites un reģistrēto vakanču informācijas sistēmas (turpmāk – </w:t>
      </w:r>
      <w:r w:rsidR="00FC60C5">
        <w:t>“</w:t>
      </w:r>
      <w:r w:rsidR="00EE09D5">
        <w:t>BURVIS</w:t>
      </w:r>
      <w:r w:rsidR="00FC60C5">
        <w:t>”</w:t>
      </w:r>
      <w:r w:rsidRPr="009E5AE0">
        <w:t xml:space="preserve">) </w:t>
      </w:r>
      <w:r w:rsidR="00EE09D5">
        <w:t xml:space="preserve">papildināšanu ar moduli informācijas apmaiņai ar  Eiropas darba mobilitātes portālu EURES (turpmāk – </w:t>
      </w:r>
      <w:r w:rsidR="00FC60C5">
        <w:t>“</w:t>
      </w:r>
      <w:r w:rsidR="00EE09D5">
        <w:t>EURES modulis</w:t>
      </w:r>
      <w:r w:rsidR="00FC60C5">
        <w:t>”, arī “Sistēma”</w:t>
      </w:r>
      <w:r w:rsidR="00EE09D5">
        <w:t>), turpmāk – Pakalpojumi.</w:t>
      </w:r>
    </w:p>
    <w:p w14:paraId="16AFEB98" w14:textId="77777777" w:rsidR="001043DA" w:rsidRPr="00BA4538" w:rsidRDefault="002F256B" w:rsidP="00BA4538">
      <w:pPr>
        <w:pStyle w:val="Heading1"/>
        <w:keepNext w:val="0"/>
        <w:widowControl w:val="0"/>
        <w:spacing w:after="120"/>
        <w:ind w:left="425" w:hanging="425"/>
        <w:rPr>
          <w:b/>
          <w:bCs/>
        </w:rPr>
      </w:pPr>
      <w:r w:rsidRPr="00BA4538">
        <w:rPr>
          <w:b/>
          <w:bCs/>
        </w:rPr>
        <w:t>LĪGUMA SUMMA</w:t>
      </w:r>
    </w:p>
    <w:p w14:paraId="75EDE35B" w14:textId="216D3FEC" w:rsidR="0050723C" w:rsidRPr="00BA4538" w:rsidRDefault="006614E5" w:rsidP="00EB7BBE">
      <w:pPr>
        <w:pStyle w:val="Heading2"/>
        <w:keepNext w:val="0"/>
        <w:numPr>
          <w:ilvl w:val="1"/>
          <w:numId w:val="1"/>
        </w:numPr>
        <w:tabs>
          <w:tab w:val="clear" w:pos="720"/>
        </w:tabs>
        <w:rPr>
          <w:iCs/>
        </w:rPr>
      </w:pPr>
      <w:r w:rsidRPr="00BA4538">
        <w:rPr>
          <w:szCs w:val="24"/>
        </w:rPr>
        <w:t xml:space="preserve">Līgumcena </w:t>
      </w:r>
      <w:r w:rsidR="006C0492" w:rsidRPr="00BA4538">
        <w:rPr>
          <w:szCs w:val="24"/>
        </w:rPr>
        <w:t>par Izpildītāja sniegt</w:t>
      </w:r>
      <w:r w:rsidR="00B649C7" w:rsidRPr="00BA4538">
        <w:rPr>
          <w:szCs w:val="24"/>
        </w:rPr>
        <w:t>ajiem</w:t>
      </w:r>
      <w:r w:rsidR="006C0492" w:rsidRPr="00BA4538">
        <w:rPr>
          <w:szCs w:val="24"/>
        </w:rPr>
        <w:t xml:space="preserve"> </w:t>
      </w:r>
      <w:r w:rsidR="00F35B8F" w:rsidRPr="00BA4538">
        <w:rPr>
          <w:szCs w:val="24"/>
        </w:rPr>
        <w:t>P</w:t>
      </w:r>
      <w:r w:rsidR="006C0492" w:rsidRPr="00BA4538">
        <w:rPr>
          <w:szCs w:val="24"/>
        </w:rPr>
        <w:t>akalpojum</w:t>
      </w:r>
      <w:r w:rsidR="00B649C7" w:rsidRPr="00BA4538">
        <w:rPr>
          <w:szCs w:val="24"/>
        </w:rPr>
        <w:t>iem</w:t>
      </w:r>
      <w:r w:rsidR="006C0492" w:rsidRPr="00BA4538">
        <w:rPr>
          <w:szCs w:val="24"/>
        </w:rPr>
        <w:t xml:space="preserve"> </w:t>
      </w:r>
      <w:r w:rsidR="00B64621">
        <w:rPr>
          <w:szCs w:val="24"/>
        </w:rPr>
        <w:t>ir</w:t>
      </w:r>
      <w:r w:rsidR="006C0492" w:rsidRPr="00BA4538">
        <w:rPr>
          <w:szCs w:val="24"/>
        </w:rPr>
        <w:t xml:space="preserve"> </w:t>
      </w:r>
      <w:r w:rsidRPr="00BA4538">
        <w:rPr>
          <w:szCs w:val="24"/>
        </w:rPr>
        <w:t xml:space="preserve">EUR ________________ </w:t>
      </w:r>
      <w:r w:rsidR="006C0492" w:rsidRPr="00BA4538">
        <w:rPr>
          <w:b/>
          <w:szCs w:val="24"/>
        </w:rPr>
        <w:t>(</w:t>
      </w:r>
      <w:r w:rsidRPr="00BA4538">
        <w:rPr>
          <w:b/>
          <w:szCs w:val="24"/>
        </w:rPr>
        <w:t>____________________________</w:t>
      </w:r>
      <w:r w:rsidR="006C0492" w:rsidRPr="00BA4538">
        <w:rPr>
          <w:b/>
          <w:szCs w:val="24"/>
        </w:rPr>
        <w:t xml:space="preserve">) </w:t>
      </w:r>
      <w:r w:rsidR="006C0492" w:rsidRPr="00BA4538">
        <w:rPr>
          <w:szCs w:val="24"/>
        </w:rPr>
        <w:t>bez pievienotās vērtības nodokļa (PVN)</w:t>
      </w:r>
      <w:r w:rsidRPr="00BA4538">
        <w:rPr>
          <w:szCs w:val="24"/>
        </w:rPr>
        <w:t>. Pievienotās vērtības nodoklis tiek pieskaitīts līgumcenai saskaņā ar spēkā esošajiem normatīvajiem aktiem.</w:t>
      </w:r>
    </w:p>
    <w:p w14:paraId="70DECA3E" w14:textId="77777777" w:rsidR="00EE09D5" w:rsidRDefault="006614E5" w:rsidP="00EE09D5">
      <w:pPr>
        <w:pStyle w:val="Heading2"/>
        <w:keepNext w:val="0"/>
        <w:numPr>
          <w:ilvl w:val="1"/>
          <w:numId w:val="1"/>
        </w:numPr>
      </w:pPr>
      <w:r w:rsidRPr="00BA4538">
        <w:t xml:space="preserve">Līgumcena </w:t>
      </w:r>
      <w:r w:rsidR="00EE09D5">
        <w:t>ietver visas izmaksas, kuras nepieciešamas Tehniskajā specifikācijā norādīto darbu veikšanai, testēšanai un atkļūdošanai un ieviešanai ekspluatācijā.</w:t>
      </w:r>
    </w:p>
    <w:p w14:paraId="4ADFC161" w14:textId="3E48BE92" w:rsidR="00943980" w:rsidRPr="00943980" w:rsidRDefault="00EE09D5" w:rsidP="00FD78FB">
      <w:pPr>
        <w:pStyle w:val="Heading1"/>
        <w:keepNext w:val="0"/>
        <w:widowControl w:val="0"/>
        <w:numPr>
          <w:ilvl w:val="0"/>
          <w:numId w:val="11"/>
        </w:numPr>
        <w:spacing w:after="120"/>
        <w:ind w:left="425" w:hanging="425"/>
      </w:pPr>
      <w:r>
        <w:rPr>
          <w:b/>
          <w:bCs/>
        </w:rPr>
        <w:t xml:space="preserve">IZSTRĀDES </w:t>
      </w:r>
      <w:r w:rsidR="00F97D80" w:rsidRPr="00943980">
        <w:rPr>
          <w:b/>
          <w:bCs/>
        </w:rPr>
        <w:t xml:space="preserve">DARBU </w:t>
      </w:r>
      <w:r>
        <w:rPr>
          <w:b/>
          <w:bCs/>
        </w:rPr>
        <w:t>VEIKŠANAS KĀRTĪBA.</w:t>
      </w:r>
    </w:p>
    <w:p w14:paraId="0797FD03" w14:textId="127FEBB8" w:rsidR="00EE09D5" w:rsidRDefault="008165CB" w:rsidP="00943980">
      <w:pPr>
        <w:pStyle w:val="Heading2"/>
        <w:keepNext w:val="0"/>
        <w:numPr>
          <w:ilvl w:val="1"/>
          <w:numId w:val="12"/>
        </w:numPr>
        <w:rPr>
          <w:szCs w:val="24"/>
        </w:rPr>
      </w:pPr>
      <w:r w:rsidRPr="00BA4538">
        <w:rPr>
          <w:szCs w:val="24"/>
        </w:rPr>
        <w:t>Pakalpojum</w:t>
      </w:r>
      <w:r w:rsidR="00EE09D5">
        <w:rPr>
          <w:szCs w:val="24"/>
        </w:rPr>
        <w:t xml:space="preserve">s Izpildītājam jāsniedz līdz </w:t>
      </w:r>
      <w:r w:rsidR="00B64621">
        <w:rPr>
          <w:szCs w:val="24"/>
        </w:rPr>
        <w:t>2018.gada 17.decembri</w:t>
      </w:r>
      <w:r w:rsidR="008E1CE3">
        <w:rPr>
          <w:szCs w:val="24"/>
        </w:rPr>
        <w:t>m</w:t>
      </w:r>
      <w:r w:rsidR="00EE09D5">
        <w:rPr>
          <w:szCs w:val="24"/>
        </w:rPr>
        <w:t>. Ar pakalpojuma sniegšanas termiņu saprotams termiņš, kurā visi tehniskajā specifikācijā norādītie darbi ir pilnībā pabeigti, EURES modulis ir uzstādīts produkcijas vidē un gatavs ekspluatācijai, par ko ir parakstīts darbu nodošanas – pieņemšanas akts.</w:t>
      </w:r>
    </w:p>
    <w:p w14:paraId="6452FCCC" w14:textId="35DAE9A8" w:rsidR="00B64621" w:rsidRDefault="00B64621" w:rsidP="00943980">
      <w:pPr>
        <w:pStyle w:val="Heading2"/>
        <w:numPr>
          <w:ilvl w:val="1"/>
          <w:numId w:val="12"/>
        </w:numPr>
      </w:pPr>
      <w:r>
        <w:t>Pakalpojums sniedzams</w:t>
      </w:r>
      <w:r w:rsidR="008E1CE3">
        <w:t xml:space="preserve"> secīgos posmos</w:t>
      </w:r>
      <w:r>
        <w:t>, atbilstoši funkcionālām sadaļām:</w:t>
      </w:r>
    </w:p>
    <w:p w14:paraId="479AC910" w14:textId="36A6CAC4" w:rsidR="00B64621" w:rsidRPr="008E1CE3" w:rsidRDefault="008E1CE3" w:rsidP="00394122">
      <w:pPr>
        <w:pStyle w:val="Heading2"/>
        <w:numPr>
          <w:ilvl w:val="2"/>
          <w:numId w:val="12"/>
        </w:numPr>
      </w:pPr>
      <w:r>
        <w:t xml:space="preserve">1.posms - </w:t>
      </w:r>
      <w:r w:rsidRPr="008E1CE3">
        <w:t xml:space="preserve">reģistrēto vakanču datu apmaiņas tīmekļa </w:t>
      </w:r>
      <w:proofErr w:type="spellStart"/>
      <w:r w:rsidRPr="008E1CE3">
        <w:t>saskarnes</w:t>
      </w:r>
      <w:proofErr w:type="spellEnd"/>
      <w:r w:rsidRPr="008E1CE3">
        <w:t xml:space="preserve"> izveidošana un testēšana </w:t>
      </w:r>
      <w:r w:rsidRPr="008E1CE3">
        <w:lastRenderedPageBreak/>
        <w:t>saņemot EK apstiprinājumu par tehnisko uzdevumu izpildi testa vidē</w:t>
      </w:r>
      <w:r>
        <w:t>;</w:t>
      </w:r>
    </w:p>
    <w:p w14:paraId="41B74F04" w14:textId="1ED34E2A" w:rsidR="00B64621" w:rsidRDefault="008E1CE3" w:rsidP="00394122">
      <w:pPr>
        <w:pStyle w:val="Heading2"/>
        <w:numPr>
          <w:ilvl w:val="2"/>
          <w:numId w:val="12"/>
        </w:numPr>
      </w:pPr>
      <w:r>
        <w:t xml:space="preserve">2.posms - </w:t>
      </w:r>
      <w:r w:rsidRPr="008E1CE3">
        <w:t xml:space="preserve">darba meklētāju CV datu apmaiņas tīmekļa </w:t>
      </w:r>
      <w:proofErr w:type="spellStart"/>
      <w:r w:rsidRPr="008E1CE3">
        <w:t>saskarnes</w:t>
      </w:r>
      <w:proofErr w:type="spellEnd"/>
      <w:r w:rsidRPr="008E1CE3">
        <w:t xml:space="preserve"> izveidošana un testēšana saņemot EK apstiprinājumu par tehnisko uzdevumu izpildi testa vidē</w:t>
      </w:r>
      <w:r>
        <w:t>;</w:t>
      </w:r>
    </w:p>
    <w:p w14:paraId="5582BEBA" w14:textId="16390975" w:rsidR="00B64621" w:rsidRDefault="008E1CE3" w:rsidP="00394122">
      <w:pPr>
        <w:pStyle w:val="Heading2"/>
        <w:numPr>
          <w:ilvl w:val="2"/>
          <w:numId w:val="12"/>
        </w:numPr>
      </w:pPr>
      <w:r>
        <w:t xml:space="preserve">3.posms - </w:t>
      </w:r>
      <w:r w:rsidRPr="008E1CE3">
        <w:t xml:space="preserve">izstrādāto </w:t>
      </w:r>
      <w:proofErr w:type="spellStart"/>
      <w:r w:rsidRPr="008E1CE3">
        <w:t>saskarņu</w:t>
      </w:r>
      <w:proofErr w:type="spellEnd"/>
      <w:r w:rsidRPr="008E1CE3">
        <w:t xml:space="preserve"> izvietošana produkcijas vidē, saņemot EK apstiprinājumu par korektu produkcijas datu apmaiņas uzsākšanu</w:t>
      </w:r>
      <w:r w:rsidR="00B64621">
        <w:t>.</w:t>
      </w:r>
    </w:p>
    <w:p w14:paraId="144251AA" w14:textId="77777777" w:rsidR="008E1CE3" w:rsidRPr="00394122" w:rsidRDefault="008E1CE3" w:rsidP="00394122">
      <w:pPr>
        <w:rPr>
          <w:lang w:val="lv-LV" w:eastAsia="lv-LV"/>
        </w:rPr>
      </w:pPr>
    </w:p>
    <w:p w14:paraId="45A39514" w14:textId="6FD4E5DA" w:rsidR="00764F2E" w:rsidRPr="00BA4538" w:rsidRDefault="00EE09D5" w:rsidP="00943980">
      <w:pPr>
        <w:pStyle w:val="Heading2"/>
        <w:numPr>
          <w:ilvl w:val="1"/>
          <w:numId w:val="12"/>
        </w:numPr>
      </w:pPr>
      <w:r>
        <w:t xml:space="preserve">Pakalpojuma </w:t>
      </w:r>
      <w:r w:rsidR="00E42FAB">
        <w:t>a</w:t>
      </w:r>
      <w:r w:rsidR="00764F2E" w:rsidRPr="00BA4538">
        <w:t>kceptēšanas kritēriji:</w:t>
      </w:r>
    </w:p>
    <w:p w14:paraId="2F9AE786" w14:textId="3B32E68B" w:rsidR="00764F2E" w:rsidRPr="00BA4538" w:rsidRDefault="00B64621" w:rsidP="009B7EFF">
      <w:pPr>
        <w:pStyle w:val="Heading3"/>
        <w:numPr>
          <w:ilvl w:val="2"/>
          <w:numId w:val="12"/>
        </w:numPr>
      </w:pPr>
      <w:r>
        <w:t>Katra funkcionālā sadaļa</w:t>
      </w:r>
      <w:r w:rsidR="00EE09D5">
        <w:t xml:space="preserve"> tiek </w:t>
      </w:r>
      <w:r w:rsidR="00764F2E" w:rsidRPr="00BA4538">
        <w:t>akceptēt</w:t>
      </w:r>
      <w:r>
        <w:t>a</w:t>
      </w:r>
      <w:r w:rsidR="00764F2E" w:rsidRPr="00BA4538">
        <w:t xml:space="preserve">, ja </w:t>
      </w:r>
      <w:r w:rsidR="00E42FAB">
        <w:t>nodevuma sastāvs atbilst Līguma 1.pielikuma prasīb</w:t>
      </w:r>
      <w:r w:rsidR="00EE09D5">
        <w:t xml:space="preserve">ām, izstrādāts un iesniegts </w:t>
      </w:r>
      <w:r>
        <w:t xml:space="preserve">funkcionālās sadaļas </w:t>
      </w:r>
      <w:r w:rsidR="00EE09D5">
        <w:t>projektējuma apraksts, dokumentēts pirmkods un kompilēts kods (</w:t>
      </w:r>
      <w:proofErr w:type="spellStart"/>
      <w:r w:rsidR="00EE09D5">
        <w:t>izpildkods</w:t>
      </w:r>
      <w:proofErr w:type="spellEnd"/>
      <w:r w:rsidR="00EE09D5">
        <w:t xml:space="preserve">), veikta </w:t>
      </w:r>
      <w:proofErr w:type="spellStart"/>
      <w:r w:rsidR="00EE09D5">
        <w:t>akcepttestēšana</w:t>
      </w:r>
      <w:proofErr w:type="spellEnd"/>
      <w:r w:rsidR="009B7EFF">
        <w:t>, tajā skaitā integrācijas testēšana ar EURES portālu (</w:t>
      </w:r>
      <w:r w:rsidR="009B7EFF" w:rsidRPr="009B7EFF">
        <w:t>https://ec.europa.eu/eures/public/lv/homepage</w:t>
      </w:r>
      <w:r w:rsidR="009B7EFF">
        <w:t>)</w:t>
      </w:r>
      <w:r w:rsidR="00EE09D5">
        <w:t xml:space="preserve"> un </w:t>
      </w:r>
      <w:r w:rsidR="00764F2E" w:rsidRPr="00BA4538">
        <w:t>akcepttesta laikā nav konstatēta neviena 1.</w:t>
      </w:r>
      <w:r w:rsidR="00E42FAB">
        <w:t xml:space="preserve">- 3. </w:t>
      </w:r>
      <w:r w:rsidR="00764F2E" w:rsidRPr="00BA4538">
        <w:t xml:space="preserve">kategorijas problēma un </w:t>
      </w:r>
      <w:r w:rsidR="00E42FAB">
        <w:t>ne vairāk, kā 5</w:t>
      </w:r>
      <w:r w:rsidR="005A4EFA">
        <w:t xml:space="preserve"> (piecas)</w:t>
      </w:r>
      <w:r w:rsidR="00E42FAB">
        <w:t xml:space="preserve"> 4.kategorijas problēmas</w:t>
      </w:r>
      <w:r w:rsidR="00764F2E" w:rsidRPr="00BA4538">
        <w:t>.</w:t>
      </w:r>
      <w:r w:rsidR="00E42FAB">
        <w:t xml:space="preserve"> Konstatētām drošības problēmām, atkarībā no to ietekmes, tiek piešķirta 1.kategorija vai 2.kategorija.</w:t>
      </w:r>
    </w:p>
    <w:p w14:paraId="0997E960" w14:textId="3755FC81" w:rsidR="009B7EFF" w:rsidRDefault="00EE09D5" w:rsidP="00943980">
      <w:pPr>
        <w:pStyle w:val="Heading3"/>
        <w:numPr>
          <w:ilvl w:val="2"/>
          <w:numId w:val="12"/>
        </w:numPr>
      </w:pPr>
      <w:r>
        <w:t>EURES modulis</w:t>
      </w:r>
      <w:r w:rsidR="008E1CE3">
        <w:t>/funkcionālā sadaļa</w:t>
      </w:r>
      <w:r>
        <w:t xml:space="preserve"> nedrīkst radīt BURVIS darbības traucējumus vai drošības apdraudējumus. </w:t>
      </w:r>
      <w:r w:rsidR="009B7EFF">
        <w:t>Šādos gadījumos darbi netiks pieņemti līdz BURVIS darbības traucējumu vai drošības apdraudējumu novēršanai.</w:t>
      </w:r>
    </w:p>
    <w:p w14:paraId="6E174630" w14:textId="109778AE" w:rsidR="00764F2E" w:rsidRPr="00BA4538" w:rsidRDefault="00764F2E" w:rsidP="00943980">
      <w:pPr>
        <w:pStyle w:val="Heading3"/>
        <w:numPr>
          <w:ilvl w:val="2"/>
          <w:numId w:val="12"/>
        </w:numPr>
      </w:pPr>
      <w:r w:rsidRPr="00BA4538">
        <w:t xml:space="preserve">Puses var vienoties par </w:t>
      </w:r>
      <w:r w:rsidR="009B7EFF">
        <w:t xml:space="preserve">EURES moduļa </w:t>
      </w:r>
      <w:r w:rsidRPr="00BA4538">
        <w:t xml:space="preserve">ekspluatācijas uzsākšanu un akceptēšanu arī ar noteiktām </w:t>
      </w:r>
      <w:r w:rsidR="00E42FAB">
        <w:t xml:space="preserve">3.kategorijas </w:t>
      </w:r>
      <w:r w:rsidRPr="00BA4538">
        <w:t>problēmām</w:t>
      </w:r>
      <w:r w:rsidR="00E42FAB">
        <w:t xml:space="preserve"> vai ar 4.kategorijas problēmām, </w:t>
      </w:r>
      <w:r w:rsidRPr="00BA4538">
        <w:t xml:space="preserve"> savstarpēji vienojoties par katra</w:t>
      </w:r>
      <w:r w:rsidR="008E1CE3">
        <w:t>s</w:t>
      </w:r>
      <w:r w:rsidRPr="00BA4538">
        <w:t xml:space="preserve"> šāda</w:t>
      </w:r>
      <w:r w:rsidR="008E1CE3">
        <w:t>s</w:t>
      </w:r>
      <w:r w:rsidRPr="00BA4538">
        <w:t xml:space="preserve"> </w:t>
      </w:r>
      <w:r w:rsidR="008E1CE3">
        <w:t>problēmas</w:t>
      </w:r>
      <w:r w:rsidRPr="00BA4538">
        <w:t xml:space="preserve"> novēršanas termiņu garantijas </w:t>
      </w:r>
      <w:r w:rsidR="00E42FAB">
        <w:t xml:space="preserve">saistību </w:t>
      </w:r>
      <w:r w:rsidRPr="00BA4538">
        <w:t>ietvaros</w:t>
      </w:r>
      <w:r w:rsidR="000927B0">
        <w:t xml:space="preserve"> (bezatlīdzības izpilde)</w:t>
      </w:r>
      <w:r w:rsidRPr="00BA4538">
        <w:t>.</w:t>
      </w:r>
    </w:p>
    <w:p w14:paraId="0DEC83D8" w14:textId="42E3FC10" w:rsidR="00764F2E" w:rsidRPr="00BA4538" w:rsidRDefault="009B7EFF" w:rsidP="00943980">
      <w:pPr>
        <w:pStyle w:val="Heading3"/>
        <w:numPr>
          <w:ilvl w:val="2"/>
          <w:numId w:val="12"/>
        </w:numPr>
      </w:pPr>
      <w:r>
        <w:t xml:space="preserve">EURES modulis </w:t>
      </w:r>
      <w:r w:rsidR="00764F2E" w:rsidRPr="00BA4538">
        <w:t>tiek uzskatīt</w:t>
      </w:r>
      <w:r>
        <w:t>s</w:t>
      </w:r>
      <w:r w:rsidR="00764F2E" w:rsidRPr="00BA4538">
        <w:t xml:space="preserve"> par akceptētu, ja </w:t>
      </w:r>
      <w:r w:rsidR="00FC2B98">
        <w:t xml:space="preserve">saskaņā ar Pasūtītāja rīkojumu </w:t>
      </w:r>
      <w:r w:rsidR="00764F2E" w:rsidRPr="00BA4538">
        <w:t>faktiski tiek uzsākta tā lietošana produkcijas vidē</w:t>
      </w:r>
      <w:r w:rsidR="004736C1">
        <w:t xml:space="preserve"> u</w:t>
      </w:r>
      <w:r w:rsidR="00FC2B98">
        <w:t>n</w:t>
      </w:r>
      <w:r w:rsidR="004736C1">
        <w:t xml:space="preserve"> Pasūtītājam nav radušies iebildumi </w:t>
      </w:r>
      <w:r>
        <w:t xml:space="preserve">pret EURES moduļa </w:t>
      </w:r>
      <w:r w:rsidR="004736C1">
        <w:t>darbību</w:t>
      </w:r>
      <w:r w:rsidR="00764F2E" w:rsidRPr="00BA4538">
        <w:t xml:space="preserve">. Tādā gadījumā tiek parakstīts pieņemšanas nodošanas </w:t>
      </w:r>
      <w:smartTag w:uri="schemas-tilde-lv/tildestengine" w:element="veidnes">
        <w:smartTagPr>
          <w:attr w:name="id" w:val="-1"/>
          <w:attr w:name="baseform" w:val="akts"/>
          <w:attr w:name="text" w:val="akts"/>
        </w:smartTagPr>
        <w:r w:rsidR="00764F2E" w:rsidRPr="00BA4538">
          <w:t>akts</w:t>
        </w:r>
      </w:smartTag>
      <w:r w:rsidR="00764F2E" w:rsidRPr="00BA4538">
        <w:t xml:space="preserve"> ar attiecīgu atrunu.</w:t>
      </w:r>
    </w:p>
    <w:p w14:paraId="29FEADBA" w14:textId="258FB097" w:rsidR="00E42FAB" w:rsidRDefault="00E42FAB" w:rsidP="00943980">
      <w:pPr>
        <w:pStyle w:val="Heading2"/>
        <w:numPr>
          <w:ilvl w:val="1"/>
          <w:numId w:val="12"/>
        </w:numPr>
      </w:pPr>
      <w:r>
        <w:t>Testēšanu Pasūtītājs ir tiesīgs veikt 10 (desmit)</w:t>
      </w:r>
      <w:r w:rsidR="00FC2B98">
        <w:t xml:space="preserve"> darba </w:t>
      </w:r>
      <w:r>
        <w:t xml:space="preserve">dienu laikā. Gadījumā, ja testēšanai nepieciešams ilgāks laiks, testēšanai nepieciešamais papildus laiks netiek ieskaitīts </w:t>
      </w:r>
      <w:r w:rsidR="009B7EFF">
        <w:t xml:space="preserve">Pakalpojuma sniegšanas </w:t>
      </w:r>
      <w:r>
        <w:t>termiņā.</w:t>
      </w:r>
    </w:p>
    <w:p w14:paraId="75183E93" w14:textId="18ED8580" w:rsidR="00764F2E" w:rsidRPr="00BA4538" w:rsidRDefault="005A4EFA" w:rsidP="00943980">
      <w:pPr>
        <w:pStyle w:val="Heading2"/>
        <w:numPr>
          <w:ilvl w:val="1"/>
          <w:numId w:val="12"/>
        </w:numPr>
      </w:pPr>
      <w:r>
        <w:t>Gadījumā, ja testēšanas laikā tiek atklātas 1.-3.kategorijas problēmas, kuras Izpildītājs nevar operatīvi (ne vairāk, kā 2 (divu) darba dienu laikā novērst</w:t>
      </w:r>
      <w:r w:rsidR="004736C1">
        <w:t>)</w:t>
      </w:r>
      <w:r>
        <w:t>, testēšana tiek uzskatīta par neveiksmīgu un Izpildītājam</w:t>
      </w:r>
      <w:r w:rsidR="004736C1">
        <w:t xml:space="preserve"> par saviem līdzekļiem </w:t>
      </w:r>
      <w:r>
        <w:t xml:space="preserve"> jānovērš </w:t>
      </w:r>
      <w:r w:rsidR="009B7EFF">
        <w:t xml:space="preserve">EURES  moduļa </w:t>
      </w:r>
      <w:r w:rsidR="008E1CE3">
        <w:t xml:space="preserve">/ funkcionālās sadaļas </w:t>
      </w:r>
      <w:r>
        <w:t xml:space="preserve">defekti un jāiesniedz Pasūtītājam labota programmatūra </w:t>
      </w:r>
      <w:r w:rsidR="009B7EFF">
        <w:t>atkārtotai testēšanai.</w:t>
      </w:r>
      <w:r>
        <w:t xml:space="preserve"> </w:t>
      </w:r>
      <w:r w:rsidR="008E1CE3">
        <w:t xml:space="preserve"> </w:t>
      </w:r>
    </w:p>
    <w:p w14:paraId="435EBFBA" w14:textId="1DFD583F" w:rsidR="001D08A1" w:rsidRPr="00BA4538" w:rsidRDefault="00FC2B98" w:rsidP="009B7EFF">
      <w:pPr>
        <w:pStyle w:val="Heading2"/>
        <w:numPr>
          <w:ilvl w:val="1"/>
          <w:numId w:val="12"/>
        </w:numPr>
      </w:pPr>
      <w:r>
        <w:t>P</w:t>
      </w:r>
      <w:r w:rsidR="001D08A1" w:rsidRPr="00BA4538">
        <w:t>ar darbu izpildes termiņu tiek uzskatīts datums, kurā parakstīts darbu nodošanas – pieņemšanas akts.</w:t>
      </w:r>
    </w:p>
    <w:p w14:paraId="24EE2D0C" w14:textId="77777777" w:rsidR="001043DA" w:rsidRPr="00C227A3" w:rsidRDefault="002F256B" w:rsidP="00943980">
      <w:pPr>
        <w:pStyle w:val="Heading1"/>
        <w:keepNext w:val="0"/>
        <w:widowControl w:val="0"/>
        <w:numPr>
          <w:ilvl w:val="0"/>
          <w:numId w:val="12"/>
        </w:numPr>
        <w:spacing w:after="120"/>
        <w:ind w:left="425" w:hanging="425"/>
      </w:pPr>
      <w:r w:rsidRPr="00C227A3">
        <w:rPr>
          <w:b/>
          <w:bCs/>
        </w:rPr>
        <w:t>NORĒĶINU KĀRTĪBA</w:t>
      </w:r>
      <w:r w:rsidRPr="00C227A3">
        <w:t xml:space="preserve"> </w:t>
      </w:r>
    </w:p>
    <w:p w14:paraId="78F6E0F3" w14:textId="0D86A39A" w:rsidR="005D5096" w:rsidRDefault="001D08A1" w:rsidP="009B7EFF">
      <w:pPr>
        <w:pStyle w:val="Heading2"/>
        <w:keepNext w:val="0"/>
        <w:numPr>
          <w:ilvl w:val="1"/>
          <w:numId w:val="12"/>
        </w:numPr>
      </w:pPr>
      <w:r w:rsidRPr="00BA4538">
        <w:t xml:space="preserve">Pēc </w:t>
      </w:r>
      <w:r w:rsidR="008E1CE3">
        <w:t xml:space="preserve">pirmā un otrā posma </w:t>
      </w:r>
      <w:r w:rsidRPr="00BA4538">
        <w:t>dar</w:t>
      </w:r>
      <w:r w:rsidR="00907D04" w:rsidRPr="00BA4538">
        <w:t xml:space="preserve">bu nodošanas – pieņemšanas akta </w:t>
      </w:r>
      <w:r w:rsidRPr="00BA4538">
        <w:t>parakstīšanas Izpildītājs iz</w:t>
      </w:r>
      <w:r w:rsidR="00FC2B98">
        <w:t>raksta</w:t>
      </w:r>
      <w:r w:rsidRPr="00BA4538">
        <w:t xml:space="preserve"> rēķinu par </w:t>
      </w:r>
      <w:r w:rsidR="008E1CE3">
        <w:t xml:space="preserve">35% (trīsdesmit pieciem procentiem) no </w:t>
      </w:r>
      <w:r w:rsidR="009B7EFF">
        <w:t>Līguma 2.1.punktā norādīt</w:t>
      </w:r>
      <w:r w:rsidR="008E1CE3">
        <w:t>ās</w:t>
      </w:r>
      <w:r w:rsidR="009B7EFF">
        <w:t xml:space="preserve"> līgumcen</w:t>
      </w:r>
      <w:r w:rsidR="008E1CE3">
        <w:t>as</w:t>
      </w:r>
      <w:r w:rsidR="009B7EFF">
        <w:t>.</w:t>
      </w:r>
    </w:p>
    <w:p w14:paraId="3A2C121E" w14:textId="77777777" w:rsidR="008E1CE3" w:rsidRPr="00394122" w:rsidRDefault="008E1CE3" w:rsidP="00394122">
      <w:pPr>
        <w:rPr>
          <w:lang w:val="lv-LV" w:eastAsia="lv-LV"/>
        </w:rPr>
      </w:pPr>
    </w:p>
    <w:p w14:paraId="53753D4F" w14:textId="26534146" w:rsidR="008E1CE3" w:rsidRDefault="008E1CE3" w:rsidP="00943980">
      <w:pPr>
        <w:pStyle w:val="Heading2"/>
        <w:keepNext w:val="0"/>
        <w:numPr>
          <w:ilvl w:val="1"/>
          <w:numId w:val="12"/>
        </w:numPr>
      </w:pPr>
      <w:r>
        <w:t>Pēc trešā posma darbu nodošanas – pieņemšanas akta parakstīšanas Izpildītājs izraksta rēķinu par 30% (trīsdesmit procentiem) no Līguma 2.1.punktā norādītās darbu līgumcenas.</w:t>
      </w:r>
    </w:p>
    <w:p w14:paraId="0029340C" w14:textId="737B122D" w:rsidR="001043DA" w:rsidRDefault="001D08A1" w:rsidP="00943980">
      <w:pPr>
        <w:pStyle w:val="Heading2"/>
        <w:keepNext w:val="0"/>
        <w:numPr>
          <w:ilvl w:val="1"/>
          <w:numId w:val="12"/>
        </w:numPr>
      </w:pPr>
      <w:r w:rsidRPr="00BA4538">
        <w:t xml:space="preserve">Pasūtītājs </w:t>
      </w:r>
      <w:r w:rsidR="002F256B" w:rsidRPr="00BA4538">
        <w:t xml:space="preserve">apmaksā visus uz Līguma pamata </w:t>
      </w:r>
      <w:r w:rsidR="004736C1">
        <w:t xml:space="preserve">pamatoti </w:t>
      </w:r>
      <w:r w:rsidR="002F256B" w:rsidRPr="00BA4538">
        <w:t xml:space="preserve">izrakstītos rēķinus </w:t>
      </w:r>
      <w:r w:rsidR="00394566">
        <w:t>3</w:t>
      </w:r>
      <w:r w:rsidR="00AA0518" w:rsidRPr="00BA4538">
        <w:t>0</w:t>
      </w:r>
      <w:r w:rsidR="00CD1FC8" w:rsidRPr="00BA4538">
        <w:t> </w:t>
      </w:r>
      <w:r w:rsidR="002F256B" w:rsidRPr="00BA4538">
        <w:t>(</w:t>
      </w:r>
      <w:r w:rsidR="00394566">
        <w:t>trīs</w:t>
      </w:r>
      <w:r w:rsidR="002F256B" w:rsidRPr="00BA4538">
        <w:t>desmit)</w:t>
      </w:r>
      <w:r w:rsidR="002F256B" w:rsidRPr="00BA4538">
        <w:rPr>
          <w:bCs/>
        </w:rPr>
        <w:t xml:space="preserve"> </w:t>
      </w:r>
      <w:r w:rsidR="002F256B" w:rsidRPr="00BA4538">
        <w:t>dienu laikā no to saņemšanas brīža</w:t>
      </w:r>
      <w:r w:rsidRPr="00BA4538">
        <w:t>.</w:t>
      </w:r>
    </w:p>
    <w:p w14:paraId="47BE5EAA" w14:textId="77777777" w:rsidR="001043DA" w:rsidRPr="00BA4538" w:rsidRDefault="002F256B" w:rsidP="00943980">
      <w:pPr>
        <w:pStyle w:val="Heading1"/>
        <w:keepNext w:val="0"/>
        <w:widowControl w:val="0"/>
        <w:numPr>
          <w:ilvl w:val="0"/>
          <w:numId w:val="12"/>
        </w:numPr>
        <w:spacing w:after="120"/>
        <w:ind w:left="425" w:hanging="425"/>
        <w:rPr>
          <w:b/>
          <w:bCs/>
        </w:rPr>
      </w:pPr>
      <w:r w:rsidRPr="00BA4538">
        <w:rPr>
          <w:b/>
          <w:bCs/>
        </w:rPr>
        <w:t>LĪGUMA PĀRVALDĪBA UN ATBILDĪGĀS PERSONAS</w:t>
      </w:r>
    </w:p>
    <w:p w14:paraId="6D428356" w14:textId="72384C66" w:rsidR="001043DA" w:rsidRPr="00BA4538" w:rsidRDefault="002F256B" w:rsidP="00943980">
      <w:pPr>
        <w:pStyle w:val="Heading2"/>
        <w:keepNext w:val="0"/>
        <w:numPr>
          <w:ilvl w:val="1"/>
          <w:numId w:val="12"/>
        </w:numPr>
        <w:ind w:left="706" w:hanging="706"/>
      </w:pPr>
      <w:r w:rsidRPr="00BA4538">
        <w:tab/>
        <w:t xml:space="preserve">Līguma izpildei katra no Pusēm nozīmē </w:t>
      </w:r>
      <w:r w:rsidR="00451D8F">
        <w:t>savu pārstāvi</w:t>
      </w:r>
      <w:r w:rsidRPr="00BA4538">
        <w:t xml:space="preserve">, kuru pienākums ir vadīt un sekot Līguma izpildei un informēt par Līguma izpildi gan savu, gan arī otru līgumslēdzēju Pusi. </w:t>
      </w:r>
      <w:r w:rsidR="009E5AE0">
        <w:t xml:space="preserve">Jebkura informācija, kura </w:t>
      </w:r>
      <w:proofErr w:type="spellStart"/>
      <w:r w:rsidR="009E5AE0">
        <w:t>jānosūta</w:t>
      </w:r>
      <w:proofErr w:type="spellEnd"/>
      <w:r w:rsidR="009E5AE0">
        <w:t xml:space="preserve"> otrai līgumslēdzējai pusei ir uzskatāma par nosūtītu, ja tā nosūtīta otras puses kontaktpersonai un uz oficiālo otras puses e-pasta adresi. Jebkurai informācijai, ja tā rada līgumslēdzējām pusēm saistošas juridiskas sekas, jābūt nosūtītai elektroniski parakstīta dokumenta veidā.  </w:t>
      </w:r>
    </w:p>
    <w:p w14:paraId="2BB571D4" w14:textId="6B848DEE" w:rsidR="001043DA" w:rsidRPr="00BA4538" w:rsidRDefault="002F256B" w:rsidP="00943980">
      <w:pPr>
        <w:pStyle w:val="Heading2"/>
        <w:keepNext w:val="0"/>
        <w:numPr>
          <w:ilvl w:val="1"/>
          <w:numId w:val="12"/>
        </w:numPr>
        <w:ind w:left="706" w:hanging="706"/>
        <w:rPr>
          <w:b/>
          <w:bCs/>
          <w:iCs/>
        </w:rPr>
      </w:pPr>
      <w:r w:rsidRPr="00BA4538">
        <w:tab/>
        <w:t>Pasūtītāja nozīmēt</w:t>
      </w:r>
      <w:r w:rsidR="00451D8F">
        <w:t>ais</w:t>
      </w:r>
      <w:r w:rsidRPr="00BA4538">
        <w:t xml:space="preserve"> pārstāv</w:t>
      </w:r>
      <w:r w:rsidR="00451D8F">
        <w:t>is</w:t>
      </w:r>
      <w:r w:rsidRPr="00BA4538">
        <w:t xml:space="preserve">: </w:t>
      </w:r>
      <w:r w:rsidR="00B64621">
        <w:t>ISUAN vadītājs Raitis Berkmanis</w:t>
      </w:r>
      <w:r w:rsidR="00B64621">
        <w:rPr>
          <w:b/>
        </w:rPr>
        <w:t>,</w:t>
      </w:r>
      <w:r w:rsidR="005345F5" w:rsidRPr="00BA4538">
        <w:rPr>
          <w:b/>
        </w:rPr>
        <w:t xml:space="preserve"> </w:t>
      </w:r>
      <w:r w:rsidR="004D4648" w:rsidRPr="00BA4538">
        <w:t xml:space="preserve">e – pasts: </w:t>
      </w:r>
      <w:r w:rsidR="00B64621">
        <w:t>raitis.berkmanis@nva.gov.lv.</w:t>
      </w:r>
      <w:r w:rsidR="00282A89" w:rsidRPr="00BA4538">
        <w:t xml:space="preserve">  </w:t>
      </w:r>
      <w:r w:rsidR="00451D8F">
        <w:t xml:space="preserve">Pasūtītāja pārstāvis šī līguma ietvaros ir tiesīgs </w:t>
      </w:r>
      <w:r w:rsidR="009B7EFF">
        <w:t>koordinēt darbus</w:t>
      </w:r>
      <w:r w:rsidR="00451D8F">
        <w:t>, pieteikt pretenzijas</w:t>
      </w:r>
      <w:r w:rsidR="00B64621">
        <w:t>, parakstīt darbu nodošanas – pieņemšanas aktus</w:t>
      </w:r>
      <w:r w:rsidR="00451D8F">
        <w:t xml:space="preserve">. </w:t>
      </w:r>
    </w:p>
    <w:p w14:paraId="6ADCA7F5" w14:textId="1C481F37" w:rsidR="001043DA" w:rsidRPr="00BA4538" w:rsidRDefault="002F256B" w:rsidP="00943980">
      <w:pPr>
        <w:pStyle w:val="Heading2"/>
        <w:keepNext w:val="0"/>
        <w:numPr>
          <w:ilvl w:val="1"/>
          <w:numId w:val="12"/>
        </w:numPr>
        <w:ind w:left="706" w:hanging="706"/>
      </w:pPr>
      <w:r w:rsidRPr="00BA4538">
        <w:tab/>
      </w:r>
      <w:r w:rsidR="00677521" w:rsidRPr="00BA4538">
        <w:t>Izpildītāja</w:t>
      </w:r>
      <w:r w:rsidRPr="00BA4538">
        <w:t xml:space="preserve"> nozīmētie pārstāvji: </w:t>
      </w:r>
      <w:r w:rsidR="00E20D74" w:rsidRPr="00BA4538">
        <w:t>_________________</w:t>
      </w:r>
      <w:r w:rsidR="005345F5" w:rsidRPr="00BA4538">
        <w:rPr>
          <w:b/>
        </w:rPr>
        <w:t xml:space="preserve">, </w:t>
      </w:r>
      <w:r w:rsidR="004D4648" w:rsidRPr="00BA4538">
        <w:t xml:space="preserve">e – pasts: </w:t>
      </w:r>
      <w:r w:rsidR="00E20D74" w:rsidRPr="00BA4538">
        <w:t>_________________</w:t>
      </w:r>
      <w:r w:rsidR="005345F5" w:rsidRPr="00BA4538">
        <w:t>.</w:t>
      </w:r>
      <w:r w:rsidR="00451D8F">
        <w:t xml:space="preserve"> (</w:t>
      </w:r>
      <w:r w:rsidR="00451D8F" w:rsidRPr="00451D8F">
        <w:rPr>
          <w:i/>
        </w:rPr>
        <w:t>Izpildītāja pārstāvja pilnvarojuma apjomu Izpildītājs norāda piedāvājumā</w:t>
      </w:r>
      <w:r w:rsidR="00451D8F">
        <w:t>)</w:t>
      </w:r>
    </w:p>
    <w:p w14:paraId="2E2448F5" w14:textId="77777777" w:rsidR="001043DA" w:rsidRPr="00BA4538" w:rsidRDefault="002F256B" w:rsidP="00943980">
      <w:pPr>
        <w:pStyle w:val="Heading2"/>
        <w:keepNext w:val="0"/>
        <w:numPr>
          <w:ilvl w:val="1"/>
          <w:numId w:val="12"/>
        </w:numPr>
        <w:ind w:left="706" w:hanging="706"/>
      </w:pPr>
      <w:r w:rsidRPr="00BA4538">
        <w:tab/>
      </w:r>
      <w:r w:rsidR="00282A89" w:rsidRPr="00BA4538">
        <w:t>Puse</w:t>
      </w:r>
      <w:r w:rsidR="0049684B" w:rsidRPr="00BA4538">
        <w:t xml:space="preserve"> savu</w:t>
      </w:r>
      <w:r w:rsidR="00282A89" w:rsidRPr="00BA4538">
        <w:t xml:space="preserve"> p</w:t>
      </w:r>
      <w:r w:rsidR="0049684B" w:rsidRPr="00BA4538">
        <w:t>ārstāvju nomaiņas gadījumā otru</w:t>
      </w:r>
      <w:r w:rsidRPr="00BA4538">
        <w:t xml:space="preserve"> Pus</w:t>
      </w:r>
      <w:r w:rsidR="0049684B" w:rsidRPr="00BA4538">
        <w:t>i</w:t>
      </w:r>
      <w:r w:rsidRPr="00BA4538">
        <w:t xml:space="preserve"> par to rakstiski informē 3</w:t>
      </w:r>
      <w:r w:rsidR="0049684B" w:rsidRPr="00BA4538">
        <w:t> </w:t>
      </w:r>
      <w:r w:rsidRPr="00BA4538">
        <w:t>(trīs) darba dienu laikā.</w:t>
      </w:r>
    </w:p>
    <w:p w14:paraId="10C62414" w14:textId="77777777" w:rsidR="001043DA" w:rsidRPr="00BA4538" w:rsidRDefault="002F256B" w:rsidP="00943980">
      <w:pPr>
        <w:pStyle w:val="Heading1"/>
        <w:keepNext w:val="0"/>
        <w:widowControl w:val="0"/>
        <w:numPr>
          <w:ilvl w:val="0"/>
          <w:numId w:val="12"/>
        </w:numPr>
        <w:spacing w:after="120"/>
        <w:ind w:left="426" w:hanging="426"/>
        <w:rPr>
          <w:b/>
          <w:bCs/>
        </w:rPr>
      </w:pPr>
      <w:r w:rsidRPr="00BA4538">
        <w:rPr>
          <w:b/>
          <w:bCs/>
        </w:rPr>
        <w:t xml:space="preserve">PUŠU </w:t>
      </w:r>
      <w:r w:rsidR="00D51CEC" w:rsidRPr="00BA4538">
        <w:rPr>
          <w:b/>
          <w:bCs/>
        </w:rPr>
        <w:t xml:space="preserve">PIENĀKUMI UN </w:t>
      </w:r>
      <w:r w:rsidRPr="00BA4538">
        <w:rPr>
          <w:b/>
          <w:bCs/>
        </w:rPr>
        <w:t xml:space="preserve">TIESĪBAS </w:t>
      </w:r>
    </w:p>
    <w:p w14:paraId="1C62CE16" w14:textId="77777777" w:rsidR="001043DA" w:rsidRPr="00BA4538" w:rsidRDefault="00677521" w:rsidP="00943980">
      <w:pPr>
        <w:pStyle w:val="Heading2"/>
        <w:keepNext w:val="0"/>
        <w:numPr>
          <w:ilvl w:val="1"/>
          <w:numId w:val="12"/>
        </w:numPr>
        <w:ind w:left="706" w:hanging="706"/>
        <w:rPr>
          <w:szCs w:val="24"/>
        </w:rPr>
      </w:pPr>
      <w:r w:rsidRPr="00BA4538">
        <w:t>Izpildītāj</w:t>
      </w:r>
      <w:r w:rsidR="00353BA6" w:rsidRPr="00BA4538">
        <w:t>s apņemas</w:t>
      </w:r>
      <w:r w:rsidR="002F256B" w:rsidRPr="00BA4538">
        <w:rPr>
          <w:bCs/>
        </w:rPr>
        <w:t>:</w:t>
      </w:r>
    </w:p>
    <w:p w14:paraId="1588EC06" w14:textId="77777777" w:rsidR="00911126" w:rsidRPr="00BA4538" w:rsidRDefault="00911126" w:rsidP="00943980">
      <w:pPr>
        <w:pStyle w:val="Heading3"/>
        <w:keepNext w:val="0"/>
        <w:widowControl w:val="0"/>
        <w:numPr>
          <w:ilvl w:val="2"/>
          <w:numId w:val="12"/>
        </w:numPr>
        <w:tabs>
          <w:tab w:val="clear" w:pos="1418"/>
          <w:tab w:val="left" w:pos="748"/>
        </w:tabs>
        <w:spacing w:before="60" w:after="0" w:line="221" w:lineRule="auto"/>
        <w:ind w:left="1497" w:hanging="1497"/>
      </w:pPr>
      <w:r w:rsidRPr="00BA4538">
        <w:t>ievērot Līguma nosacījumus;</w:t>
      </w:r>
    </w:p>
    <w:p w14:paraId="40D36757" w14:textId="77777777" w:rsidR="001043DA" w:rsidRPr="00BA4538" w:rsidRDefault="007262A6" w:rsidP="00943980">
      <w:pPr>
        <w:pStyle w:val="Heading3"/>
        <w:keepNext w:val="0"/>
        <w:numPr>
          <w:ilvl w:val="2"/>
          <w:numId w:val="12"/>
        </w:numPr>
      </w:pPr>
      <w:r w:rsidRPr="00BA4538">
        <w:t>veikt</w:t>
      </w:r>
      <w:r w:rsidR="00F66341" w:rsidRPr="00BA4538">
        <w:t xml:space="preserve"> </w:t>
      </w:r>
      <w:r w:rsidR="00911126" w:rsidRPr="00BA4538">
        <w:t>Pakalpojumu izpildi</w:t>
      </w:r>
      <w:r w:rsidRPr="00BA4538">
        <w:t xml:space="preserve"> </w:t>
      </w:r>
      <w:r w:rsidR="00BC44DA" w:rsidRPr="00BA4538">
        <w:t>saskaņā ar</w:t>
      </w:r>
      <w:r w:rsidR="002E3D43" w:rsidRPr="00BA4538">
        <w:t xml:space="preserve"> </w:t>
      </w:r>
      <w:r w:rsidR="00907D04" w:rsidRPr="00BA4538">
        <w:t xml:space="preserve">Līguma pielikumos </w:t>
      </w:r>
      <w:r w:rsidR="002E3D43" w:rsidRPr="00BA4538">
        <w:t>noteikto, ņemot vērā starp Pusēm noslēgt</w:t>
      </w:r>
      <w:r w:rsidR="00EF7449" w:rsidRPr="00BA4538">
        <w:t>ās</w:t>
      </w:r>
      <w:r w:rsidR="002E3D43" w:rsidRPr="00BA4538">
        <w:t xml:space="preserve"> atsevišķ</w:t>
      </w:r>
      <w:r w:rsidR="00EF7449" w:rsidRPr="00BA4538">
        <w:t>ā</w:t>
      </w:r>
      <w:r w:rsidR="002E3D43" w:rsidRPr="00BA4538">
        <w:t xml:space="preserve">s </w:t>
      </w:r>
      <w:r w:rsidR="00EF7449" w:rsidRPr="00BA4538">
        <w:t>Vienošanās</w:t>
      </w:r>
      <w:r w:rsidR="002F256B" w:rsidRPr="00BA4538">
        <w:t>;</w:t>
      </w:r>
    </w:p>
    <w:p w14:paraId="09304130" w14:textId="7EE84E16" w:rsidR="001043DA" w:rsidRPr="00BA4538" w:rsidRDefault="00F94F34" w:rsidP="00943980">
      <w:pPr>
        <w:pStyle w:val="Heading3"/>
        <w:keepNext w:val="0"/>
        <w:numPr>
          <w:ilvl w:val="2"/>
          <w:numId w:val="12"/>
        </w:numPr>
      </w:pPr>
      <w:r w:rsidRPr="00BA4538">
        <w:t>n</w:t>
      </w:r>
      <w:r w:rsidR="00677521" w:rsidRPr="00BA4538">
        <w:t>odrošināt</w:t>
      </w:r>
      <w:r w:rsidR="006A53CE" w:rsidRPr="00BA4538">
        <w:t>, ka</w:t>
      </w:r>
      <w:r w:rsidR="00677521" w:rsidRPr="00BA4538">
        <w:t xml:space="preserve"> </w:t>
      </w:r>
      <w:r w:rsidR="009B7EFF">
        <w:t xml:space="preserve">Pakalpojuma sniegšanu </w:t>
      </w:r>
      <w:r w:rsidR="00EF7449" w:rsidRPr="00BA4538">
        <w:t>veiks vadošie speciālisti</w:t>
      </w:r>
      <w:r w:rsidR="006A53CE" w:rsidRPr="00BA4538">
        <w:t xml:space="preserve">, </w:t>
      </w:r>
      <w:r w:rsidR="00EF7449" w:rsidRPr="00BA4538">
        <w:t>kuri</w:t>
      </w:r>
      <w:r w:rsidR="00F66341" w:rsidRPr="00BA4538">
        <w:t xml:space="preserve"> </w:t>
      </w:r>
      <w:r w:rsidR="00B073E6" w:rsidRPr="00BA4538">
        <w:t>norādī</w:t>
      </w:r>
      <w:r w:rsidR="006A53CE" w:rsidRPr="00BA4538">
        <w:t xml:space="preserve">ti </w:t>
      </w:r>
      <w:r w:rsidRPr="00BA4538">
        <w:t xml:space="preserve">Līguma </w:t>
      </w:r>
      <w:r w:rsidR="00943980">
        <w:t>3</w:t>
      </w:r>
      <w:r w:rsidRPr="00BA4538">
        <w:t>.pielikumā</w:t>
      </w:r>
      <w:r w:rsidR="00B24A4D" w:rsidRPr="00BA4538">
        <w:t xml:space="preserve">. Gadījumā, ja Līguma </w:t>
      </w:r>
      <w:r w:rsidR="00943980">
        <w:t>3</w:t>
      </w:r>
      <w:r w:rsidR="00B24A4D" w:rsidRPr="00BA4538">
        <w:t xml:space="preserve">.pielikumā norādīto speciālistu personisku piedalīšanos nav iespējams nodrošināt, Izpildītājam ir pienākums nodrošināt līdzvērtīgas kvalifikācijas speciālistu iesaisti Līguma izpildē, saskaņojot </w:t>
      </w:r>
      <w:r w:rsidR="00EF7449" w:rsidRPr="00BA4538">
        <w:t xml:space="preserve">to </w:t>
      </w:r>
      <w:r w:rsidR="00B24A4D" w:rsidRPr="00BA4538">
        <w:t>ar Pasūtītāju</w:t>
      </w:r>
      <w:r w:rsidR="00EF7449" w:rsidRPr="00BA4538">
        <w:t xml:space="preserve"> Publisko iepirkumu likuma 62.panta </w:t>
      </w:r>
      <w:r w:rsidR="00451D8F">
        <w:t>prasībām</w:t>
      </w:r>
      <w:r w:rsidR="004641C3" w:rsidRPr="00BA4538">
        <w:t>;</w:t>
      </w:r>
    </w:p>
    <w:p w14:paraId="0DAB27DC" w14:textId="77777777" w:rsidR="009B7EFF" w:rsidRDefault="002F256B" w:rsidP="00943980">
      <w:pPr>
        <w:pStyle w:val="Heading3"/>
        <w:keepNext w:val="0"/>
        <w:numPr>
          <w:ilvl w:val="2"/>
          <w:numId w:val="12"/>
        </w:numPr>
      </w:pPr>
      <w:r w:rsidRPr="00BA4538">
        <w:t>izmantojot Pasūtītāja tehnisko un sistēmu nodrošinājumu, ievērot Pasūtītāja noteikumus</w:t>
      </w:r>
      <w:r w:rsidR="00521458" w:rsidRPr="00BA4538">
        <w:t xml:space="preserve">, </w:t>
      </w:r>
      <w:r w:rsidR="00C227A3">
        <w:t xml:space="preserve">Pasūtītāja </w:t>
      </w:r>
      <w:r w:rsidR="00521458" w:rsidRPr="00BA4538">
        <w:t>Informācijas drošības politiku</w:t>
      </w:r>
      <w:r w:rsidR="003434D5" w:rsidRPr="00BA4538">
        <w:t xml:space="preserve"> un prasības informācijas drošības jomā</w:t>
      </w:r>
      <w:r w:rsidR="00782831" w:rsidRPr="00BA4538">
        <w:t>;</w:t>
      </w:r>
      <w:r w:rsidR="009B7EFF">
        <w:t xml:space="preserve"> </w:t>
      </w:r>
    </w:p>
    <w:p w14:paraId="799A5FEF" w14:textId="2B645809" w:rsidR="001043DA" w:rsidRDefault="009B7EFF" w:rsidP="00943980">
      <w:pPr>
        <w:pStyle w:val="Heading3"/>
        <w:keepNext w:val="0"/>
        <w:numPr>
          <w:ilvl w:val="2"/>
          <w:numId w:val="12"/>
        </w:numPr>
      </w:pPr>
      <w:r>
        <w:t xml:space="preserve">darbu izpildē sadarboties ar Pasūtītāja norādītajiem BURVIS uzturēšanas pakalpojuma sniedzējiem, kā arī </w:t>
      </w:r>
      <w:r w:rsidR="004A079F">
        <w:t xml:space="preserve">nepieciešamības gadījumā </w:t>
      </w:r>
      <w:r>
        <w:t>patstāvīgi komunicēt ar EURES portāla tehniskā atbalsta struktūrvienību</w:t>
      </w:r>
      <w:r w:rsidR="004A079F">
        <w:t xml:space="preserve"> (komunikācija notiek angļu valodā)</w:t>
      </w:r>
      <w:r>
        <w:t>.</w:t>
      </w:r>
    </w:p>
    <w:p w14:paraId="18EBD68D" w14:textId="77777777" w:rsidR="009B7EFF" w:rsidRPr="009B7EFF" w:rsidRDefault="009B7EFF" w:rsidP="009B7EFF">
      <w:pPr>
        <w:rPr>
          <w:lang w:val="lv-LV" w:eastAsia="lv-LV"/>
        </w:rPr>
      </w:pPr>
    </w:p>
    <w:p w14:paraId="512E35C8" w14:textId="77777777" w:rsidR="001043DA" w:rsidRPr="00BA4538" w:rsidRDefault="002F256B" w:rsidP="00943980">
      <w:pPr>
        <w:pStyle w:val="Heading2"/>
        <w:keepNext w:val="0"/>
        <w:numPr>
          <w:ilvl w:val="1"/>
          <w:numId w:val="12"/>
        </w:numPr>
      </w:pPr>
      <w:r w:rsidRPr="00BA4538">
        <w:rPr>
          <w:bCs/>
        </w:rPr>
        <w:t>Pasūtītāj</w:t>
      </w:r>
      <w:r w:rsidR="00353BA6" w:rsidRPr="00BA4538">
        <w:rPr>
          <w:bCs/>
        </w:rPr>
        <w:t>s apņemas</w:t>
      </w:r>
      <w:r w:rsidRPr="00BA4538">
        <w:rPr>
          <w:bCs/>
        </w:rPr>
        <w:t>:</w:t>
      </w:r>
    </w:p>
    <w:p w14:paraId="74D20F26" w14:textId="77777777" w:rsidR="00911126" w:rsidRPr="00BA4538" w:rsidRDefault="00911126" w:rsidP="00943980">
      <w:pPr>
        <w:pStyle w:val="Heading3"/>
        <w:keepNext w:val="0"/>
        <w:widowControl w:val="0"/>
        <w:numPr>
          <w:ilvl w:val="2"/>
          <w:numId w:val="12"/>
        </w:numPr>
        <w:tabs>
          <w:tab w:val="clear" w:pos="1418"/>
          <w:tab w:val="left" w:pos="737"/>
        </w:tabs>
        <w:spacing w:before="60" w:after="0" w:line="221" w:lineRule="auto"/>
        <w:ind w:left="1496" w:hanging="1496"/>
      </w:pPr>
      <w:r w:rsidRPr="00BA4538">
        <w:t>ievērot Līguma nosacījumus;</w:t>
      </w:r>
    </w:p>
    <w:p w14:paraId="441435DB" w14:textId="77777777" w:rsidR="009B7EFF" w:rsidRDefault="002F256B" w:rsidP="00943980">
      <w:pPr>
        <w:pStyle w:val="Heading3"/>
        <w:keepNext w:val="0"/>
        <w:numPr>
          <w:ilvl w:val="2"/>
          <w:numId w:val="12"/>
        </w:numPr>
      </w:pPr>
      <w:r w:rsidRPr="00BA4538">
        <w:lastRenderedPageBreak/>
        <w:t xml:space="preserve">Līguma izpildes ietvaros </w:t>
      </w:r>
      <w:r w:rsidR="009B7EFF">
        <w:t>koordinēt sadarbību ar BURVIS uzturēšanas pakalpojuma sniedzēju;</w:t>
      </w:r>
    </w:p>
    <w:p w14:paraId="399C084F" w14:textId="690116E1" w:rsidR="001043DA" w:rsidRPr="00BA4538" w:rsidRDefault="009B7EFF" w:rsidP="00943980">
      <w:pPr>
        <w:pStyle w:val="Heading3"/>
        <w:keepNext w:val="0"/>
        <w:numPr>
          <w:ilvl w:val="2"/>
          <w:numId w:val="12"/>
        </w:numPr>
      </w:pPr>
      <w:r>
        <w:t>Ja Pakalpojuma sniegšanai nepieciešamas BURVIS izmaiņas, pasūtīt BURVIS uzturētājam šādu izmaiņu realizāciju, ja tā ir objektīvs priekšnoteikums Pakalpojuma izpildei;</w:t>
      </w:r>
    </w:p>
    <w:p w14:paraId="31F7A0EE" w14:textId="77777777" w:rsidR="00EF34B1" w:rsidRPr="00BA4538" w:rsidRDefault="002F256B" w:rsidP="00943980">
      <w:pPr>
        <w:pStyle w:val="Heading3"/>
        <w:keepNext w:val="0"/>
        <w:numPr>
          <w:ilvl w:val="2"/>
          <w:numId w:val="12"/>
        </w:numPr>
      </w:pPr>
      <w:r w:rsidRPr="00BA4538">
        <w:t xml:space="preserve">sniegt </w:t>
      </w:r>
      <w:r w:rsidR="00677521" w:rsidRPr="00BA4538">
        <w:t>Izpildītājam</w:t>
      </w:r>
      <w:r w:rsidRPr="00BA4538">
        <w:t xml:space="preserve"> visu nepieciešamo informāciju, kas nepieciešama Līguma izpilde</w:t>
      </w:r>
      <w:r w:rsidR="00BA2901" w:rsidRPr="00BA4538">
        <w:t>s ietvaros</w:t>
      </w:r>
      <w:r w:rsidRPr="00BA4538">
        <w:t>;</w:t>
      </w:r>
    </w:p>
    <w:p w14:paraId="03E5A953" w14:textId="77777777" w:rsidR="00AD10B5" w:rsidRPr="00BA4538" w:rsidRDefault="00AD10B5" w:rsidP="00943980">
      <w:pPr>
        <w:pStyle w:val="Heading3"/>
        <w:keepNext w:val="0"/>
        <w:numPr>
          <w:ilvl w:val="2"/>
          <w:numId w:val="12"/>
        </w:numPr>
      </w:pPr>
      <w:r w:rsidRPr="00BA4538">
        <w:t>pieņemt Izpildītāja kvalitatīvi sniegtos Pakalpojumus, kas atbilst Līgumā noteiktajām prasībām, un veikt samaksu saskaņā ar Līguma nosacījumiem;</w:t>
      </w:r>
    </w:p>
    <w:p w14:paraId="1C9D86FB" w14:textId="77777777" w:rsidR="001043DA" w:rsidRPr="00BA4538" w:rsidRDefault="00AD10B5" w:rsidP="00943980">
      <w:pPr>
        <w:pStyle w:val="Heading3"/>
        <w:keepNext w:val="0"/>
        <w:numPr>
          <w:ilvl w:val="2"/>
          <w:numId w:val="12"/>
        </w:numPr>
      </w:pPr>
      <w:r w:rsidRPr="00BA4538">
        <w:t>nodrošināt Izpildītāja personālam iespēju izmantot Pasūtītāja tehnisko un sistēmu nodrošinājumu, ja tas nepieciešams Izpildītājam Līguma saistību veikšanai</w:t>
      </w:r>
      <w:r w:rsidR="00A93110" w:rsidRPr="00BA4538">
        <w:t xml:space="preserve"> </w:t>
      </w:r>
      <w:r w:rsidR="008F50CA" w:rsidRPr="00BA4538">
        <w:t xml:space="preserve">un ir saskaņots </w:t>
      </w:r>
      <w:r w:rsidRPr="00BA4538">
        <w:t>ar Pasūtītāju.</w:t>
      </w:r>
    </w:p>
    <w:p w14:paraId="112DEE1E" w14:textId="77777777" w:rsidR="00E2556B" w:rsidRPr="00BA4538" w:rsidRDefault="00E2556B" w:rsidP="00943980">
      <w:pPr>
        <w:pStyle w:val="Heading2"/>
        <w:numPr>
          <w:ilvl w:val="1"/>
          <w:numId w:val="12"/>
        </w:numPr>
      </w:pPr>
      <w:r w:rsidRPr="00BA4538">
        <w:t>Ja Izpildītājs nepilda Līgumā paredzētos pienākumus, Pasūtītājs pēc to konstatēšanas ne vēlāk kā 5 (piecu) darba dienu laikā rakstiski par to informē Izpildītāju.</w:t>
      </w:r>
    </w:p>
    <w:p w14:paraId="2A14AC92" w14:textId="77777777" w:rsidR="0050723C" w:rsidRPr="00BA4538" w:rsidRDefault="00C552B7" w:rsidP="00943980">
      <w:pPr>
        <w:pStyle w:val="Heading2"/>
        <w:numPr>
          <w:ilvl w:val="1"/>
          <w:numId w:val="12"/>
        </w:numPr>
      </w:pPr>
      <w:r w:rsidRPr="00BA4538">
        <w:t>Ja Pasūtītājs nepilda Līgumā paredzētos pienākumus, Izpildītājs pēc to konstatēšanas ne vēlāk kā 5 (piecu) darba dienu laikā rakstiski par to informē Pasūtītāju.</w:t>
      </w:r>
    </w:p>
    <w:p w14:paraId="762D354D" w14:textId="77777777" w:rsidR="001667DD" w:rsidRPr="00C227A3" w:rsidRDefault="001667DD" w:rsidP="00943980">
      <w:pPr>
        <w:pStyle w:val="Heading2"/>
        <w:numPr>
          <w:ilvl w:val="1"/>
          <w:numId w:val="12"/>
        </w:numPr>
      </w:pPr>
      <w:r w:rsidRPr="00C227A3">
        <w:t xml:space="preserve">Puses apņemas </w:t>
      </w:r>
      <w:r w:rsidR="005337AF" w:rsidRPr="00C227A3">
        <w:t>nekavējoties rakstiski informēt viena otru par jebkādām grūtībām Līguma izpildes procesā, kas varētu aizkavēt savlaicīgu Pakalpojumu sniegšanu un Līguma izpildi.</w:t>
      </w:r>
    </w:p>
    <w:p w14:paraId="7A22619B" w14:textId="4A1E5529" w:rsidR="001043DA" w:rsidRPr="00BA4538" w:rsidRDefault="00353BA6" w:rsidP="00943980">
      <w:pPr>
        <w:pStyle w:val="Heading2"/>
        <w:numPr>
          <w:ilvl w:val="1"/>
          <w:numId w:val="12"/>
        </w:numPr>
      </w:pPr>
      <w:r w:rsidRPr="00BA4538">
        <w:t>Ja vienas Puses saistību izpildes nokavējums (tikai tāds nokavējums, kas ietekmē otras</w:t>
      </w:r>
      <w:r w:rsidR="00F87F11" w:rsidRPr="00BA4538">
        <w:t xml:space="preserve"> </w:t>
      </w:r>
      <w:r w:rsidRPr="00BA4538">
        <w:t>Puses spējas izpildīt savas saistības) liedz otrai Pusei veikt savlaicīgu saistību izpildi, otras Puses saistību izpildes termiņš tiek pagarināts par pirmās Puses nokavēto laika posmu. Pusei, kura prasa, lai minēto apstākļu dēļ tiktu pagarināts saistību izpildes termiņš, ir pienākums iesniegt pierādījumus, k</w:t>
      </w:r>
      <w:r w:rsidR="00992CE5" w:rsidRPr="00BA4538">
        <w:t>as</w:t>
      </w:r>
      <w:r w:rsidRPr="00BA4538">
        <w:t xml:space="preserve"> </w:t>
      </w:r>
      <w:r w:rsidR="009B0F22">
        <w:t>pamato</w:t>
      </w:r>
      <w:r w:rsidR="009B0F22" w:rsidRPr="00BA4538">
        <w:t xml:space="preserve"> </w:t>
      </w:r>
      <w:r w:rsidRPr="00BA4538">
        <w:t>otras Puses</w:t>
      </w:r>
      <w:r w:rsidR="00F87F11" w:rsidRPr="00BA4538">
        <w:t xml:space="preserve"> </w:t>
      </w:r>
      <w:r w:rsidRPr="00BA4538">
        <w:t>saistību izpildes nokavējuma faktu.</w:t>
      </w:r>
    </w:p>
    <w:p w14:paraId="14076289" w14:textId="19341782" w:rsidR="00EF7449" w:rsidRPr="00BA4538" w:rsidRDefault="00F87F11" w:rsidP="00943980">
      <w:pPr>
        <w:pStyle w:val="Heading2"/>
        <w:numPr>
          <w:ilvl w:val="1"/>
          <w:numId w:val="12"/>
        </w:numPr>
      </w:pPr>
      <w:r w:rsidRPr="00BA4538">
        <w:t xml:space="preserve">Izpildītājam ir tiesības </w:t>
      </w:r>
      <w:r w:rsidR="00353BA6" w:rsidRPr="00BA4538">
        <w:t xml:space="preserve">slēgt līgumus ar citām fiziskām vai juridiskām personām, lai izpildītu daļu no veicamā darba apjoma. Šādos gadījumos Izpildītājs ir atbildīgs par apakšuzņēmēja veikumu tādā pašā mērā kā par savējo, kā arī par to, lai apakšuzņēmējs pilnībā ievērotu Līgumā noteiktos konfidencialitātes noteikumus. </w:t>
      </w:r>
      <w:r w:rsidR="00EF7449" w:rsidRPr="00BA4538">
        <w:t xml:space="preserve">Gadījumā, ja apakšuzņēmējam nododamo darbu apjoms ir vismaz 10% no Līgumcenas, Izpildītājam apakšuzņēmēja iesaiste vai nomaiņa jāsaskaņo ar </w:t>
      </w:r>
      <w:r w:rsidR="00353BA6" w:rsidRPr="00BA4538">
        <w:t>Pasūtītāj</w:t>
      </w:r>
      <w:r w:rsidR="00EF7449" w:rsidRPr="00BA4538">
        <w:t>u, saskaņā ar Publisko iepirkumu likuma 62.panta</w:t>
      </w:r>
      <w:r w:rsidR="00DF2E90">
        <w:t xml:space="preserve"> prasībām</w:t>
      </w:r>
      <w:r w:rsidR="00EF7449" w:rsidRPr="00BA4538">
        <w:t>.</w:t>
      </w:r>
    </w:p>
    <w:p w14:paraId="2FA92837" w14:textId="77777777" w:rsidR="00B14032" w:rsidRPr="00BA4538" w:rsidRDefault="00B14032" w:rsidP="00943980">
      <w:pPr>
        <w:pStyle w:val="Heading2"/>
        <w:numPr>
          <w:ilvl w:val="1"/>
          <w:numId w:val="12"/>
        </w:numPr>
      </w:pPr>
      <w:r w:rsidRPr="00BA4538">
        <w:t xml:space="preserve">Pasūtītājam ir tiesības </w:t>
      </w:r>
      <w:r w:rsidR="00E772D9" w:rsidRPr="00BA4538">
        <w:t>par saviem līdzekļiem veikt kontroli par Līguma izpildi, t.sk. patstāvīgi vai ar pilnvarotas trešās puses starpniecību veikt Izpildītāja darbības auditu saistībā ar sniegtajiem Pakalpojumiem, pieaicinot speciālistus un ekspertus.</w:t>
      </w:r>
    </w:p>
    <w:p w14:paraId="07789A6E" w14:textId="5A003B7E" w:rsidR="00D57882" w:rsidRDefault="00D57882" w:rsidP="00943980">
      <w:pPr>
        <w:pStyle w:val="Heading2"/>
        <w:numPr>
          <w:ilvl w:val="1"/>
          <w:numId w:val="12"/>
        </w:numPr>
      </w:pPr>
      <w:r w:rsidRPr="00BA4538">
        <w:t xml:space="preserve">Pasūtītājam tiesības dot </w:t>
      </w:r>
      <w:r w:rsidRPr="00BA4538">
        <w:rPr>
          <w:rFonts w:eastAsia="Calibri"/>
        </w:rPr>
        <w:t xml:space="preserve">Izpildītājam </w:t>
      </w:r>
      <w:r w:rsidRPr="00BA4538">
        <w:t>obligāti izpildāmus norādījumus jautājumos, kas saistīti ar līguma godprātīgu, kvalitatīvu, savlaicīgu un normatīvajiem aktiem atbilstošu izpildi;</w:t>
      </w:r>
    </w:p>
    <w:p w14:paraId="55F7303B" w14:textId="77777777" w:rsidR="0036208B" w:rsidRPr="0036208B" w:rsidRDefault="0036208B" w:rsidP="0036208B">
      <w:pPr>
        <w:rPr>
          <w:lang w:val="lv-LV" w:eastAsia="lv-LV"/>
        </w:rPr>
      </w:pPr>
      <w:bookmarkStart w:id="0" w:name="_GoBack"/>
      <w:bookmarkEnd w:id="0"/>
    </w:p>
    <w:p w14:paraId="15684AA2" w14:textId="77777777" w:rsidR="003E657A" w:rsidRPr="00BA4538" w:rsidRDefault="003E657A" w:rsidP="00943980">
      <w:pPr>
        <w:pStyle w:val="Heading1"/>
        <w:keepNext w:val="0"/>
        <w:widowControl w:val="0"/>
        <w:numPr>
          <w:ilvl w:val="0"/>
          <w:numId w:val="12"/>
        </w:numPr>
        <w:spacing w:after="120"/>
        <w:ind w:left="426" w:hanging="426"/>
        <w:rPr>
          <w:b/>
          <w:bCs/>
        </w:rPr>
      </w:pPr>
      <w:r w:rsidRPr="00BA4538">
        <w:rPr>
          <w:b/>
          <w:bCs/>
        </w:rPr>
        <w:lastRenderedPageBreak/>
        <w:t>P</w:t>
      </w:r>
      <w:r w:rsidR="00A93110" w:rsidRPr="00BA4538">
        <w:rPr>
          <w:b/>
          <w:bCs/>
        </w:rPr>
        <w:t xml:space="preserve">UŠU </w:t>
      </w:r>
      <w:r w:rsidR="00672E55" w:rsidRPr="00BA4538">
        <w:rPr>
          <w:b/>
          <w:bCs/>
        </w:rPr>
        <w:t>ATBILDĪBA</w:t>
      </w:r>
      <w:r w:rsidRPr="00BA4538">
        <w:rPr>
          <w:b/>
          <w:bCs/>
        </w:rPr>
        <w:t xml:space="preserve"> </w:t>
      </w:r>
    </w:p>
    <w:p w14:paraId="5D03DC1A" w14:textId="0FFC42CF" w:rsidR="003E657A" w:rsidRPr="00BA4538" w:rsidRDefault="003E657A" w:rsidP="00943980">
      <w:pPr>
        <w:pStyle w:val="Heading2"/>
        <w:keepNext w:val="0"/>
        <w:numPr>
          <w:ilvl w:val="1"/>
          <w:numId w:val="12"/>
        </w:numPr>
      </w:pPr>
      <w:r w:rsidRPr="00BA4538">
        <w:t xml:space="preserve">Par </w:t>
      </w:r>
      <w:r w:rsidR="009B7EFF">
        <w:t xml:space="preserve">Pakalpojuma sniegšanas termiņa kavējumu </w:t>
      </w:r>
      <w:r w:rsidRPr="00BA4538">
        <w:t xml:space="preserve">Pasūtītājs ir tiesīgs pieprasīt no Izpildītāja </w:t>
      </w:r>
      <w:r w:rsidR="00DF2E90">
        <w:t>līgum</w:t>
      </w:r>
      <w:r w:rsidRPr="00BA4538">
        <w:t xml:space="preserve">sodu </w:t>
      </w:r>
      <w:r w:rsidR="00C120F8">
        <w:t>0,5</w:t>
      </w:r>
      <w:r w:rsidRPr="00BA4538">
        <w:t> % (</w:t>
      </w:r>
      <w:r w:rsidR="00C120F8">
        <w:t xml:space="preserve">piecas desmitdaļas no </w:t>
      </w:r>
      <w:r w:rsidRPr="00BA4538">
        <w:t>procenta) apmērā no attiecīgā Pasūtījuma līgumcenas par katru ka</w:t>
      </w:r>
      <w:r w:rsidR="0066446B" w:rsidRPr="00BA4538">
        <w:t>vējuma dienu, bet ne vairāk kā 1</w:t>
      </w:r>
      <w:r w:rsidRPr="00BA4538">
        <w:t>0 % (</w:t>
      </w:r>
      <w:r w:rsidR="0066446B" w:rsidRPr="00BA4538">
        <w:t>desmit</w:t>
      </w:r>
      <w:r w:rsidRPr="00BA4538">
        <w:t xml:space="preserve"> procenti) no attiecīgā</w:t>
      </w:r>
      <w:r w:rsidR="0066446B" w:rsidRPr="00BA4538">
        <w:t>s vienošanās summas</w:t>
      </w:r>
      <w:r w:rsidRPr="00BA4538">
        <w:t>, ja Puses par to nav vienojušās citādi.</w:t>
      </w:r>
    </w:p>
    <w:p w14:paraId="781FB493" w14:textId="30041568" w:rsidR="0095294E" w:rsidRPr="00BA4538" w:rsidRDefault="0095294E" w:rsidP="00943980">
      <w:pPr>
        <w:pStyle w:val="Heading2"/>
        <w:keepNext w:val="0"/>
        <w:numPr>
          <w:ilvl w:val="1"/>
          <w:numId w:val="12"/>
        </w:numPr>
      </w:pPr>
      <w:r w:rsidRPr="00BA4538">
        <w:t xml:space="preserve">Ja pēc trīs </w:t>
      </w:r>
      <w:proofErr w:type="spellStart"/>
      <w:r w:rsidRPr="00BA4538">
        <w:t>akcepttestēšanas</w:t>
      </w:r>
      <w:proofErr w:type="spellEnd"/>
      <w:r w:rsidRPr="00BA4538">
        <w:t xml:space="preserve"> kārtām </w:t>
      </w:r>
      <w:r w:rsidR="009B7EFF">
        <w:t xml:space="preserve">Pakalpojums </w:t>
      </w:r>
      <w:r w:rsidR="00C120F8" w:rsidRPr="00BA4538">
        <w:t>neatbilst</w:t>
      </w:r>
      <w:r w:rsidR="00C120F8">
        <w:t xml:space="preserve"> </w:t>
      </w:r>
      <w:r w:rsidR="009B7EFF">
        <w:t>Līguma 3</w:t>
      </w:r>
      <w:r w:rsidR="00C227A3">
        <w:t>.</w:t>
      </w:r>
      <w:r w:rsidR="009B7EFF">
        <w:t>2</w:t>
      </w:r>
      <w:r w:rsidR="00C227A3">
        <w:t>.punktā</w:t>
      </w:r>
      <w:r w:rsidRPr="00BA4538">
        <w:t xml:space="preserve"> noteiktajiem akceptēšanas kritērijiem, Pasūtītājs ir tiesīgs izbeigt </w:t>
      </w:r>
      <w:r w:rsidR="00301730">
        <w:t xml:space="preserve">Līgumu </w:t>
      </w:r>
      <w:r w:rsidRPr="00BA4538">
        <w:t xml:space="preserve">bez </w:t>
      </w:r>
      <w:r w:rsidR="009B0F22">
        <w:t xml:space="preserve">samaksas par </w:t>
      </w:r>
      <w:r w:rsidR="00301730">
        <w:t>Pakalpojumu sniegšanas</w:t>
      </w:r>
      <w:r w:rsidR="009B0F22">
        <w:t xml:space="preserve">, kā arī </w:t>
      </w:r>
      <w:r w:rsidRPr="00BA4538">
        <w:t xml:space="preserve">kompensācijas un </w:t>
      </w:r>
      <w:r w:rsidR="0066446B" w:rsidRPr="00BA4538">
        <w:t>zaudējumu atlīdzības.</w:t>
      </w:r>
    </w:p>
    <w:p w14:paraId="735F5127" w14:textId="15DBB4B4" w:rsidR="0066446B" w:rsidRPr="00BA4538" w:rsidRDefault="00301730" w:rsidP="00943980">
      <w:pPr>
        <w:pStyle w:val="Heading2"/>
        <w:keepNext w:val="0"/>
        <w:numPr>
          <w:ilvl w:val="1"/>
          <w:numId w:val="12"/>
        </w:numPr>
      </w:pPr>
      <w:r>
        <w:t xml:space="preserve">Ja Izpildītājs nenodrošina līgumā noteiktos </w:t>
      </w:r>
      <w:r w:rsidR="00C227A3">
        <w:t>reakcijas laik</w:t>
      </w:r>
      <w:r>
        <w:t>us</w:t>
      </w:r>
      <w:r w:rsidR="00C227A3">
        <w:t xml:space="preserve"> vai problēmas novēršanas laik</w:t>
      </w:r>
      <w:r>
        <w:t xml:space="preserve">us, </w:t>
      </w:r>
      <w:r w:rsidR="0066446B" w:rsidRPr="00BA4538">
        <w:t xml:space="preserve">līgumsodi </w:t>
      </w:r>
      <w:r w:rsidR="002F3926">
        <w:t xml:space="preserve">Izpildītājam </w:t>
      </w:r>
      <w:r w:rsidR="003E657A" w:rsidRPr="00BA4538">
        <w:t xml:space="preserve">tiek aprēķināti </w:t>
      </w:r>
      <w:r w:rsidR="0066446B" w:rsidRPr="00BA4538">
        <w:t>šādā apmērā:</w:t>
      </w:r>
    </w:p>
    <w:p w14:paraId="2AB938C9" w14:textId="3000664F" w:rsidR="00E22991" w:rsidRPr="00BA4538" w:rsidRDefault="00C227A3" w:rsidP="00943980">
      <w:pPr>
        <w:pStyle w:val="Heading3"/>
        <w:keepNext w:val="0"/>
        <w:numPr>
          <w:ilvl w:val="2"/>
          <w:numId w:val="12"/>
        </w:numPr>
      </w:pPr>
      <w:r>
        <w:t xml:space="preserve">1.prioritātes kļūdas (avārija) gadījumā – 100,00 </w:t>
      </w:r>
      <w:r w:rsidR="002F3926">
        <w:t xml:space="preserve">EUR </w:t>
      </w:r>
      <w:r>
        <w:t xml:space="preserve">(viens simts </w:t>
      </w:r>
      <w:proofErr w:type="spellStart"/>
      <w:r>
        <w:t>euro</w:t>
      </w:r>
      <w:proofErr w:type="spellEnd"/>
      <w:r>
        <w:t>) par katru kavē</w:t>
      </w:r>
      <w:r w:rsidR="005D5096">
        <w:t>to</w:t>
      </w:r>
      <w:r>
        <w:t xml:space="preserve"> stundu darba dienās, darba laikā;</w:t>
      </w:r>
    </w:p>
    <w:p w14:paraId="236FFFAC" w14:textId="3CE51C64" w:rsidR="005D5096" w:rsidRPr="00BA4538" w:rsidRDefault="005D5096" w:rsidP="00943980">
      <w:pPr>
        <w:pStyle w:val="Heading3"/>
        <w:keepNext w:val="0"/>
        <w:numPr>
          <w:ilvl w:val="2"/>
          <w:numId w:val="12"/>
        </w:numPr>
      </w:pPr>
      <w:r>
        <w:t xml:space="preserve">2.prioritātes kļūdas (kritiska kļūda) gadījumā – 50,00 </w:t>
      </w:r>
      <w:r w:rsidR="002F3926">
        <w:t xml:space="preserve">EUR </w:t>
      </w:r>
      <w:r>
        <w:t xml:space="preserve">(piecdesmit </w:t>
      </w:r>
      <w:proofErr w:type="spellStart"/>
      <w:r>
        <w:t>euro</w:t>
      </w:r>
      <w:proofErr w:type="spellEnd"/>
      <w:r>
        <w:t>) par katru kavēto stundu darba dienās, darba laikā;</w:t>
      </w:r>
    </w:p>
    <w:p w14:paraId="0073C48B" w14:textId="72F39C63" w:rsidR="005D5096" w:rsidRDefault="005D5096" w:rsidP="00943980">
      <w:pPr>
        <w:pStyle w:val="Heading3"/>
        <w:keepNext w:val="0"/>
        <w:numPr>
          <w:ilvl w:val="2"/>
          <w:numId w:val="12"/>
        </w:numPr>
      </w:pPr>
      <w:r>
        <w:t xml:space="preserve">3.prioritātes kļūdas (būtiska kļūda) gadījumā – 50,00 </w:t>
      </w:r>
      <w:r w:rsidR="002F3926">
        <w:t xml:space="preserve">EUR </w:t>
      </w:r>
      <w:r>
        <w:t xml:space="preserve">(piecdesmit </w:t>
      </w:r>
      <w:proofErr w:type="spellStart"/>
      <w:r>
        <w:t>euro</w:t>
      </w:r>
      <w:proofErr w:type="spellEnd"/>
      <w:r>
        <w:t>) par katru kavēto darba dienu;</w:t>
      </w:r>
    </w:p>
    <w:p w14:paraId="26D95425" w14:textId="5745D67A" w:rsidR="00E22991" w:rsidRPr="00BA4538" w:rsidRDefault="00E22991" w:rsidP="00943980">
      <w:pPr>
        <w:pStyle w:val="Heading2"/>
        <w:keepNext w:val="0"/>
        <w:numPr>
          <w:ilvl w:val="1"/>
          <w:numId w:val="12"/>
        </w:numPr>
      </w:pPr>
      <w:r w:rsidRPr="00BA4538">
        <w:t xml:space="preserve">Par Līguma </w:t>
      </w:r>
      <w:r w:rsidR="004A079F">
        <w:t>8</w:t>
      </w:r>
      <w:r w:rsidR="002F3926">
        <w:t xml:space="preserve">. </w:t>
      </w:r>
      <w:r w:rsidR="00943980">
        <w:t>p</w:t>
      </w:r>
      <w:r w:rsidR="002F3926">
        <w:t xml:space="preserve">unktā noteikto konfidencialitātes noteikumu, tajā skaitā personas datu apstrādes noteikumu pārkāpumu Izpildītājs maksā līgumsodu 1000,00 EUR (viens tūkstotis </w:t>
      </w:r>
      <w:proofErr w:type="spellStart"/>
      <w:r w:rsidR="002F3926">
        <w:t>euro</w:t>
      </w:r>
      <w:proofErr w:type="spellEnd"/>
      <w:r w:rsidR="002F3926">
        <w:t>) par katru gadījumu</w:t>
      </w:r>
      <w:r w:rsidR="009B0F22">
        <w:t>, kur konstatējama Izpildītāja vaina</w:t>
      </w:r>
      <w:r w:rsidR="00314B45">
        <w:t>, kā arī sedz visus zaudējumus, kas radušies ar konkrēto nepamatotu datu apstrādes gadījumu</w:t>
      </w:r>
      <w:r w:rsidR="002F3926">
        <w:t>.</w:t>
      </w:r>
    </w:p>
    <w:p w14:paraId="7A7DD5F2" w14:textId="5B21A791" w:rsidR="003E657A" w:rsidRDefault="003E657A" w:rsidP="00943980">
      <w:pPr>
        <w:pStyle w:val="Heading2"/>
        <w:keepNext w:val="0"/>
        <w:numPr>
          <w:ilvl w:val="1"/>
          <w:numId w:val="12"/>
        </w:numPr>
      </w:pPr>
      <w:r w:rsidRPr="00BA4538">
        <w:t>Par Līgumā noteikto maksājumu kavējumu Izpildītājs ir tiesīgs pieprasīt no Pasūtītāja</w:t>
      </w:r>
      <w:r w:rsidRPr="00BA4538" w:rsidDel="005C6FDF">
        <w:t xml:space="preserve"> </w:t>
      </w:r>
      <w:r w:rsidR="00DF2E90">
        <w:t>līgum</w:t>
      </w:r>
      <w:r w:rsidRPr="00BA4538">
        <w:t>sodu 0,</w:t>
      </w:r>
      <w:r w:rsidR="00C120F8">
        <w:t>5</w:t>
      </w:r>
      <w:r w:rsidRPr="00BA4538">
        <w:t>% (</w:t>
      </w:r>
      <w:r w:rsidR="00C120F8">
        <w:t>piecas desmitdaļas no procenta</w:t>
      </w:r>
      <w:r w:rsidRPr="00BA4538">
        <w:t>) apmērā no laikā nesamaksātās summas par katru kavējuma dienu, bet ne vairāk par 10 % (desmit procenti) no attiecīgā Pasūtījuma summas, ja Puses par to nav vienojušās citādi.</w:t>
      </w:r>
    </w:p>
    <w:p w14:paraId="6AB4EB8A" w14:textId="64D1B417" w:rsidR="00FC2B98" w:rsidRDefault="00FC2B98" w:rsidP="00943980">
      <w:pPr>
        <w:pStyle w:val="Heading2"/>
        <w:keepNext w:val="0"/>
        <w:numPr>
          <w:ilvl w:val="1"/>
          <w:numId w:val="12"/>
        </w:numPr>
      </w:pPr>
      <w:r>
        <w:t xml:space="preserve">Ja Pasūtītājs vienpusēji izbeidzis līgumu tādas Izpildītāja saistību neizpildes dēļ, kuras dēļ Pasūtītājs nav ieinteresēts turpināt Līgumu </w:t>
      </w:r>
      <w:r w:rsidRPr="00301730">
        <w:t xml:space="preserve">(Līguma </w:t>
      </w:r>
      <w:r w:rsidR="00301730" w:rsidRPr="00301730">
        <w:t>7.2</w:t>
      </w:r>
      <w:r w:rsidR="00DF2E90" w:rsidRPr="00301730">
        <w:t>.punkts</w:t>
      </w:r>
      <w:r w:rsidR="00DF2E90">
        <w:t>), Izpildītājs maksā Pasūtītājam līgumsodu 10% (desmit procentu) apmērā no Līguma 2.1.punktā noteiktās līgumcenas.</w:t>
      </w:r>
    </w:p>
    <w:p w14:paraId="4885A232" w14:textId="3D7D16C5" w:rsidR="003E657A" w:rsidRPr="00BA4538" w:rsidRDefault="003E657A" w:rsidP="00943980">
      <w:pPr>
        <w:pStyle w:val="Heading2"/>
        <w:keepNext w:val="0"/>
        <w:numPr>
          <w:ilvl w:val="1"/>
          <w:numId w:val="12"/>
        </w:numPr>
      </w:pPr>
      <w:r w:rsidRPr="00BA4538">
        <w:t xml:space="preserve">Izpildītājs nav atbildīgs par tiešajiem vai netiešajiem zaudējumiem, kas Pasūtītājam radušies </w:t>
      </w:r>
      <w:r w:rsidR="002F3926">
        <w:t xml:space="preserve">Sistēmas </w:t>
      </w:r>
      <w:r w:rsidRPr="00BA4538">
        <w:t xml:space="preserve">lietošanas, apmācību vai </w:t>
      </w:r>
      <w:r w:rsidR="002F3926">
        <w:t xml:space="preserve">Sistēmas </w:t>
      </w:r>
      <w:r w:rsidRPr="00BA4538">
        <w:t>papildinājumu izstrādes, piegādes vai ieviešanas pakalpojumu sniegšanas rezultātā</w:t>
      </w:r>
      <w:r w:rsidR="00FC60C5">
        <w:t>.</w:t>
      </w:r>
      <w:r w:rsidRPr="00BA4538">
        <w:t xml:space="preserve"> </w:t>
      </w:r>
    </w:p>
    <w:p w14:paraId="49AC269D" w14:textId="73AC7FCB" w:rsidR="009D6974" w:rsidRPr="00BA4538" w:rsidRDefault="009D6974" w:rsidP="00943980">
      <w:pPr>
        <w:pStyle w:val="Heading2"/>
        <w:keepNext w:val="0"/>
        <w:numPr>
          <w:ilvl w:val="1"/>
          <w:numId w:val="12"/>
        </w:numPr>
      </w:pPr>
      <w:r w:rsidRPr="00BA4538">
        <w:t xml:space="preserve">Izpildītājs ir atbildīgs par tiešajiem vai netiešajiem zaudējumiem </w:t>
      </w:r>
      <w:r w:rsidR="002F3926">
        <w:t xml:space="preserve">Sistēmas </w:t>
      </w:r>
      <w:r w:rsidRPr="00BA4538">
        <w:t>papildinājumu izstrādes, piegādes vai ieviešanas pakalpojumu sniegšanas rezultātā, kas ir noticis Izpildītāja rupjas neuzmanības vai ļauna nolūka dēļ. Šādos gadījumos kopējā Izpildītāja atbildība nedrīkst pārsniegt attiecīgo Pakalpojumu sniegšanas izmaksas.</w:t>
      </w:r>
    </w:p>
    <w:p w14:paraId="6C5235B1" w14:textId="77777777" w:rsidR="003E657A" w:rsidRPr="00BA4538" w:rsidRDefault="003E657A" w:rsidP="00943980">
      <w:pPr>
        <w:pStyle w:val="Heading2"/>
        <w:keepNext w:val="0"/>
        <w:numPr>
          <w:ilvl w:val="1"/>
          <w:numId w:val="12"/>
        </w:numPr>
      </w:pPr>
      <w:r w:rsidRPr="00BA4538">
        <w:t xml:space="preserve">Pasūtītājam nav pienākums apmaksāt jebkādus Izpildītāja izdevumus un zaudējumus par tiem Pakalpojumiem, kurus Izpildītājs nav veicis vai par kuriem Līgumā noteiktajā kārtībā ir konstatētas nepilnības, kas no Izpildītāja puses nav novērstas. </w:t>
      </w:r>
    </w:p>
    <w:p w14:paraId="28E2AD48" w14:textId="77777777" w:rsidR="003E657A" w:rsidRPr="00BA4538" w:rsidRDefault="003E657A" w:rsidP="00943980">
      <w:pPr>
        <w:pStyle w:val="Heading2"/>
        <w:keepNext w:val="0"/>
        <w:numPr>
          <w:ilvl w:val="1"/>
          <w:numId w:val="12"/>
        </w:numPr>
      </w:pPr>
      <w:r w:rsidRPr="00BA4538">
        <w:rPr>
          <w:bCs/>
        </w:rPr>
        <w:t>Pasūtītājam ir tiesības</w:t>
      </w:r>
      <w:r w:rsidR="004A0EBA" w:rsidRPr="00BA4538">
        <w:rPr>
          <w:bCs/>
        </w:rPr>
        <w:t xml:space="preserve"> vienpusēji izbeigt </w:t>
      </w:r>
      <w:r w:rsidRPr="00BA4538">
        <w:t>Līgumu, ja:</w:t>
      </w:r>
    </w:p>
    <w:p w14:paraId="1B1E5EE0" w14:textId="77777777" w:rsidR="003E657A" w:rsidRPr="00BA4538" w:rsidRDefault="003E657A" w:rsidP="00943980">
      <w:pPr>
        <w:pStyle w:val="Heading3"/>
        <w:keepNext w:val="0"/>
        <w:numPr>
          <w:ilvl w:val="2"/>
          <w:numId w:val="12"/>
        </w:numPr>
      </w:pPr>
      <w:r w:rsidRPr="00BA4538">
        <w:lastRenderedPageBreak/>
        <w:t>ir stājies spēkā tiesas spriedums par Izpildītāja atzīšanu par maksātnespējīgu;</w:t>
      </w:r>
    </w:p>
    <w:p w14:paraId="772A884B" w14:textId="77777777" w:rsidR="003E657A" w:rsidRPr="00BA4538" w:rsidRDefault="003E657A" w:rsidP="00943980">
      <w:pPr>
        <w:pStyle w:val="Heading3"/>
        <w:keepNext w:val="0"/>
        <w:numPr>
          <w:ilvl w:val="2"/>
          <w:numId w:val="12"/>
        </w:numPr>
        <w:rPr>
          <w:color w:val="000000" w:themeColor="text1"/>
        </w:rPr>
      </w:pPr>
      <w:r w:rsidRPr="00BA4538">
        <w:rPr>
          <w:color w:val="000000" w:themeColor="text1"/>
        </w:rPr>
        <w:t>ir notikusi Izpildītāja labprātīga vai piespiedu likvidācija;</w:t>
      </w:r>
    </w:p>
    <w:p w14:paraId="35BBAC0B" w14:textId="77777777" w:rsidR="003E657A" w:rsidRPr="00BA4538" w:rsidRDefault="003E657A" w:rsidP="00943980">
      <w:pPr>
        <w:pStyle w:val="Heading3"/>
        <w:keepNext w:val="0"/>
        <w:numPr>
          <w:ilvl w:val="2"/>
          <w:numId w:val="12"/>
        </w:numPr>
        <w:rPr>
          <w:color w:val="000000" w:themeColor="text1"/>
        </w:rPr>
      </w:pPr>
      <w:r w:rsidRPr="00BA4538">
        <w:rPr>
          <w:color w:val="000000" w:themeColor="text1"/>
        </w:rPr>
        <w:t>Izpildītāja saimnieciskā darbība ir apturēta vai pārtraukta;</w:t>
      </w:r>
    </w:p>
    <w:p w14:paraId="7BC3F324" w14:textId="77777777" w:rsidR="003E657A" w:rsidRPr="00BA4538" w:rsidRDefault="003E657A" w:rsidP="00943980">
      <w:pPr>
        <w:pStyle w:val="Heading3"/>
        <w:keepNext w:val="0"/>
        <w:numPr>
          <w:ilvl w:val="2"/>
          <w:numId w:val="12"/>
        </w:numPr>
      </w:pPr>
      <w:r w:rsidRPr="00BA4538">
        <w:t>pret Izpildītāju tikušas vērstas darbības, kas saistītas ar aresta uzlikšanu vairāk kā 50 % (piecdesmit procenti) no Izpildītāja bilances aktīviem;</w:t>
      </w:r>
    </w:p>
    <w:p w14:paraId="7893BEFF" w14:textId="37204F18" w:rsidR="003E657A" w:rsidRDefault="003E657A" w:rsidP="00943980">
      <w:pPr>
        <w:pStyle w:val="Heading3"/>
        <w:keepNext w:val="0"/>
        <w:numPr>
          <w:ilvl w:val="2"/>
          <w:numId w:val="12"/>
        </w:numPr>
      </w:pPr>
      <w:r w:rsidRPr="00BA4538">
        <w:t xml:space="preserve">iestājas ārēji, no Pasūtītāja neatkarīgi apstākļi (t.sk. Saeimas, Ministru kabineta, </w:t>
      </w:r>
      <w:r w:rsidR="00DF2E90">
        <w:t xml:space="preserve">Labklājības </w:t>
      </w:r>
      <w:r w:rsidRPr="00BA4538">
        <w:t>ministrij</w:t>
      </w:r>
      <w:r w:rsidR="00DF2E90">
        <w:t>as</w:t>
      </w:r>
      <w:r w:rsidRPr="00BA4538">
        <w:t xml:space="preserve"> lēmumi, ar kuriem tiek samazināts Pasūtītājam pieejamais budžeta finansējums Līguma izpildei).</w:t>
      </w:r>
    </w:p>
    <w:p w14:paraId="0719921A" w14:textId="0ABC0EA1" w:rsidR="00FC2B98" w:rsidRDefault="00FC2B98" w:rsidP="00FC2B98">
      <w:pPr>
        <w:pStyle w:val="Heading3"/>
        <w:keepNext w:val="0"/>
        <w:numPr>
          <w:ilvl w:val="2"/>
          <w:numId w:val="12"/>
        </w:numPr>
      </w:pPr>
      <w:r w:rsidRPr="00BA4538">
        <w:t>pēc Līguma noslēgšanas atklājas, ka, iesniedzot piedāvājumu iepirkumam, Izpildītājs ir apzināti sniedzis nepatiesu informāciju;</w:t>
      </w:r>
    </w:p>
    <w:p w14:paraId="249FFCD6" w14:textId="5238E277" w:rsidR="003E657A" w:rsidRPr="00BA4538" w:rsidRDefault="003E657A" w:rsidP="00943980">
      <w:pPr>
        <w:pStyle w:val="Heading2"/>
        <w:keepNext w:val="0"/>
        <w:numPr>
          <w:ilvl w:val="1"/>
          <w:numId w:val="12"/>
        </w:numPr>
      </w:pPr>
      <w:r w:rsidRPr="00BA4538">
        <w:t xml:space="preserve">Ja Izpildītājs lauž Līgumu pēc savas iniciatīvas un Pasūtītājs ir pienācīgi pildījis visas savas līgumsaistības, tad Izpildītājs maksā Pasūtītājam līgumsodu, kas sastāda 10 % (desmit procenti) no </w:t>
      </w:r>
      <w:r w:rsidR="008E1CE3">
        <w:t>Līgumcenas.</w:t>
      </w:r>
      <w:r w:rsidRPr="00BA4538">
        <w:t>.</w:t>
      </w:r>
    </w:p>
    <w:p w14:paraId="28B37496" w14:textId="77777777" w:rsidR="003E657A" w:rsidRPr="00BA4538" w:rsidRDefault="004A0EBA" w:rsidP="00943980">
      <w:pPr>
        <w:pStyle w:val="Heading2"/>
        <w:keepNext w:val="0"/>
        <w:numPr>
          <w:ilvl w:val="1"/>
          <w:numId w:val="12"/>
        </w:numPr>
      </w:pPr>
      <w:r w:rsidRPr="00BA4538">
        <w:t>L</w:t>
      </w:r>
      <w:r w:rsidR="003E657A" w:rsidRPr="00BA4538">
        <w:t>īgumsoda samaksa neatbrīvo Puses no Līguma saistību izpildes un Puses var prasīt kā līgumsoda, tā arī Līguma noteikumu izpildīšanu.</w:t>
      </w:r>
    </w:p>
    <w:p w14:paraId="239EA1B1" w14:textId="77777777" w:rsidR="003E657A" w:rsidRPr="00BA4538" w:rsidRDefault="003E657A" w:rsidP="00943980">
      <w:pPr>
        <w:pStyle w:val="Heading2"/>
        <w:keepNext w:val="0"/>
        <w:numPr>
          <w:ilvl w:val="1"/>
          <w:numId w:val="12"/>
        </w:numPr>
      </w:pPr>
      <w:r w:rsidRPr="00BA4538">
        <w:t xml:space="preserve">Katras Puses atbildība Līguma ietvaros aprobežojas ar Līguma </w:t>
      </w:r>
      <w:r w:rsidR="00476FAC" w:rsidRPr="00BA4538">
        <w:t xml:space="preserve">2.1. </w:t>
      </w:r>
      <w:r w:rsidRPr="00BA4538">
        <w:t>apakšpunktā norādīto kopējo Līguma summu, izņemot gadījumus, kad vainīgā Puse rīkojusies ļaunprātīgi vai ar rupju nolaidību.</w:t>
      </w:r>
    </w:p>
    <w:p w14:paraId="4317C938" w14:textId="77777777" w:rsidR="003E657A" w:rsidRPr="00BA4538" w:rsidRDefault="003E657A" w:rsidP="00943980">
      <w:pPr>
        <w:pStyle w:val="Heading1"/>
        <w:keepNext w:val="0"/>
        <w:widowControl w:val="0"/>
        <w:numPr>
          <w:ilvl w:val="0"/>
          <w:numId w:val="12"/>
        </w:numPr>
        <w:spacing w:after="120"/>
        <w:ind w:left="426" w:hanging="426"/>
        <w:rPr>
          <w:b/>
          <w:bCs/>
        </w:rPr>
      </w:pPr>
      <w:r w:rsidRPr="00BA4538">
        <w:rPr>
          <w:b/>
          <w:caps/>
        </w:rPr>
        <w:t>Konfidencialitātes nosacījumi</w:t>
      </w:r>
    </w:p>
    <w:p w14:paraId="028F3D7E" w14:textId="259D6080" w:rsidR="003E657A" w:rsidRPr="00BA4538" w:rsidRDefault="003E657A" w:rsidP="00943980">
      <w:pPr>
        <w:pStyle w:val="Heading2"/>
        <w:keepNext w:val="0"/>
        <w:numPr>
          <w:ilvl w:val="1"/>
          <w:numId w:val="12"/>
        </w:numPr>
      </w:pPr>
      <w:r w:rsidRPr="00BA4538">
        <w:t xml:space="preserve">Puses apņemas bez otras Puses iepriekšējas rakstveida piekrišanas neizpaust jebkādu informāciju par otru Pusi vai tā uzņēmumu, ko tās ieguvušas Līguma izpildes gaitā, tostarp, jebkādu informāciju, ko kāda no Pusēm sniedz viena otrai Līguma izpildes laikā vai arī tā atklājas, pildot darba pienākumus, kā arī jebkuru šīs informācijas daļu, t.sk., bet ne tikai informāciju par personas datiem, personas </w:t>
      </w:r>
      <w:proofErr w:type="spellStart"/>
      <w:r w:rsidRPr="00BA4538">
        <w:t>sensitīvajiem</w:t>
      </w:r>
      <w:proofErr w:type="spellEnd"/>
      <w:r w:rsidRPr="00BA4538">
        <w:t xml:space="preserve"> datiem, par otras Puses darbību, finanšu stāvokli, tehnoloģijām, t.sk. rakstisku, mutisku, datu formā uzglabātu, audio – vizuālu un jebkurā citā veidā uzglabātu informāciju, kā arī informāciju par Līgumu, tā noslēgšanu un izpildi, izņemot Līguma </w:t>
      </w:r>
      <w:r w:rsidR="00FC60C5">
        <w:t>8</w:t>
      </w:r>
      <w:r w:rsidRPr="00BA4538">
        <w:rPr>
          <w:bCs/>
        </w:rPr>
        <w:t>.</w:t>
      </w:r>
      <w:r w:rsidR="001D1C2F" w:rsidRPr="00BA4538">
        <w:rPr>
          <w:bCs/>
        </w:rPr>
        <w:t>5</w:t>
      </w:r>
      <w:r w:rsidRPr="00BA4538">
        <w:rPr>
          <w:bCs/>
        </w:rPr>
        <w:t>.apakšpunktā</w:t>
      </w:r>
      <w:r w:rsidRPr="00BA4538">
        <w:t xml:space="preserve"> noteiktajos gadījumos. Šis nosacījums ir spēkā gan Līguma izpildes laikā,</w:t>
      </w:r>
      <w:r w:rsidRPr="00BA4538">
        <w:rPr>
          <w:color w:val="000000"/>
        </w:rPr>
        <w:t xml:space="preserve"> gan </w:t>
      </w:r>
      <w:r w:rsidRPr="00BA4538">
        <w:rPr>
          <w:bCs/>
          <w:color w:val="000000"/>
        </w:rPr>
        <w:t>3 (trīs)</w:t>
      </w:r>
      <w:r w:rsidRPr="00BA4538">
        <w:rPr>
          <w:color w:val="000000"/>
        </w:rPr>
        <w:t xml:space="preserve"> gadus pēc Līguma darbības termiņa izbeigšanās, t.sk. arī pēc pirmstermiņa Līguma attiecību izbeigšanas. </w:t>
      </w:r>
    </w:p>
    <w:p w14:paraId="162C6F73" w14:textId="32533943" w:rsidR="00943980" w:rsidRDefault="00943980" w:rsidP="00943980">
      <w:pPr>
        <w:pStyle w:val="Heading2"/>
        <w:keepNext w:val="0"/>
        <w:numPr>
          <w:ilvl w:val="1"/>
          <w:numId w:val="12"/>
        </w:numPr>
      </w:pPr>
      <w:r>
        <w:t>Fizisko personu datu apstrādi Izpildītājs apņemas veikt atbilstoši Līguma 4.pielikuma noteikumiem.</w:t>
      </w:r>
    </w:p>
    <w:p w14:paraId="4C36BD93" w14:textId="2ADE8165" w:rsidR="003E657A" w:rsidRPr="00BA4538" w:rsidRDefault="003E657A" w:rsidP="00943980">
      <w:pPr>
        <w:pStyle w:val="Heading2"/>
        <w:keepNext w:val="0"/>
        <w:numPr>
          <w:ilvl w:val="1"/>
          <w:numId w:val="12"/>
        </w:numPr>
      </w:pPr>
      <w:r w:rsidRPr="00BA4538">
        <w:t>Izpildītājs un Pasūtītājs apņemas sniegt</w:t>
      </w:r>
      <w:r w:rsidR="002D1369">
        <w:t xml:space="preserve"> Līguma </w:t>
      </w:r>
      <w:r w:rsidR="00301730">
        <w:t>8</w:t>
      </w:r>
      <w:r w:rsidR="00CD1FC8" w:rsidRPr="00BA4538">
        <w:t xml:space="preserve">.1.apakšpunktā </w:t>
      </w:r>
      <w:r w:rsidR="00B073E6" w:rsidRPr="00BA4538">
        <w:t>norādī</w:t>
      </w:r>
      <w:r w:rsidR="00CD1FC8" w:rsidRPr="00BA4538">
        <w:t xml:space="preserve">to </w:t>
      </w:r>
      <w:r w:rsidRPr="00BA4538">
        <w:t>informāciju sava uzņēmuma darbiniekiem tikai nepieciešamības gadījumā un tādā apjomā, k</w:t>
      </w:r>
      <w:r w:rsidR="00CD1FC8" w:rsidRPr="00BA4538">
        <w:t xml:space="preserve">ādā tas ir </w:t>
      </w:r>
      <w:r w:rsidRPr="00BA4538">
        <w:t>nepieciešams tikai Līguma izpildei.</w:t>
      </w:r>
    </w:p>
    <w:p w14:paraId="6B139016" w14:textId="77777777" w:rsidR="003E657A" w:rsidRPr="00BA4538" w:rsidRDefault="003E657A" w:rsidP="00943980">
      <w:pPr>
        <w:pStyle w:val="Heading2"/>
        <w:keepNext w:val="0"/>
        <w:numPr>
          <w:ilvl w:val="1"/>
          <w:numId w:val="12"/>
        </w:numPr>
      </w:pPr>
      <w:r w:rsidRPr="00BA4538">
        <w:t xml:space="preserve">Pušu pienākums ir nodrošināt, ka tās amatpersonas, darbinieki, konsultanti u.c. personas, kuras izmantos Pušu informāciju, </w:t>
      </w:r>
      <w:r w:rsidR="00AC7696" w:rsidRPr="00BA4538">
        <w:t xml:space="preserve">tiks iepazīstinātas ar Līgumā paredzētajiem nosacījumiem par konfidencialitāti pirms attiecīgo darbu uzsākšanas un </w:t>
      </w:r>
      <w:r w:rsidRPr="00BA4538">
        <w:t xml:space="preserve">saņems un izmantos </w:t>
      </w:r>
      <w:r w:rsidR="00AC7696" w:rsidRPr="00BA4538">
        <w:t>š</w:t>
      </w:r>
      <w:r w:rsidRPr="00BA4538">
        <w:t xml:space="preserve">o </w:t>
      </w:r>
      <w:r w:rsidR="00AC7696" w:rsidRPr="00BA4538">
        <w:t xml:space="preserve">informāciju </w:t>
      </w:r>
      <w:r w:rsidRPr="00BA4538">
        <w:t xml:space="preserve">vienīgi Līguma izpildes nodrošināšanai un tikai nepieciešamajā </w:t>
      </w:r>
      <w:r w:rsidRPr="00BA4538">
        <w:lastRenderedPageBreak/>
        <w:t>apjomā, kā arī uzņemsies un ievēros vismaz tādas pašas konfidencialitātes saistības</w:t>
      </w:r>
      <w:r w:rsidR="00253C7F" w:rsidRPr="00BA4538">
        <w:t xml:space="preserve"> (rakstiski apliecinot konfidencialitātes prasību ievērošanu)</w:t>
      </w:r>
      <w:r w:rsidRPr="00BA4538">
        <w:t>, kādas Pusēm ir noteiktas Līgumā.</w:t>
      </w:r>
    </w:p>
    <w:p w14:paraId="688B8B1C" w14:textId="77777777" w:rsidR="003E657A" w:rsidRPr="00BA4538" w:rsidRDefault="003E657A" w:rsidP="00943980">
      <w:pPr>
        <w:pStyle w:val="Heading2"/>
        <w:keepNext w:val="0"/>
        <w:numPr>
          <w:ilvl w:val="1"/>
          <w:numId w:val="12"/>
        </w:numPr>
      </w:pPr>
      <w:r w:rsidRPr="00BA4538">
        <w:t>Pušu informācijas izpaušana netiks uzskatīta par Līguma noteikumu pārkāpumu vienīgi šādos gadījumos:</w:t>
      </w:r>
    </w:p>
    <w:p w14:paraId="4C649966" w14:textId="77777777" w:rsidR="003E657A" w:rsidRPr="00BA4538" w:rsidRDefault="00D21D5B" w:rsidP="00943980">
      <w:pPr>
        <w:pStyle w:val="Heading3"/>
        <w:keepNext w:val="0"/>
        <w:numPr>
          <w:ilvl w:val="2"/>
          <w:numId w:val="12"/>
        </w:numPr>
      </w:pPr>
      <w:r w:rsidRPr="00BA4538">
        <w:t>informācija tiek izpausta pēc tam, kad tā kļuvusi publiski zināma vai pieejama neatkarīgi no Pusēm</w:t>
      </w:r>
      <w:r w:rsidR="003E657A" w:rsidRPr="00BA4538">
        <w:t>;</w:t>
      </w:r>
    </w:p>
    <w:p w14:paraId="4A5DAAEE" w14:textId="77777777" w:rsidR="003E657A" w:rsidRPr="00BA4538" w:rsidRDefault="003E657A" w:rsidP="00943980">
      <w:pPr>
        <w:pStyle w:val="Heading3"/>
        <w:keepNext w:val="0"/>
        <w:numPr>
          <w:ilvl w:val="2"/>
          <w:numId w:val="12"/>
        </w:numPr>
      </w:pPr>
      <w:r w:rsidRPr="00BA4538">
        <w:t>informācija tiek izpausta normatīvajos aktos noteiktajos gadījumos, apjomā un kārtībā.</w:t>
      </w:r>
    </w:p>
    <w:p w14:paraId="0673543E" w14:textId="3D2EE35D" w:rsidR="003E657A" w:rsidRPr="00BA4538" w:rsidRDefault="002D1369" w:rsidP="00943980">
      <w:pPr>
        <w:pStyle w:val="Heading2"/>
        <w:keepNext w:val="0"/>
        <w:numPr>
          <w:ilvl w:val="1"/>
          <w:numId w:val="12"/>
        </w:numPr>
      </w:pPr>
      <w:r>
        <w:t xml:space="preserve">Ja Līguma </w:t>
      </w:r>
      <w:r w:rsidR="00301730">
        <w:t>8</w:t>
      </w:r>
      <w:r w:rsidR="003E657A" w:rsidRPr="00BA4538">
        <w:t xml:space="preserve">.1.apakšpunktā </w:t>
      </w:r>
      <w:r w:rsidR="00B073E6" w:rsidRPr="00BA4538">
        <w:t>norādī</w:t>
      </w:r>
      <w:r w:rsidR="003E657A" w:rsidRPr="00BA4538">
        <w:t xml:space="preserve">to informāciju pieprasa institūcijas, kurām uz to ir likumīgas </w:t>
      </w:r>
      <w:r w:rsidR="00C120F8">
        <w:t>tiesības</w:t>
      </w:r>
      <w:r w:rsidR="003E657A" w:rsidRPr="00BA4538">
        <w:t>, jebkurai Pusei ir tiesības izpaust šādu informāciju bez otras Puses iepriekšējas atļaujas.</w:t>
      </w:r>
    </w:p>
    <w:p w14:paraId="11737198" w14:textId="77777777" w:rsidR="003E657A" w:rsidRPr="00BA4538" w:rsidRDefault="003E657A" w:rsidP="00943980">
      <w:pPr>
        <w:pStyle w:val="Heading2"/>
        <w:keepNext w:val="0"/>
        <w:numPr>
          <w:ilvl w:val="1"/>
          <w:numId w:val="12"/>
        </w:numPr>
      </w:pPr>
      <w:r w:rsidRPr="00BA4538">
        <w:t xml:space="preserve">Ievērojot augstāk </w:t>
      </w:r>
      <w:r w:rsidR="00B073E6" w:rsidRPr="00BA4538">
        <w:t>norādī</w:t>
      </w:r>
      <w:r w:rsidRPr="00BA4538">
        <w:t>tos konfidencialitātes nosacījumus, Izpildītājam ir tiesības pēc saviem ieskatiem norādīt uz Izpildītāja pieredzi un prasmēm, informējot savus esošos un potenciālos klientus, ka Izpildītājs veic vai ir sniedzis pakalpojumus Pasūtītājam.</w:t>
      </w:r>
    </w:p>
    <w:p w14:paraId="14D987FF" w14:textId="77777777" w:rsidR="003E657A" w:rsidRPr="00BA4538" w:rsidRDefault="003E657A" w:rsidP="00943980">
      <w:pPr>
        <w:pStyle w:val="Heading1"/>
        <w:keepNext w:val="0"/>
        <w:widowControl w:val="0"/>
        <w:numPr>
          <w:ilvl w:val="0"/>
          <w:numId w:val="12"/>
        </w:numPr>
        <w:spacing w:after="120"/>
        <w:ind w:left="426" w:hanging="426"/>
        <w:rPr>
          <w:b/>
          <w:bCs/>
        </w:rPr>
      </w:pPr>
      <w:r w:rsidRPr="00BA4538">
        <w:rPr>
          <w:b/>
          <w:bCs/>
        </w:rPr>
        <w:t>AUTORTIESĪBAS</w:t>
      </w:r>
    </w:p>
    <w:p w14:paraId="784308D1" w14:textId="2F671299" w:rsidR="003E657A" w:rsidRPr="00BA4538" w:rsidRDefault="003E657A" w:rsidP="00943980">
      <w:pPr>
        <w:pStyle w:val="Heading2"/>
        <w:keepNext w:val="0"/>
        <w:numPr>
          <w:ilvl w:val="1"/>
          <w:numId w:val="12"/>
        </w:numPr>
        <w:rPr>
          <w:bCs/>
          <w:szCs w:val="22"/>
        </w:rPr>
      </w:pPr>
      <w:r w:rsidRPr="00BA4538">
        <w:t xml:space="preserve">Visi </w:t>
      </w:r>
      <w:r w:rsidR="002D1369">
        <w:t xml:space="preserve">Sistēmā </w:t>
      </w:r>
      <w:r w:rsidRPr="00BA4538">
        <w:t xml:space="preserve">ievadītie un </w:t>
      </w:r>
      <w:r w:rsidR="002D1369">
        <w:t xml:space="preserve">Sistēmas darba </w:t>
      </w:r>
      <w:r w:rsidRPr="00BA4538">
        <w:t xml:space="preserve">rezultātā iegūtie dati visos to formātos ir </w:t>
      </w:r>
      <w:r w:rsidRPr="00BA4538">
        <w:rPr>
          <w:caps/>
        </w:rPr>
        <w:t>P</w:t>
      </w:r>
      <w:r w:rsidRPr="00BA4538">
        <w:t xml:space="preserve">asūtītāja ekskluzīvs īpašums. </w:t>
      </w:r>
      <w:r w:rsidR="00C120F8">
        <w:t xml:space="preserve"> </w:t>
      </w:r>
      <w:r w:rsidRPr="00BA4538">
        <w:rPr>
          <w:bCs/>
          <w:szCs w:val="22"/>
        </w:rPr>
        <w:t xml:space="preserve">Ar šo Pasūtītājs apliecina, ka tam pieder visas autora mantiskās tiesības uz </w:t>
      </w:r>
      <w:r w:rsidR="002D1369">
        <w:rPr>
          <w:bCs/>
          <w:szCs w:val="22"/>
        </w:rPr>
        <w:t>Sistēmu</w:t>
      </w:r>
      <w:r w:rsidRPr="00BA4538">
        <w:rPr>
          <w:bCs/>
          <w:szCs w:val="22"/>
        </w:rPr>
        <w:t>, tādēļ izmaiņu veikšana nevar tikt uzskatīta par trešajām personām piederošo autortiesību aizskārumu.</w:t>
      </w:r>
    </w:p>
    <w:p w14:paraId="3EB62932" w14:textId="403ED159" w:rsidR="003E657A" w:rsidRPr="00BA4538" w:rsidRDefault="003E657A" w:rsidP="00943980">
      <w:pPr>
        <w:pStyle w:val="Heading2"/>
        <w:keepNext w:val="0"/>
        <w:numPr>
          <w:ilvl w:val="1"/>
          <w:numId w:val="12"/>
        </w:numPr>
      </w:pPr>
      <w:r w:rsidRPr="00BA4538">
        <w:t xml:space="preserve">Izpildītājs apliecina, ka ne Līguma izpildes process, ne arī tā laikā sagatavotie rezultāti vai to atsevišķas daļas, kas ir autortiesību objekti, nepārkāpj vai neaizskar nekādas trešo personu autortiesības, ko Līguma izpilde vai tā laikā sagatavotie rezultāti vai to atsevišķas daļas ietver vai varētu ietvert. Tādējādi Izpildītājs apliecina, ka tas ir ieguvis autortiesības, kas nepieciešamas Līguma izpildei un Līgumā noteikto darba rezultātu sagatavošanai, kā arī nodrošina Pasūtītājam pilnīgu rīcību ar Līguma izpildes laikā radītajiem rezultātiem to turpmākajā izmantošanā atbilstoši Līguma </w:t>
      </w:r>
      <w:r w:rsidR="00301730">
        <w:t>9</w:t>
      </w:r>
      <w:r w:rsidRPr="00BA4538">
        <w:t>.5.apakšpunktā noteiktajam.</w:t>
      </w:r>
    </w:p>
    <w:p w14:paraId="6D5732F6" w14:textId="77777777" w:rsidR="003E657A" w:rsidRPr="00BA4538" w:rsidRDefault="003E657A" w:rsidP="00943980">
      <w:pPr>
        <w:pStyle w:val="Heading2"/>
        <w:keepNext w:val="0"/>
        <w:numPr>
          <w:ilvl w:val="1"/>
          <w:numId w:val="12"/>
        </w:numPr>
      </w:pPr>
      <w:r w:rsidRPr="00BA4538">
        <w:t xml:space="preserve">Gadījumā, ja pret Pasūtītāju tiks vērstas trešo personu </w:t>
      </w:r>
      <w:r w:rsidR="00394566">
        <w:t xml:space="preserve">prasības </w:t>
      </w:r>
      <w:r w:rsidRPr="00BA4538">
        <w:t xml:space="preserve">par autortiesību pārkāpumiem, kas tieši vai netieši saistītas ar Līguma izpildes laikā radītajiem darbu rezultātiem vai to atsevišķām daļām, Izpildītājs apņemas atbildēt par šīm trešo personu prasībām un atbrīvot Pasūtītāju no jebkādas atbildības šajā sakarā. </w:t>
      </w:r>
      <w:r w:rsidR="00D21D5B" w:rsidRPr="00BA4538">
        <w:t>Izpildītājam ir pienākums atlīdzināt Pasūtītājam visus un jebkādus izdevumus, kas tam radušies saistībā ar šādiem trešo personu prasījumiem.</w:t>
      </w:r>
    </w:p>
    <w:p w14:paraId="454AF25D" w14:textId="6A7B1FBD" w:rsidR="003E657A" w:rsidRPr="00BA4538" w:rsidRDefault="003E657A" w:rsidP="00943980">
      <w:pPr>
        <w:pStyle w:val="Heading2"/>
        <w:keepNext w:val="0"/>
        <w:numPr>
          <w:ilvl w:val="1"/>
          <w:numId w:val="12"/>
        </w:numPr>
      </w:pPr>
      <w:r w:rsidRPr="00BA4538">
        <w:t>Pusēm (t</w:t>
      </w:r>
      <w:r w:rsidR="00D21D5B" w:rsidRPr="00BA4538">
        <w:t xml:space="preserve">.sk. </w:t>
      </w:r>
      <w:r w:rsidRPr="00BA4538">
        <w:t>jebkurām trešajām personām) saglabājas autora mantiskās tiesības uz jebkuriem dokumentiem, materiāliem, datiem vai programmatūru, kura ir tikusi izmantota Līguma izpildes ietvaros un uz kuru Pusēm vai trešajām personām ir bijušas autora mantiskās tiesības jau pirms Līguma spēkā stāšanās brīža.</w:t>
      </w:r>
    </w:p>
    <w:p w14:paraId="6740C24F" w14:textId="058482CB" w:rsidR="003E657A" w:rsidRPr="00BA4538" w:rsidRDefault="003E657A" w:rsidP="00943980">
      <w:pPr>
        <w:pStyle w:val="Heading2"/>
        <w:keepNext w:val="0"/>
        <w:numPr>
          <w:ilvl w:val="1"/>
          <w:numId w:val="12"/>
        </w:numPr>
      </w:pPr>
      <w:r w:rsidRPr="00BA4538">
        <w:rPr>
          <w:caps/>
        </w:rPr>
        <w:t>a</w:t>
      </w:r>
      <w:r w:rsidRPr="00BA4538">
        <w:t xml:space="preserve">utora mantiskās tiesības uz Līguma izpildes ietvaros izstrādātajiem un </w:t>
      </w:r>
      <w:r w:rsidRPr="00BA4538">
        <w:rPr>
          <w:caps/>
        </w:rPr>
        <w:t>P</w:t>
      </w:r>
      <w:r w:rsidRPr="00BA4538">
        <w:t xml:space="preserve">asūtītājam piegādātajiem </w:t>
      </w:r>
      <w:r w:rsidR="002D1369">
        <w:t xml:space="preserve">Sistēmas </w:t>
      </w:r>
      <w:r w:rsidRPr="00BA4538">
        <w:t xml:space="preserve">papildinājumiem pāriet Pasūtītājam ar brīdi, kad </w:t>
      </w:r>
      <w:r w:rsidR="002D1369">
        <w:t>Sistēmas</w:t>
      </w:r>
      <w:r w:rsidRPr="00BA4538">
        <w:t xml:space="preserve"> papildinājumi ir pilnībā piegādāti Pasūtītājam (ko apliecina abpusēji parakstītais nodošanas – pieņemšanas </w:t>
      </w:r>
      <w:smartTag w:uri="schemas-tilde-lv/tildestengine" w:element="veidnes">
        <w:smartTagPr>
          <w:attr w:name="id" w:val="-1"/>
          <w:attr w:name="baseform" w:val="akts"/>
          <w:attr w:name="text" w:val="akts"/>
        </w:smartTagPr>
        <w:r w:rsidRPr="00BA4538">
          <w:t>akts</w:t>
        </w:r>
      </w:smartTag>
      <w:r w:rsidRPr="00BA4538">
        <w:t xml:space="preserve">) un </w:t>
      </w:r>
      <w:r w:rsidRPr="00BA4538">
        <w:rPr>
          <w:caps/>
        </w:rPr>
        <w:t>P</w:t>
      </w:r>
      <w:r w:rsidRPr="00BA4538">
        <w:t>asūtītājs</w:t>
      </w:r>
      <w:r w:rsidRPr="00BA4538">
        <w:rPr>
          <w:caps/>
        </w:rPr>
        <w:t xml:space="preserve"> </w:t>
      </w:r>
      <w:r w:rsidRPr="00BA4538">
        <w:t xml:space="preserve">ir pilnībā norēķinājies ar Izpildītāju par tā </w:t>
      </w:r>
      <w:r w:rsidRPr="00BA4538">
        <w:lastRenderedPageBreak/>
        <w:t xml:space="preserve">veiktajiem darbiem Līguma izpildē. </w:t>
      </w:r>
    </w:p>
    <w:p w14:paraId="3A6B3973" w14:textId="6B54C41F" w:rsidR="00CE32E2" w:rsidRDefault="00CE32E2" w:rsidP="00943980">
      <w:pPr>
        <w:pStyle w:val="Heading1"/>
        <w:keepNext w:val="0"/>
        <w:widowControl w:val="0"/>
        <w:numPr>
          <w:ilvl w:val="0"/>
          <w:numId w:val="12"/>
        </w:numPr>
        <w:spacing w:after="120"/>
        <w:ind w:left="426" w:hanging="426"/>
        <w:rPr>
          <w:rFonts w:ascii="Times New Roman Bold" w:hAnsi="Times New Roman Bold"/>
          <w:b/>
          <w:bCs/>
          <w:caps/>
        </w:rPr>
      </w:pPr>
      <w:r w:rsidRPr="00641F08">
        <w:rPr>
          <w:rFonts w:ascii="Times New Roman Bold" w:hAnsi="Times New Roman Bold"/>
          <w:b/>
          <w:bCs/>
          <w:caps/>
        </w:rPr>
        <w:t>Garantijas</w:t>
      </w:r>
      <w:r>
        <w:rPr>
          <w:b/>
          <w:bCs/>
        </w:rPr>
        <w:t xml:space="preserve"> </w:t>
      </w:r>
      <w:r w:rsidRPr="00641F08">
        <w:rPr>
          <w:rFonts w:ascii="Times New Roman Bold" w:hAnsi="Times New Roman Bold"/>
          <w:b/>
          <w:bCs/>
          <w:caps/>
        </w:rPr>
        <w:t>saistības</w:t>
      </w:r>
    </w:p>
    <w:p w14:paraId="3E87C812" w14:textId="241F693A" w:rsidR="007176F4" w:rsidRPr="00462FC3" w:rsidRDefault="007176F4" w:rsidP="00943980">
      <w:pPr>
        <w:pStyle w:val="Heading2"/>
        <w:numPr>
          <w:ilvl w:val="1"/>
          <w:numId w:val="12"/>
        </w:numPr>
        <w:spacing w:before="240" w:after="60" w:line="240" w:lineRule="auto"/>
      </w:pPr>
      <w:bookmarkStart w:id="1" w:name="_Toc486927763"/>
      <w:r w:rsidRPr="00462FC3">
        <w:t xml:space="preserve">Izpildītājam jānodrošina </w:t>
      </w:r>
      <w:r w:rsidR="008E1CE3">
        <w:t xml:space="preserve">EURES moduļa </w:t>
      </w:r>
      <w:r w:rsidRPr="00462FC3">
        <w:t xml:space="preserve">garantija </w:t>
      </w:r>
      <w:r w:rsidR="00E05943">
        <w:t xml:space="preserve">par saviem līdzekļiem </w:t>
      </w:r>
      <w:r w:rsidRPr="00462FC3">
        <w:t xml:space="preserve">12 (divpadsmit) mēnešu laikā. Garantijas termiņš tiek skaitīts no </w:t>
      </w:r>
      <w:r w:rsidR="008E1CE3">
        <w:t xml:space="preserve">3.posma </w:t>
      </w:r>
      <w:r w:rsidRPr="00462FC3">
        <w:t>darbu nodošanas – pieņemšanas akta parakstīšanas dienas.</w:t>
      </w:r>
      <w:bookmarkEnd w:id="1"/>
    </w:p>
    <w:p w14:paraId="7A132577" w14:textId="6977C66D" w:rsidR="007176F4" w:rsidRPr="00462FC3" w:rsidRDefault="007176F4" w:rsidP="00943980">
      <w:pPr>
        <w:pStyle w:val="Heading2"/>
        <w:numPr>
          <w:ilvl w:val="1"/>
          <w:numId w:val="12"/>
        </w:numPr>
        <w:spacing w:before="240" w:after="60" w:line="240" w:lineRule="auto"/>
      </w:pPr>
      <w:bookmarkStart w:id="2" w:name="_Toc486927764"/>
      <w:r w:rsidRPr="00462FC3">
        <w:t xml:space="preserve">Garantija ietver </w:t>
      </w:r>
      <w:r w:rsidR="00301730">
        <w:t>EURES moduļa</w:t>
      </w:r>
      <w:r w:rsidRPr="00462FC3">
        <w:t xml:space="preserve"> bezatteices darbību pilnībā un attiecas gan uz Izpildītāja izstrādāto (izmainīto) programmatūru, gan uz programmatūru, kuras darbību ietekmē Izpildītāja izstrādātā (izmainītā) programmatūra.</w:t>
      </w:r>
      <w:bookmarkEnd w:id="2"/>
    </w:p>
    <w:p w14:paraId="39865EF2" w14:textId="77777777" w:rsidR="00301730" w:rsidRDefault="007176F4" w:rsidP="00943980">
      <w:pPr>
        <w:pStyle w:val="Heading2"/>
        <w:numPr>
          <w:ilvl w:val="1"/>
          <w:numId w:val="12"/>
        </w:numPr>
        <w:spacing w:before="240" w:after="60" w:line="240" w:lineRule="auto"/>
      </w:pPr>
      <w:bookmarkStart w:id="3" w:name="_Toc486927765"/>
      <w:r w:rsidRPr="002D1369">
        <w:t xml:space="preserve">Garantija ietver </w:t>
      </w:r>
      <w:r w:rsidR="00301730">
        <w:t xml:space="preserve">EURES moduļa </w:t>
      </w:r>
      <w:r w:rsidRPr="002D1369">
        <w:t xml:space="preserve">kļūdu bezmaksas novēršanu </w:t>
      </w:r>
      <w:r w:rsidR="00301730">
        <w:t>šādos termiņos:</w:t>
      </w:r>
    </w:p>
    <w:p w14:paraId="75A9E57B" w14:textId="77777777" w:rsidR="00301730" w:rsidRDefault="00301730" w:rsidP="00301730">
      <w:pPr>
        <w:pStyle w:val="Heading2"/>
        <w:numPr>
          <w:ilvl w:val="2"/>
          <w:numId w:val="12"/>
        </w:numPr>
        <w:spacing w:before="240" w:after="60" w:line="240" w:lineRule="auto"/>
      </w:pPr>
      <w:r>
        <w:t xml:space="preserve">1.kategroijas kļūda (avārija) – 8 (astoņu ) stundu laikā, skaitot darba laikā, darba dienās. </w:t>
      </w:r>
    </w:p>
    <w:p w14:paraId="262A3A2A" w14:textId="520397FA" w:rsidR="00301730" w:rsidRDefault="00301730" w:rsidP="00301730">
      <w:pPr>
        <w:pStyle w:val="Heading2"/>
        <w:numPr>
          <w:ilvl w:val="2"/>
          <w:numId w:val="12"/>
        </w:numPr>
        <w:spacing w:before="240" w:after="60" w:line="240" w:lineRule="auto"/>
      </w:pPr>
      <w:r>
        <w:t xml:space="preserve">2.kategroijas kļūda (kļūda, kuru nevar apiet) – 16 (sešpadsmit ) stundu laikā, skaitot darba laikā, darba dienās. </w:t>
      </w:r>
    </w:p>
    <w:p w14:paraId="3615EECC" w14:textId="5883C522" w:rsidR="00301730" w:rsidRDefault="00301730" w:rsidP="00301730">
      <w:pPr>
        <w:pStyle w:val="Heading2"/>
        <w:numPr>
          <w:ilvl w:val="2"/>
          <w:numId w:val="12"/>
        </w:numPr>
        <w:spacing w:before="240" w:after="60" w:line="240" w:lineRule="auto"/>
      </w:pPr>
      <w:r>
        <w:t xml:space="preserve">3.kategroijas kļūda (kļūda, kuru var apiet) – 40 (četrdesmit ) stundu laikā, skaitot darba laikā, darba dienās. </w:t>
      </w:r>
    </w:p>
    <w:bookmarkEnd w:id="3"/>
    <w:p w14:paraId="7256FCA0" w14:textId="77777777" w:rsidR="007176F4" w:rsidRPr="00641F08" w:rsidRDefault="007176F4" w:rsidP="00641F08">
      <w:pPr>
        <w:rPr>
          <w:lang w:val="lv-LV"/>
        </w:rPr>
      </w:pPr>
    </w:p>
    <w:p w14:paraId="0E266E5B" w14:textId="77777777" w:rsidR="003E657A" w:rsidRPr="00BA4538" w:rsidRDefault="003E657A" w:rsidP="00943980">
      <w:pPr>
        <w:pStyle w:val="Heading1"/>
        <w:keepNext w:val="0"/>
        <w:widowControl w:val="0"/>
        <w:numPr>
          <w:ilvl w:val="0"/>
          <w:numId w:val="12"/>
        </w:numPr>
        <w:tabs>
          <w:tab w:val="clear" w:pos="8647"/>
          <w:tab w:val="left" w:pos="567"/>
        </w:tabs>
        <w:spacing w:after="120"/>
        <w:ind w:left="426" w:hanging="426"/>
        <w:rPr>
          <w:b/>
          <w:bCs/>
        </w:rPr>
      </w:pPr>
      <w:r w:rsidRPr="00BA4538">
        <w:rPr>
          <w:b/>
          <w:bCs/>
        </w:rPr>
        <w:t>NEPĀRVARAMA VARA</w:t>
      </w:r>
    </w:p>
    <w:p w14:paraId="73643FA5" w14:textId="77777777" w:rsidR="003E657A" w:rsidRPr="00BA4538" w:rsidRDefault="003E657A" w:rsidP="00943980">
      <w:pPr>
        <w:pStyle w:val="Heading2"/>
        <w:keepNext w:val="0"/>
        <w:numPr>
          <w:ilvl w:val="1"/>
          <w:numId w:val="12"/>
        </w:numPr>
        <w:ind w:left="749" w:hanging="749"/>
      </w:pPr>
      <w:r w:rsidRPr="00BA4538">
        <w:t>Neviena no Pusēm nav atbildīga par Līguma saistību neizpildi, ja saistību izpilde nav bijusi iespējama nepārvaramas varas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nepārvaramās varas apstākļi ir aizkavējuši Līguma izpildi, bet ne ilgāk par 10 (desmit) kalendārajām dienām.</w:t>
      </w:r>
    </w:p>
    <w:p w14:paraId="67EA8BAF" w14:textId="77777777" w:rsidR="003E657A" w:rsidRPr="00BA4538" w:rsidRDefault="003E657A" w:rsidP="00943980">
      <w:pPr>
        <w:pStyle w:val="Heading2"/>
        <w:keepNext w:val="0"/>
        <w:numPr>
          <w:ilvl w:val="1"/>
          <w:numId w:val="12"/>
        </w:numPr>
        <w:ind w:left="749" w:hanging="749"/>
      </w:pPr>
      <w:r w:rsidRPr="00BA4538">
        <w:t xml:space="preserve">Ar nepārvaramas varas apstākļiem jāsaprot dabas stihijas (plūdi, vētras postījumi), katastrofas, streiki, karadarbība vai manevri, pilnvaroto institūciju izdotie normatīvie akti, kā arī citi tamlīdzīgi apstākļi, kuri tiek klasificēti pēc vispārpieņemtiem standartiem kā nepārvaramas varas apstākļi un kuru dēļ Līguma nosacījumu izpilde nav iespējama, un kurus Pusēm nebija iespējas ne paredzēt, ne novērst. Pusei, kura atsaucas uz nepārvaramas varas apstākļiem, ir jāpierāda, ka tai nebija iespēju ne paredzēt, ne novērst radušos apstākļus, kuru sekas, par spīti īstenotajai pienācīgajai rūpībai, nav bijis iespējams novērst. </w:t>
      </w:r>
    </w:p>
    <w:p w14:paraId="2BFDA466" w14:textId="77777777" w:rsidR="003E657A" w:rsidRPr="00BA4538" w:rsidRDefault="003E657A" w:rsidP="00943980">
      <w:pPr>
        <w:pStyle w:val="Heading2"/>
        <w:keepNext w:val="0"/>
        <w:numPr>
          <w:ilvl w:val="1"/>
          <w:numId w:val="12"/>
        </w:numPr>
        <w:ind w:left="749" w:hanging="749"/>
      </w:pPr>
      <w:r w:rsidRPr="00BA4538">
        <w:t>Gadījumā, ja nepārvaramas varas apstākļi turpinās ilgāk kā 10</w:t>
      </w:r>
      <w:r w:rsidR="00C24DB0" w:rsidRPr="00BA4538">
        <w:t> </w:t>
      </w:r>
      <w:r w:rsidRPr="00BA4538">
        <w:t xml:space="preserve">(desmit) kalendārās dienas, katra no Pusēm ir tiesīga izbeigt Līgumu, par to </w:t>
      </w:r>
      <w:proofErr w:type="spellStart"/>
      <w:r w:rsidRPr="00BA4538">
        <w:t>rakstveidā</w:t>
      </w:r>
      <w:proofErr w:type="spellEnd"/>
      <w:r w:rsidRPr="00BA4538">
        <w:t xml:space="preserve"> brīdinot otru Pusi 3 (trīs) kalendārās dienas iepriekš.</w:t>
      </w:r>
    </w:p>
    <w:p w14:paraId="461E09DC" w14:textId="67FF1DE3" w:rsidR="003E657A" w:rsidRPr="00BA4538" w:rsidRDefault="003E657A" w:rsidP="00943980">
      <w:pPr>
        <w:pStyle w:val="Heading2"/>
        <w:keepNext w:val="0"/>
        <w:numPr>
          <w:ilvl w:val="1"/>
          <w:numId w:val="12"/>
        </w:numPr>
        <w:ind w:left="749" w:hanging="749"/>
      </w:pPr>
      <w:r w:rsidRPr="00BA4538">
        <w:t>Puse, kuras saistību izpilde kļūst neiespējama</w:t>
      </w:r>
      <w:r w:rsidR="00C24DB0" w:rsidRPr="00BA4538">
        <w:t xml:space="preserve"> Līguma 1</w:t>
      </w:r>
      <w:r w:rsidR="002D1369">
        <w:t>2</w:t>
      </w:r>
      <w:r w:rsidR="00C24DB0" w:rsidRPr="00BA4538">
        <w:t xml:space="preserve">.2.apakšpunktā </w:t>
      </w:r>
      <w:r w:rsidR="00B073E6" w:rsidRPr="00BA4538">
        <w:t>norādī</w:t>
      </w:r>
      <w:r w:rsidR="00C24DB0" w:rsidRPr="00BA4538">
        <w:t xml:space="preserve">to apstākļu </w:t>
      </w:r>
      <w:r w:rsidR="00545491" w:rsidRPr="00BA4538">
        <w:t xml:space="preserve">iestāšanās </w:t>
      </w:r>
      <w:r w:rsidR="00C24DB0" w:rsidRPr="00BA4538">
        <w:t>dēļ</w:t>
      </w:r>
      <w:r w:rsidRPr="00BA4538">
        <w:t xml:space="preserve">, brīdina </w:t>
      </w:r>
      <w:r w:rsidR="00C24DB0" w:rsidRPr="00BA4538">
        <w:t xml:space="preserve">par to </w:t>
      </w:r>
      <w:r w:rsidR="0048066B" w:rsidRPr="00BA4538">
        <w:t>otr</w:t>
      </w:r>
      <w:r w:rsidR="0048066B">
        <w:t xml:space="preserve">as puses kontaktpersonu, kura norādīta Līguma 6.punktā </w:t>
      </w:r>
      <w:r w:rsidR="0048066B" w:rsidRPr="00BA4538">
        <w:t>personīgi, telefoniski un rakstiskā veidā, norādot šo apstākļu prognozējamo ilgumu, un vienojas par tālāko sadarbības veidu</w:t>
      </w:r>
    </w:p>
    <w:p w14:paraId="096D1857" w14:textId="77777777" w:rsidR="003E657A" w:rsidRPr="00BA4538" w:rsidRDefault="003E657A" w:rsidP="00943980">
      <w:pPr>
        <w:pStyle w:val="Heading1"/>
        <w:keepNext w:val="0"/>
        <w:widowControl w:val="0"/>
        <w:numPr>
          <w:ilvl w:val="0"/>
          <w:numId w:val="12"/>
        </w:numPr>
        <w:tabs>
          <w:tab w:val="clear" w:pos="8647"/>
          <w:tab w:val="left" w:pos="851"/>
        </w:tabs>
        <w:spacing w:after="120"/>
        <w:ind w:left="426" w:hanging="426"/>
        <w:rPr>
          <w:b/>
          <w:bCs/>
        </w:rPr>
      </w:pPr>
      <w:smartTag w:uri="urn:schemas-microsoft-com:office:smarttags" w:element="stockticker">
        <w:r w:rsidRPr="00BA4538">
          <w:rPr>
            <w:b/>
            <w:bCs/>
          </w:rPr>
          <w:lastRenderedPageBreak/>
          <w:t>CITI</w:t>
        </w:r>
      </w:smartTag>
      <w:r w:rsidRPr="00BA4538">
        <w:rPr>
          <w:b/>
          <w:bCs/>
        </w:rPr>
        <w:t xml:space="preserve"> NOTEIKUMI</w:t>
      </w:r>
    </w:p>
    <w:p w14:paraId="394B65CC" w14:textId="27A735D1" w:rsidR="009F5910" w:rsidRPr="009F5910" w:rsidRDefault="003E657A" w:rsidP="00943980">
      <w:pPr>
        <w:pStyle w:val="Heading2"/>
        <w:keepNext w:val="0"/>
        <w:numPr>
          <w:ilvl w:val="1"/>
          <w:numId w:val="12"/>
        </w:numPr>
        <w:ind w:left="749" w:hanging="749"/>
      </w:pPr>
      <w:smartTag w:uri="schemas-tilde-lv/tildestengine" w:element="veidnes">
        <w:smartTagPr>
          <w:attr w:name="id" w:val="-1"/>
          <w:attr w:name="baseform" w:val="Līgums"/>
          <w:attr w:name="text" w:val="Līgums"/>
        </w:smartTagPr>
        <w:r w:rsidRPr="00BA4538">
          <w:t>Līgums</w:t>
        </w:r>
      </w:smartTag>
      <w:r w:rsidRPr="00BA4538">
        <w:t xml:space="preserve"> stājas spēkā ar tā </w:t>
      </w:r>
      <w:r w:rsidR="00AC2143" w:rsidRPr="00BA4538">
        <w:t xml:space="preserve">abpusēju </w:t>
      </w:r>
      <w:r w:rsidRPr="00BA4538">
        <w:t>parakstīšanas d</w:t>
      </w:r>
      <w:r w:rsidR="00AC2143" w:rsidRPr="00BA4538">
        <w:t>ienu</w:t>
      </w:r>
      <w:r w:rsidRPr="00BA4538">
        <w:t xml:space="preserve"> un ir spēkā līdz Pušu saistību pilnīgai izpildei.</w:t>
      </w:r>
      <w:r w:rsidR="009F5910">
        <w:t xml:space="preserve"> </w:t>
      </w:r>
    </w:p>
    <w:p w14:paraId="1C8D12B0" w14:textId="77777777" w:rsidR="003E657A" w:rsidRPr="00BA4538" w:rsidRDefault="003E657A" w:rsidP="00943980">
      <w:pPr>
        <w:pStyle w:val="Heading2"/>
        <w:keepNext w:val="0"/>
        <w:numPr>
          <w:ilvl w:val="1"/>
          <w:numId w:val="12"/>
        </w:numPr>
        <w:ind w:left="749" w:hanging="749"/>
      </w:pPr>
      <w:r w:rsidRPr="00BA4538">
        <w:t xml:space="preserve">Izmaiņas un papildinājumi Līgumā ir spēkā tikai tad, ja tie noformēti </w:t>
      </w:r>
      <w:proofErr w:type="spellStart"/>
      <w:r w:rsidRPr="00BA4538">
        <w:t>rakstveidā</w:t>
      </w:r>
      <w:proofErr w:type="spellEnd"/>
      <w:r w:rsidRPr="00BA4538">
        <w:t xml:space="preserve"> un apstiprināti ar abu Pušu parakstiem.</w:t>
      </w:r>
    </w:p>
    <w:p w14:paraId="6B1299AA" w14:textId="6BF23B9A" w:rsidR="003E657A" w:rsidRPr="00BA4538" w:rsidRDefault="003E657A" w:rsidP="00943980">
      <w:pPr>
        <w:pStyle w:val="Heading2"/>
        <w:keepNext w:val="0"/>
        <w:numPr>
          <w:ilvl w:val="1"/>
          <w:numId w:val="12"/>
        </w:numPr>
        <w:ind w:left="749" w:hanging="749"/>
      </w:pPr>
      <w:r w:rsidRPr="00BA4538">
        <w:t>Visi pēc Līguma spēkā stāšanās sastādītie Līguma grozījumi vai papildinājumi, ja tie sastādīti, ievērojot Līguma 1</w:t>
      </w:r>
      <w:r w:rsidR="00301730">
        <w:t>2</w:t>
      </w:r>
      <w:r w:rsidRPr="00BA4538">
        <w:t>.</w:t>
      </w:r>
      <w:r w:rsidR="005223FE" w:rsidRPr="00BA4538">
        <w:t>2</w:t>
      </w:r>
      <w:r w:rsidRPr="00BA4538">
        <w:t>.apakšpunkta noteikumus, ir Līguma neatņemama sastāvdaļa.</w:t>
      </w:r>
    </w:p>
    <w:p w14:paraId="439E03A5" w14:textId="77777777" w:rsidR="003E657A" w:rsidRPr="00BA4538" w:rsidRDefault="003E657A" w:rsidP="00943980">
      <w:pPr>
        <w:pStyle w:val="Heading2"/>
        <w:keepNext w:val="0"/>
        <w:numPr>
          <w:ilvl w:val="1"/>
          <w:numId w:val="12"/>
        </w:numPr>
        <w:ind w:left="749" w:hanging="749"/>
      </w:pPr>
      <w:r w:rsidRPr="00BA4538">
        <w:t>Jebkuru pretrunu gadījumā jebkuros datos, noteikumos vai nosacījumos jebkurā no Līguma nosacījumiem, no vienas puses, un uz Līguma pamata veikto Pasūtījumu datos, noteikumos vai nosacījumos, no otras puses, informācija, ko satur Līguma nosacījumi, ir noteicošā, ja vien Pasūtījumā tieši nav noteikts pretējais.</w:t>
      </w:r>
    </w:p>
    <w:p w14:paraId="09FB7489" w14:textId="77777777" w:rsidR="003E657A" w:rsidRPr="00BA4538" w:rsidRDefault="003E657A" w:rsidP="00943980">
      <w:pPr>
        <w:pStyle w:val="Heading2"/>
        <w:keepNext w:val="0"/>
        <w:numPr>
          <w:ilvl w:val="1"/>
          <w:numId w:val="12"/>
        </w:numPr>
        <w:ind w:left="749" w:hanging="749"/>
      </w:pPr>
      <w:r w:rsidRPr="00BA4538">
        <w:t>Visi strīdi un domstarpības, kas varētu rasties starp Pusēm Līguma izpildes rezultātā, tiek risināti sarunu ceļā. Ja savstarpēja vienošanās netiek panākta</w:t>
      </w:r>
      <w:r w:rsidR="006302A2" w:rsidRPr="00BA4538">
        <w:t xml:space="preserve"> 30 (trīsdesmit) dienu laikā</w:t>
      </w:r>
      <w:r w:rsidRPr="00BA4538">
        <w:t>, Pusēm ir tiesības griezties tiesā normatīvajos aktos noteiktajā kārtībā.</w:t>
      </w:r>
    </w:p>
    <w:p w14:paraId="0EB267CA" w14:textId="77777777" w:rsidR="003E657A" w:rsidRPr="00BA4538" w:rsidRDefault="003E657A" w:rsidP="00943980">
      <w:pPr>
        <w:pStyle w:val="Heading2"/>
        <w:keepNext w:val="0"/>
        <w:numPr>
          <w:ilvl w:val="1"/>
          <w:numId w:val="12"/>
        </w:numPr>
      </w:pPr>
      <w:r w:rsidRPr="00BA4538">
        <w:t>Ja Līguma darbības laikā notiek Pu</w:t>
      </w:r>
      <w:r w:rsidR="00A25961" w:rsidRPr="00BA4538">
        <w:t>ses</w:t>
      </w:r>
      <w:r w:rsidRPr="00BA4538">
        <w:t xml:space="preserve"> reorganizācija, tās tiesības un pienākumus realizē tiesību un saistību pārņēmējs.</w:t>
      </w:r>
    </w:p>
    <w:p w14:paraId="6D4476D0" w14:textId="77777777" w:rsidR="003E657A" w:rsidRPr="00BA4538" w:rsidRDefault="003E657A" w:rsidP="00943980">
      <w:pPr>
        <w:pStyle w:val="Heading2"/>
        <w:keepNext w:val="0"/>
        <w:numPr>
          <w:ilvl w:val="1"/>
          <w:numId w:val="12"/>
        </w:numPr>
      </w:pPr>
      <w:r w:rsidRPr="00BA4538">
        <w:t>Ja kāds Līguma nosacījums zaudē spēku atbilstoši normatīvajiem aktiem, Līgums savu spēku nezaudē un attiecīgais nosacījums ir aizstājams ar spēkā esošu nosacījumu.</w:t>
      </w:r>
    </w:p>
    <w:p w14:paraId="768EFFDF" w14:textId="77777777" w:rsidR="003E657A" w:rsidRPr="00BA4538" w:rsidRDefault="003E657A" w:rsidP="00943980">
      <w:pPr>
        <w:pStyle w:val="Heading2"/>
        <w:keepNext w:val="0"/>
        <w:numPr>
          <w:ilvl w:val="1"/>
          <w:numId w:val="12"/>
        </w:numPr>
      </w:pPr>
      <w:r w:rsidRPr="00BA4538">
        <w:t>Ja kāds Līguma nosacījums zaudē spēku atbilstoši normatīvajiem aktiem un tas būtiski ietekmē Līgumā noteikto, Puses nekavējoties veic pārrunas un pieņem lēmumu par Līguma turpināšanas nosacījumiem vai arī par Līguma izbeigšanu.</w:t>
      </w:r>
    </w:p>
    <w:p w14:paraId="66FB0705" w14:textId="45D1BD9E" w:rsidR="003E657A" w:rsidRPr="00FC60C5" w:rsidRDefault="006302A2" w:rsidP="00943980">
      <w:pPr>
        <w:pStyle w:val="Heading2"/>
        <w:keepNext w:val="0"/>
        <w:numPr>
          <w:ilvl w:val="1"/>
          <w:numId w:val="12"/>
        </w:numPr>
      </w:pPr>
      <w:r w:rsidRPr="00BA4538">
        <w:t xml:space="preserve"> </w:t>
      </w:r>
      <w:r w:rsidRPr="00FC60C5">
        <w:t>L</w:t>
      </w:r>
      <w:r w:rsidR="003E657A" w:rsidRPr="00FC60C5">
        <w:t xml:space="preserve">īguma izpildes ietvaros visa oficiālā sarakste, paziņojumi un informācija nogādājama personīgi vai sūtāma otrai Pusei pa pastu uz juridisko adresi, elektronisko pastu </w:t>
      </w:r>
      <w:r w:rsidR="007D6011" w:rsidRPr="00FC60C5">
        <w:t xml:space="preserve">vai </w:t>
      </w:r>
      <w:r w:rsidR="0050723C" w:rsidRPr="00FC60C5">
        <w:t xml:space="preserve">arī </w:t>
      </w:r>
      <w:r w:rsidR="00333E76" w:rsidRPr="00FC60C5">
        <w:t>elektroniski L</w:t>
      </w:r>
      <w:r w:rsidR="003E657A" w:rsidRPr="00FC60C5">
        <w:t xml:space="preserve">īguma </w:t>
      </w:r>
      <w:r w:rsidR="00FC60C5" w:rsidRPr="00FC60C5">
        <w:t>5</w:t>
      </w:r>
      <w:r w:rsidR="003E657A" w:rsidRPr="00FC60C5">
        <w:t>.</w:t>
      </w:r>
      <w:r w:rsidR="00FC60C5" w:rsidRPr="00FC60C5">
        <w:t>2. un 5</w:t>
      </w:r>
      <w:r w:rsidR="003E657A" w:rsidRPr="00FC60C5">
        <w:t>.3.apakšpunktos norādītajiem Pušu pārstāvjiem.</w:t>
      </w:r>
    </w:p>
    <w:p w14:paraId="47493224" w14:textId="77777777" w:rsidR="00A25961" w:rsidRPr="00BA4538" w:rsidRDefault="00A25961" w:rsidP="00943980">
      <w:pPr>
        <w:pStyle w:val="Heading2"/>
        <w:keepNext w:val="0"/>
        <w:numPr>
          <w:ilvl w:val="1"/>
          <w:numId w:val="12"/>
        </w:numPr>
      </w:pPr>
      <w:r w:rsidRPr="00BA4538">
        <w:t>Jautājumi, kas Līguma ietvaros nav noteikti vai atrunāti, tiek risināti saskaņā ar spēkā esošajiem normatīvajiem aktiem.</w:t>
      </w:r>
    </w:p>
    <w:p w14:paraId="5E157B6C" w14:textId="49D8B292" w:rsidR="003E657A" w:rsidRPr="00BA4538" w:rsidRDefault="003E657A" w:rsidP="00943980">
      <w:pPr>
        <w:pStyle w:val="Heading2"/>
        <w:keepNext w:val="0"/>
        <w:numPr>
          <w:ilvl w:val="1"/>
          <w:numId w:val="12"/>
        </w:numPr>
        <w:ind w:left="749" w:hanging="749"/>
      </w:pPr>
      <w:r w:rsidRPr="00BA4538">
        <w:t xml:space="preserve">Līgums sastādīts latviešu valodā 2 (divos) identiskos eksemplāros, katrs uz </w:t>
      </w:r>
      <w:r w:rsidR="002D1369">
        <w:t>___</w:t>
      </w:r>
      <w:r w:rsidR="00271168" w:rsidRPr="00BA4538">
        <w:t> </w:t>
      </w:r>
      <w:r w:rsidRPr="00BA4538">
        <w:t>(</w:t>
      </w:r>
      <w:r w:rsidR="002D1369">
        <w:t>_________________</w:t>
      </w:r>
      <w:r w:rsidR="005D2D1C" w:rsidRPr="00BA4538">
        <w:t>)</w:t>
      </w:r>
      <w:r w:rsidRPr="00BA4538">
        <w:t xml:space="preserve"> lapām, un tam </w:t>
      </w:r>
      <w:r w:rsidR="006302A2" w:rsidRPr="00BA4538">
        <w:t>līguma noslēgšanas brīdī</w:t>
      </w:r>
      <w:r w:rsidR="0048066B">
        <w:t xml:space="preserve"> ir</w:t>
      </w:r>
      <w:r w:rsidR="006302A2" w:rsidRPr="00BA4538">
        <w:t xml:space="preserve"> </w:t>
      </w:r>
      <w:r w:rsidR="002D1369">
        <w:t>__</w:t>
      </w:r>
      <w:r w:rsidR="00271168" w:rsidRPr="00BA4538">
        <w:t> </w:t>
      </w:r>
      <w:r w:rsidRPr="00BA4538">
        <w:t xml:space="preserve"> (</w:t>
      </w:r>
      <w:r w:rsidR="0048066B">
        <w:t>_________</w:t>
      </w:r>
      <w:r w:rsidRPr="00BA4538">
        <w:t xml:space="preserve">) pielikumi uz </w:t>
      </w:r>
      <w:r w:rsidR="006302A2" w:rsidRPr="00BA4538">
        <w:t>___</w:t>
      </w:r>
      <w:r w:rsidR="00476FAC" w:rsidRPr="00BA4538">
        <w:t xml:space="preserve"> (</w:t>
      </w:r>
      <w:r w:rsidR="006302A2" w:rsidRPr="00BA4538">
        <w:t>_______________</w:t>
      </w:r>
      <w:r w:rsidR="00476FAC" w:rsidRPr="00BA4538">
        <w:t>) </w:t>
      </w:r>
      <w:r w:rsidRPr="00BA4538">
        <w:t>lapām. 1 (viens) Līguma eksemplārs glabājas pie Pasūtītāja, bet otrs – pie Izpildītāja, un tiem abiem ir vienāds juridiskais spēks.</w:t>
      </w:r>
    </w:p>
    <w:p w14:paraId="475E9761" w14:textId="77777777" w:rsidR="003E657A" w:rsidRPr="00BA4538" w:rsidRDefault="003E657A" w:rsidP="00943980">
      <w:pPr>
        <w:pStyle w:val="Heading2"/>
        <w:keepNext w:val="0"/>
        <w:numPr>
          <w:ilvl w:val="1"/>
          <w:numId w:val="12"/>
        </w:numPr>
        <w:ind w:left="748" w:hanging="748"/>
      </w:pPr>
      <w:r w:rsidRPr="00BA4538">
        <w:t xml:space="preserve">Līgumam </w:t>
      </w:r>
      <w:r w:rsidR="006302A2" w:rsidRPr="00BA4538">
        <w:t xml:space="preserve">tā noslēgšanas brīdī </w:t>
      </w:r>
      <w:r w:rsidRPr="00BA4538">
        <w:t>ir pievienoti šādi pielikumi:</w:t>
      </w:r>
    </w:p>
    <w:p w14:paraId="12E24247" w14:textId="56BD205C" w:rsidR="003E657A" w:rsidRPr="00BA4538" w:rsidRDefault="003E657A" w:rsidP="00BA4538">
      <w:pPr>
        <w:widowControl w:val="0"/>
        <w:spacing w:before="60"/>
        <w:ind w:firstLine="720"/>
        <w:rPr>
          <w:i/>
          <w:vertAlign w:val="superscript"/>
          <w:lang w:val="lv-LV"/>
        </w:rPr>
      </w:pPr>
      <w:r w:rsidRPr="00BA4538">
        <w:rPr>
          <w:i/>
          <w:lang w:val="lv-LV"/>
        </w:rPr>
        <w:t xml:space="preserve">1.pielikums – </w:t>
      </w:r>
      <w:r w:rsidR="009C4312">
        <w:rPr>
          <w:i/>
          <w:lang w:val="lv-LV"/>
        </w:rPr>
        <w:t>Tehniskā specifikācija</w:t>
      </w:r>
      <w:r w:rsidRPr="00BA4538">
        <w:rPr>
          <w:i/>
          <w:lang w:val="lv-LV"/>
        </w:rPr>
        <w:t>;</w:t>
      </w:r>
    </w:p>
    <w:p w14:paraId="0D154FB3" w14:textId="77777777" w:rsidR="003E657A" w:rsidRPr="00BA4538" w:rsidRDefault="003E657A" w:rsidP="00BA4538">
      <w:pPr>
        <w:widowControl w:val="0"/>
        <w:spacing w:before="60"/>
        <w:ind w:firstLine="720"/>
        <w:rPr>
          <w:i/>
          <w:lang w:val="lv-LV"/>
        </w:rPr>
      </w:pPr>
      <w:r w:rsidRPr="00BA4538">
        <w:rPr>
          <w:i/>
          <w:lang w:val="lv-LV"/>
        </w:rPr>
        <w:t xml:space="preserve">2.pielikums – </w:t>
      </w:r>
      <w:r w:rsidR="00907D04" w:rsidRPr="00BA4538">
        <w:rPr>
          <w:i/>
          <w:lang w:val="lv-LV"/>
        </w:rPr>
        <w:t>Finanšu piedāvājums</w:t>
      </w:r>
      <w:r w:rsidRPr="00BA4538">
        <w:rPr>
          <w:i/>
          <w:lang w:val="lv-LV"/>
        </w:rPr>
        <w:t>;</w:t>
      </w:r>
    </w:p>
    <w:p w14:paraId="078E9BDF" w14:textId="77777777" w:rsidR="00943980" w:rsidRDefault="00943980" w:rsidP="00BA4538">
      <w:pPr>
        <w:widowControl w:val="0"/>
        <w:spacing w:before="60"/>
        <w:ind w:firstLine="720"/>
        <w:rPr>
          <w:i/>
          <w:lang w:val="lv-LV"/>
        </w:rPr>
      </w:pPr>
      <w:r>
        <w:rPr>
          <w:i/>
          <w:lang w:val="lv-LV"/>
        </w:rPr>
        <w:t>3</w:t>
      </w:r>
      <w:r w:rsidR="003E657A" w:rsidRPr="00BA4538">
        <w:rPr>
          <w:i/>
          <w:lang w:val="lv-LV"/>
        </w:rPr>
        <w:t xml:space="preserve">.pielikums – Izpildītāja </w:t>
      </w:r>
      <w:r w:rsidR="006302A2" w:rsidRPr="00BA4538">
        <w:rPr>
          <w:i/>
          <w:lang w:val="lv-LV"/>
        </w:rPr>
        <w:t>piedāvāto vadošo speciālistu saraksts</w:t>
      </w:r>
      <w:r>
        <w:rPr>
          <w:i/>
          <w:lang w:val="lv-LV"/>
        </w:rPr>
        <w:t>;</w:t>
      </w:r>
    </w:p>
    <w:p w14:paraId="07FAF3AF" w14:textId="31DCB6F9" w:rsidR="003E657A" w:rsidRDefault="00943980" w:rsidP="00BA4538">
      <w:pPr>
        <w:widowControl w:val="0"/>
        <w:spacing w:before="60"/>
        <w:ind w:firstLine="720"/>
        <w:rPr>
          <w:i/>
          <w:lang w:val="lv-LV"/>
        </w:rPr>
      </w:pPr>
      <w:r>
        <w:rPr>
          <w:i/>
          <w:lang w:val="lv-LV"/>
        </w:rPr>
        <w:t>4</w:t>
      </w:r>
      <w:r w:rsidR="006302A2" w:rsidRPr="00BA4538">
        <w:rPr>
          <w:i/>
          <w:lang w:val="lv-LV"/>
        </w:rPr>
        <w:t>.</w:t>
      </w:r>
      <w:r>
        <w:rPr>
          <w:i/>
          <w:lang w:val="lv-LV"/>
        </w:rPr>
        <w:t xml:space="preserve">pielikums – </w:t>
      </w:r>
      <w:r w:rsidR="00C17A20">
        <w:rPr>
          <w:i/>
          <w:lang w:val="lv-LV"/>
        </w:rPr>
        <w:t>Vienošanās protokols par f</w:t>
      </w:r>
      <w:r>
        <w:rPr>
          <w:i/>
          <w:lang w:val="lv-LV"/>
        </w:rPr>
        <w:t>izisko personu datu apstrād</w:t>
      </w:r>
      <w:r w:rsidR="00C17A20">
        <w:rPr>
          <w:i/>
          <w:lang w:val="lv-LV"/>
        </w:rPr>
        <w:t>i</w:t>
      </w:r>
      <w:r>
        <w:rPr>
          <w:i/>
          <w:lang w:val="lv-LV"/>
        </w:rPr>
        <w:t>.</w:t>
      </w:r>
    </w:p>
    <w:p w14:paraId="3AF9AF96" w14:textId="407FF974" w:rsidR="00C17A20" w:rsidRPr="00C17A20" w:rsidRDefault="00C17A20" w:rsidP="00C17A20">
      <w:pPr>
        <w:pStyle w:val="ListParagraph"/>
        <w:jc w:val="both"/>
        <w:rPr>
          <w:i/>
          <w:lang w:val="lv-LV"/>
        </w:rPr>
      </w:pPr>
      <w:r>
        <w:rPr>
          <w:i/>
          <w:lang w:val="lv-LV"/>
        </w:rPr>
        <w:t xml:space="preserve">5.pielikums - </w:t>
      </w:r>
      <w:r w:rsidRPr="00C17A20">
        <w:rPr>
          <w:i/>
          <w:lang w:val="lv-LV"/>
        </w:rPr>
        <w:t xml:space="preserve">Anketa par </w:t>
      </w:r>
      <w:r>
        <w:rPr>
          <w:i/>
          <w:lang w:val="lv-LV"/>
        </w:rPr>
        <w:t xml:space="preserve">fizisku personu datu </w:t>
      </w:r>
      <w:r w:rsidRPr="00C17A20">
        <w:rPr>
          <w:i/>
          <w:lang w:val="lv-LV"/>
        </w:rPr>
        <w:t>apstrādātāja tehniskajiem un organizatoriskajiem pasākumiem datu aizsardzības nodrošināšanai</w:t>
      </w:r>
    </w:p>
    <w:p w14:paraId="7B6431E4" w14:textId="25FA724D" w:rsidR="00C17A20" w:rsidRDefault="00C17A20" w:rsidP="00BA4538">
      <w:pPr>
        <w:widowControl w:val="0"/>
        <w:spacing w:before="60"/>
        <w:ind w:firstLine="720"/>
        <w:rPr>
          <w:i/>
          <w:lang w:val="lv-LV"/>
        </w:rPr>
      </w:pPr>
    </w:p>
    <w:p w14:paraId="78726AFD" w14:textId="77777777" w:rsidR="00943980" w:rsidRPr="00BA4538" w:rsidRDefault="00943980" w:rsidP="00BA4538">
      <w:pPr>
        <w:widowControl w:val="0"/>
        <w:spacing w:before="60"/>
        <w:ind w:firstLine="720"/>
        <w:rPr>
          <w:i/>
          <w:vertAlign w:val="superscript"/>
          <w:lang w:val="lv-LV"/>
        </w:rPr>
      </w:pPr>
    </w:p>
    <w:p w14:paraId="41633F11" w14:textId="77777777" w:rsidR="003E657A" w:rsidRPr="00BA4538" w:rsidRDefault="003E657A" w:rsidP="00943980">
      <w:pPr>
        <w:pStyle w:val="Heading1"/>
        <w:keepNext w:val="0"/>
        <w:widowControl w:val="0"/>
        <w:numPr>
          <w:ilvl w:val="0"/>
          <w:numId w:val="12"/>
        </w:numPr>
        <w:tabs>
          <w:tab w:val="clear" w:pos="8647"/>
          <w:tab w:val="left" w:pos="709"/>
        </w:tabs>
        <w:spacing w:before="360"/>
        <w:ind w:left="425" w:hanging="425"/>
        <w:rPr>
          <w:b/>
          <w:bCs/>
        </w:rPr>
      </w:pPr>
      <w:r w:rsidRPr="00BA4538">
        <w:rPr>
          <w:b/>
          <w:bCs/>
        </w:rPr>
        <w:lastRenderedPageBreak/>
        <w:t>PUŠU REKVIZĪTI</w:t>
      </w:r>
    </w:p>
    <w:tbl>
      <w:tblPr>
        <w:tblW w:w="9712" w:type="dxa"/>
        <w:tblLayout w:type="fixed"/>
        <w:tblLook w:val="0000" w:firstRow="0" w:lastRow="0" w:firstColumn="0" w:lastColumn="0" w:noHBand="0" w:noVBand="0"/>
      </w:tblPr>
      <w:tblGrid>
        <w:gridCol w:w="4644"/>
        <w:gridCol w:w="5068"/>
      </w:tblGrid>
      <w:tr w:rsidR="003E657A" w:rsidRPr="00BA4538" w14:paraId="055075AA" w14:textId="77777777" w:rsidTr="003602B0">
        <w:tc>
          <w:tcPr>
            <w:tcW w:w="4644" w:type="dxa"/>
          </w:tcPr>
          <w:p w14:paraId="17773563" w14:textId="77777777" w:rsidR="003E657A" w:rsidRPr="00BA4538" w:rsidRDefault="003E657A" w:rsidP="00BA4538">
            <w:pPr>
              <w:widowControl w:val="0"/>
              <w:rPr>
                <w:b/>
                <w:lang w:val="lv-LV"/>
              </w:rPr>
            </w:pPr>
            <w:r w:rsidRPr="00BA4538">
              <w:rPr>
                <w:b/>
                <w:lang w:val="lv-LV"/>
              </w:rPr>
              <w:t>PASŪTĪTĀJS</w:t>
            </w:r>
          </w:p>
        </w:tc>
        <w:tc>
          <w:tcPr>
            <w:tcW w:w="5068" w:type="dxa"/>
          </w:tcPr>
          <w:p w14:paraId="5347D202" w14:textId="77777777" w:rsidR="003E657A" w:rsidRPr="00BA4538" w:rsidRDefault="003E657A" w:rsidP="00BA4538">
            <w:pPr>
              <w:widowControl w:val="0"/>
              <w:rPr>
                <w:b/>
                <w:lang w:val="lv-LV"/>
              </w:rPr>
            </w:pPr>
            <w:r w:rsidRPr="00BA4538">
              <w:rPr>
                <w:b/>
                <w:lang w:val="lv-LV"/>
              </w:rPr>
              <w:t>IZPILDĪTĀJS</w:t>
            </w:r>
          </w:p>
        </w:tc>
      </w:tr>
    </w:tbl>
    <w:p w14:paraId="7DB95A45" w14:textId="77777777" w:rsidR="00BA4538" w:rsidRPr="00BA4538" w:rsidRDefault="00BA4538" w:rsidP="00BA4538">
      <w:pPr>
        <w:rPr>
          <w:sz w:val="20"/>
          <w:szCs w:val="20"/>
          <w:vertAlign w:val="superscript"/>
          <w:lang w:val="lv-LV"/>
        </w:rPr>
      </w:pPr>
      <w:r w:rsidRPr="00BA4538">
        <w:rPr>
          <w:sz w:val="20"/>
          <w:szCs w:val="20"/>
          <w:vertAlign w:val="superscript"/>
          <w:lang w:val="lv-LV"/>
        </w:rPr>
        <w:br w:type="page"/>
      </w:r>
    </w:p>
    <w:p w14:paraId="4AC90F30" w14:textId="77777777" w:rsidR="00BA4538" w:rsidRPr="00BA4538" w:rsidRDefault="00BA4538" w:rsidP="00BA4538">
      <w:pPr>
        <w:jc w:val="right"/>
        <w:rPr>
          <w:b/>
          <w:bCs/>
          <w:lang w:val="lv-LV"/>
        </w:rPr>
      </w:pPr>
      <w:r w:rsidRPr="00BA4538">
        <w:rPr>
          <w:b/>
          <w:bCs/>
          <w:lang w:val="lv-LV"/>
        </w:rPr>
        <w:lastRenderedPageBreak/>
        <w:t>1. pielikums</w:t>
      </w:r>
    </w:p>
    <w:p w14:paraId="1E5883AC" w14:textId="77777777" w:rsidR="00BA4538" w:rsidRPr="00BA4538" w:rsidRDefault="00BA4538" w:rsidP="00BA4538">
      <w:pPr>
        <w:jc w:val="right"/>
        <w:rPr>
          <w:b/>
          <w:bCs/>
          <w:lang w:val="lv-LV"/>
        </w:rPr>
      </w:pPr>
      <w:r w:rsidRPr="00BA4538">
        <w:rPr>
          <w:b/>
          <w:bCs/>
          <w:lang w:val="lv-LV"/>
        </w:rPr>
        <w:t xml:space="preserve">pie 2018.gada </w:t>
      </w:r>
      <w:r w:rsidRPr="00BA4538">
        <w:rPr>
          <w:b/>
          <w:bCs/>
          <w:lang w:val="lv-LV"/>
        </w:rPr>
        <w:softHyphen/>
        <w:t>_.______ līguma</w:t>
      </w:r>
    </w:p>
    <w:p w14:paraId="44C03227" w14:textId="57DC089B" w:rsidR="00BA4538" w:rsidRPr="00BA4538" w:rsidRDefault="00BA4538" w:rsidP="00BA4538">
      <w:pPr>
        <w:widowControl w:val="0"/>
        <w:jc w:val="right"/>
        <w:rPr>
          <w:b/>
          <w:i/>
          <w:lang w:val="lv-LV"/>
        </w:rPr>
      </w:pPr>
      <w:r w:rsidRPr="00BA4538">
        <w:rPr>
          <w:b/>
          <w:i/>
          <w:lang w:val="lv-LV"/>
        </w:rPr>
        <w:t xml:space="preserve">par </w:t>
      </w:r>
      <w:r w:rsidR="00C17A20">
        <w:rPr>
          <w:b/>
          <w:i/>
          <w:lang w:val="lv-LV"/>
        </w:rPr>
        <w:t>b</w:t>
      </w:r>
      <w:r w:rsidR="000F203C" w:rsidRPr="000F203C">
        <w:rPr>
          <w:b/>
          <w:i/>
          <w:lang w:val="lv-LV"/>
        </w:rPr>
        <w:t>ezdarbnieku uzskaites un reģistrēto vakanču informācijas sistēmas (BURVIS)</w:t>
      </w:r>
    </w:p>
    <w:p w14:paraId="1C50E5C0" w14:textId="77777777" w:rsidR="00BA4538" w:rsidRPr="00BA4538" w:rsidRDefault="00BA4538" w:rsidP="00BA4538">
      <w:pPr>
        <w:pStyle w:val="Header"/>
        <w:widowControl w:val="0"/>
        <w:tabs>
          <w:tab w:val="clear" w:pos="4153"/>
          <w:tab w:val="clear" w:pos="8306"/>
        </w:tabs>
        <w:spacing w:before="60"/>
        <w:jc w:val="right"/>
        <w:rPr>
          <w:b/>
          <w:i/>
          <w:szCs w:val="24"/>
        </w:rPr>
      </w:pPr>
      <w:r w:rsidRPr="00BA4538">
        <w:rPr>
          <w:b/>
          <w:i/>
          <w:szCs w:val="24"/>
        </w:rPr>
        <w:t>uzturēšanu un papildinājumu izstrādi</w:t>
      </w:r>
    </w:p>
    <w:p w14:paraId="668AB996" w14:textId="77777777" w:rsidR="00BA4538" w:rsidRPr="00BA4538" w:rsidRDefault="00BA4538" w:rsidP="00BA4538">
      <w:pPr>
        <w:rPr>
          <w:lang w:val="lv-LV"/>
        </w:rPr>
      </w:pPr>
    </w:p>
    <w:p w14:paraId="40D63BBA" w14:textId="77777777" w:rsidR="000F203C" w:rsidRDefault="000F203C" w:rsidP="000F203C">
      <w:pPr>
        <w:pStyle w:val="Title"/>
      </w:pPr>
      <w:r>
        <w:t>Tehniskā specifikācija</w:t>
      </w:r>
    </w:p>
    <w:p w14:paraId="0924B8F0" w14:textId="77777777" w:rsidR="000F203C" w:rsidRDefault="000F203C">
      <w:pPr>
        <w:rPr>
          <w:b/>
          <w:bCs/>
          <w:lang w:val="lv-LV"/>
        </w:rPr>
      </w:pPr>
      <w:r>
        <w:rPr>
          <w:b/>
          <w:bCs/>
          <w:lang w:val="lv-LV"/>
        </w:rPr>
        <w:br w:type="page"/>
      </w:r>
    </w:p>
    <w:p w14:paraId="7844BCAA" w14:textId="306F7441" w:rsidR="00BA4538" w:rsidRPr="00BA4538" w:rsidRDefault="000F203C" w:rsidP="00BA4538">
      <w:pPr>
        <w:jc w:val="right"/>
        <w:rPr>
          <w:b/>
          <w:bCs/>
          <w:lang w:val="lv-LV"/>
        </w:rPr>
      </w:pPr>
      <w:r>
        <w:rPr>
          <w:b/>
          <w:bCs/>
          <w:lang w:val="lv-LV"/>
        </w:rPr>
        <w:lastRenderedPageBreak/>
        <w:t>2</w:t>
      </w:r>
      <w:r w:rsidR="00BA4538" w:rsidRPr="00BA4538">
        <w:rPr>
          <w:b/>
          <w:bCs/>
          <w:lang w:val="lv-LV"/>
        </w:rPr>
        <w:t>. pielikums</w:t>
      </w:r>
    </w:p>
    <w:p w14:paraId="0006B388" w14:textId="77777777" w:rsidR="00BA4538" w:rsidRPr="00BA4538" w:rsidRDefault="00BA4538" w:rsidP="00BA4538">
      <w:pPr>
        <w:jc w:val="right"/>
        <w:rPr>
          <w:b/>
          <w:bCs/>
          <w:lang w:val="lv-LV"/>
        </w:rPr>
      </w:pPr>
      <w:r w:rsidRPr="00BA4538">
        <w:rPr>
          <w:b/>
          <w:bCs/>
          <w:lang w:val="lv-LV"/>
        </w:rPr>
        <w:t xml:space="preserve">pie 2018.gada </w:t>
      </w:r>
      <w:r w:rsidRPr="00BA4538">
        <w:rPr>
          <w:b/>
          <w:bCs/>
          <w:lang w:val="lv-LV"/>
        </w:rPr>
        <w:softHyphen/>
        <w:t>_.______ līguma</w:t>
      </w:r>
    </w:p>
    <w:p w14:paraId="0FEEAE55" w14:textId="4B7D104D" w:rsidR="000F203C" w:rsidRPr="00BA4538" w:rsidRDefault="000F203C" w:rsidP="000F203C">
      <w:pPr>
        <w:widowControl w:val="0"/>
        <w:jc w:val="right"/>
        <w:rPr>
          <w:b/>
          <w:i/>
          <w:lang w:val="lv-LV"/>
        </w:rPr>
      </w:pPr>
      <w:r w:rsidRPr="00BA4538">
        <w:rPr>
          <w:b/>
          <w:i/>
          <w:lang w:val="lv-LV"/>
        </w:rPr>
        <w:t xml:space="preserve">par </w:t>
      </w:r>
      <w:r w:rsidR="00C17A20">
        <w:rPr>
          <w:b/>
          <w:i/>
          <w:lang w:val="lv-LV"/>
        </w:rPr>
        <w:t>b</w:t>
      </w:r>
      <w:r w:rsidRPr="000F203C">
        <w:rPr>
          <w:b/>
          <w:i/>
          <w:lang w:val="lv-LV"/>
        </w:rPr>
        <w:t>ezdarbnieku uzskaites un reģistrēto vakanču informācijas sistēmas (BURVIS)</w:t>
      </w:r>
    </w:p>
    <w:p w14:paraId="52A2B052" w14:textId="77777777" w:rsidR="000F203C" w:rsidRPr="00BA4538" w:rsidRDefault="000F203C" w:rsidP="000F203C">
      <w:pPr>
        <w:pStyle w:val="Header"/>
        <w:widowControl w:val="0"/>
        <w:tabs>
          <w:tab w:val="clear" w:pos="4153"/>
          <w:tab w:val="clear" w:pos="8306"/>
        </w:tabs>
        <w:spacing w:before="60"/>
        <w:jc w:val="right"/>
        <w:rPr>
          <w:b/>
          <w:i/>
          <w:szCs w:val="24"/>
        </w:rPr>
      </w:pPr>
      <w:r w:rsidRPr="00BA4538">
        <w:rPr>
          <w:b/>
          <w:i/>
          <w:szCs w:val="24"/>
        </w:rPr>
        <w:t>uzturēšanu un papildinājumu izstrādi</w:t>
      </w:r>
    </w:p>
    <w:p w14:paraId="15AAAF0E" w14:textId="77777777" w:rsidR="00BA4538" w:rsidRPr="00BA4538" w:rsidRDefault="00BA4538" w:rsidP="00BA4538">
      <w:pPr>
        <w:rPr>
          <w:lang w:val="lv-LV"/>
        </w:rPr>
      </w:pPr>
    </w:p>
    <w:p w14:paraId="6FCC0B59" w14:textId="77777777" w:rsidR="000F203C" w:rsidRDefault="000F203C" w:rsidP="000F203C">
      <w:pPr>
        <w:pStyle w:val="Title"/>
      </w:pPr>
      <w:r>
        <w:t>Finanšu piedāvājums</w:t>
      </w:r>
    </w:p>
    <w:p w14:paraId="5AD9FC62" w14:textId="77777777" w:rsidR="000F203C" w:rsidRDefault="000F203C">
      <w:pPr>
        <w:rPr>
          <w:b/>
          <w:bCs/>
          <w:lang w:val="lv-LV"/>
        </w:rPr>
      </w:pPr>
      <w:r>
        <w:rPr>
          <w:b/>
          <w:bCs/>
          <w:lang w:val="lv-LV"/>
        </w:rPr>
        <w:br w:type="page"/>
      </w:r>
    </w:p>
    <w:p w14:paraId="39CA0CF1" w14:textId="77777777" w:rsidR="00BA4538" w:rsidRPr="00BA4538" w:rsidRDefault="00BA4538" w:rsidP="00BA4538">
      <w:pPr>
        <w:pStyle w:val="Heading1"/>
        <w:keepNext w:val="0"/>
        <w:widowControl w:val="0"/>
        <w:numPr>
          <w:ilvl w:val="0"/>
          <w:numId w:val="0"/>
        </w:numPr>
        <w:ind w:left="432"/>
      </w:pPr>
    </w:p>
    <w:p w14:paraId="175F3F76" w14:textId="4B9FCC89" w:rsidR="00BA4538" w:rsidRPr="00BA4538" w:rsidRDefault="000F203C" w:rsidP="00BA4538">
      <w:pPr>
        <w:jc w:val="right"/>
        <w:rPr>
          <w:b/>
          <w:bCs/>
          <w:lang w:val="lv-LV"/>
        </w:rPr>
      </w:pPr>
      <w:r>
        <w:rPr>
          <w:b/>
          <w:bCs/>
          <w:lang w:val="lv-LV"/>
        </w:rPr>
        <w:t>3</w:t>
      </w:r>
      <w:r w:rsidR="00BA4538" w:rsidRPr="00BA4538">
        <w:rPr>
          <w:b/>
          <w:bCs/>
          <w:lang w:val="lv-LV"/>
        </w:rPr>
        <w:t>. pielikums</w:t>
      </w:r>
    </w:p>
    <w:p w14:paraId="3C125767" w14:textId="77777777" w:rsidR="00BA4538" w:rsidRPr="00BA4538" w:rsidRDefault="00BA4538" w:rsidP="00BA4538">
      <w:pPr>
        <w:jc w:val="right"/>
        <w:rPr>
          <w:b/>
          <w:bCs/>
          <w:lang w:val="lv-LV"/>
        </w:rPr>
      </w:pPr>
      <w:r w:rsidRPr="00BA4538">
        <w:rPr>
          <w:b/>
          <w:bCs/>
          <w:lang w:val="lv-LV"/>
        </w:rPr>
        <w:t xml:space="preserve">pie 2018.gada </w:t>
      </w:r>
      <w:r w:rsidRPr="00BA4538">
        <w:rPr>
          <w:b/>
          <w:bCs/>
          <w:lang w:val="lv-LV"/>
        </w:rPr>
        <w:softHyphen/>
        <w:t>_.______ līguma</w:t>
      </w:r>
    </w:p>
    <w:p w14:paraId="36D89115" w14:textId="023500F9" w:rsidR="000F203C" w:rsidRPr="00BA4538" w:rsidRDefault="000F203C" w:rsidP="000F203C">
      <w:pPr>
        <w:widowControl w:val="0"/>
        <w:jc w:val="right"/>
        <w:rPr>
          <w:b/>
          <w:i/>
          <w:lang w:val="lv-LV"/>
        </w:rPr>
      </w:pPr>
      <w:r w:rsidRPr="00BA4538">
        <w:rPr>
          <w:b/>
          <w:i/>
          <w:lang w:val="lv-LV"/>
        </w:rPr>
        <w:t xml:space="preserve">par </w:t>
      </w:r>
      <w:r w:rsidR="00C17A20">
        <w:rPr>
          <w:b/>
          <w:i/>
          <w:lang w:val="lv-LV"/>
        </w:rPr>
        <w:t>b</w:t>
      </w:r>
      <w:r w:rsidRPr="000F203C">
        <w:rPr>
          <w:b/>
          <w:i/>
          <w:lang w:val="lv-LV"/>
        </w:rPr>
        <w:t>ezdarbnieku uzskaites un reģistrēto vakanču informācijas sistēmas (BURVIS)</w:t>
      </w:r>
    </w:p>
    <w:p w14:paraId="2D42ABDF" w14:textId="0A962484" w:rsidR="000F203C" w:rsidRDefault="000F203C" w:rsidP="000F203C">
      <w:pPr>
        <w:pStyle w:val="Header"/>
        <w:widowControl w:val="0"/>
        <w:tabs>
          <w:tab w:val="clear" w:pos="4153"/>
          <w:tab w:val="clear" w:pos="8306"/>
        </w:tabs>
        <w:spacing w:before="60"/>
        <w:jc w:val="right"/>
        <w:rPr>
          <w:b/>
          <w:i/>
          <w:szCs w:val="24"/>
        </w:rPr>
      </w:pPr>
      <w:r w:rsidRPr="00BA4538">
        <w:rPr>
          <w:b/>
          <w:i/>
          <w:szCs w:val="24"/>
        </w:rPr>
        <w:t>uzturēšanu un papildinājumu izstrādi</w:t>
      </w:r>
    </w:p>
    <w:p w14:paraId="3D03A010" w14:textId="77777777" w:rsidR="000F203C" w:rsidRPr="00BA4538" w:rsidRDefault="000F203C" w:rsidP="000F203C">
      <w:pPr>
        <w:pStyle w:val="Header"/>
        <w:widowControl w:val="0"/>
        <w:tabs>
          <w:tab w:val="clear" w:pos="4153"/>
          <w:tab w:val="clear" w:pos="8306"/>
        </w:tabs>
        <w:spacing w:before="60"/>
        <w:jc w:val="right"/>
        <w:rPr>
          <w:b/>
          <w:i/>
          <w:szCs w:val="24"/>
        </w:rPr>
      </w:pPr>
    </w:p>
    <w:p w14:paraId="59901378" w14:textId="77777777" w:rsidR="00BA4538" w:rsidRPr="00BA4538" w:rsidRDefault="00BA4538" w:rsidP="00BA4538">
      <w:pPr>
        <w:pStyle w:val="Title"/>
      </w:pPr>
      <w:r>
        <w:t xml:space="preserve">Izpildītāja vadošo darbinieku saraksts </w:t>
      </w:r>
    </w:p>
    <w:p w14:paraId="0747C3EE" w14:textId="652EF8E4" w:rsidR="000F203C" w:rsidRDefault="000F203C">
      <w:pPr>
        <w:rPr>
          <w:sz w:val="20"/>
          <w:szCs w:val="20"/>
          <w:vertAlign w:val="superscript"/>
          <w:lang w:val="lv-LV"/>
        </w:rPr>
      </w:pPr>
      <w:r>
        <w:rPr>
          <w:sz w:val="20"/>
          <w:szCs w:val="20"/>
          <w:vertAlign w:val="superscript"/>
          <w:lang w:val="lv-LV"/>
        </w:rPr>
        <w:br w:type="page"/>
      </w:r>
    </w:p>
    <w:p w14:paraId="3F10D2AB" w14:textId="7F4CCDB4" w:rsidR="00C17A20" w:rsidRDefault="00C17A20" w:rsidP="00BA4538">
      <w:pPr>
        <w:widowControl w:val="0"/>
        <w:rPr>
          <w:sz w:val="20"/>
          <w:szCs w:val="20"/>
          <w:vertAlign w:val="superscript"/>
          <w:lang w:val="lv-LV"/>
        </w:rPr>
      </w:pPr>
    </w:p>
    <w:p w14:paraId="63F6CB30" w14:textId="77777777" w:rsidR="00C17A20" w:rsidRPr="00BA4538" w:rsidRDefault="00C17A20" w:rsidP="00C17A20">
      <w:pPr>
        <w:jc w:val="right"/>
        <w:rPr>
          <w:b/>
          <w:bCs/>
          <w:lang w:val="lv-LV"/>
        </w:rPr>
      </w:pPr>
      <w:r w:rsidRPr="00C17A20">
        <w:rPr>
          <w:b/>
          <w:bCs/>
          <w:lang w:val="lv-LV"/>
        </w:rPr>
        <w:t>4</w:t>
      </w:r>
      <w:r w:rsidRPr="00BA4538">
        <w:rPr>
          <w:b/>
          <w:bCs/>
          <w:lang w:val="lv-LV"/>
        </w:rPr>
        <w:t>. pielikums</w:t>
      </w:r>
    </w:p>
    <w:p w14:paraId="0DDDD6F1" w14:textId="77777777" w:rsidR="00C17A20" w:rsidRPr="00BA4538" w:rsidRDefault="00C17A20" w:rsidP="00C17A20">
      <w:pPr>
        <w:jc w:val="right"/>
        <w:rPr>
          <w:b/>
          <w:bCs/>
          <w:lang w:val="lv-LV"/>
        </w:rPr>
      </w:pPr>
      <w:r w:rsidRPr="00BA4538">
        <w:rPr>
          <w:b/>
          <w:bCs/>
          <w:lang w:val="lv-LV"/>
        </w:rPr>
        <w:t xml:space="preserve">pie 2018.gada </w:t>
      </w:r>
      <w:r w:rsidRPr="00BA4538">
        <w:rPr>
          <w:b/>
          <w:bCs/>
          <w:lang w:val="lv-LV"/>
        </w:rPr>
        <w:softHyphen/>
        <w:t>_.______ līguma</w:t>
      </w:r>
    </w:p>
    <w:p w14:paraId="42C0BC73" w14:textId="77777777" w:rsidR="00EB3CAF" w:rsidRPr="00EE09D5" w:rsidRDefault="00EB3CAF" w:rsidP="00EB3CAF">
      <w:pPr>
        <w:widowControl w:val="0"/>
        <w:jc w:val="center"/>
        <w:rPr>
          <w:b/>
          <w:i/>
          <w:lang w:val="lv-LV"/>
        </w:rPr>
      </w:pPr>
      <w:r w:rsidRPr="00EE09D5">
        <w:rPr>
          <w:b/>
          <w:i/>
          <w:lang w:val="lv-LV"/>
        </w:rPr>
        <w:t>Par bezdarbnieku uzskaites un reģistrēto vakanču informācijas sistēmas EURES papildinājumu izstrādi</w:t>
      </w:r>
    </w:p>
    <w:p w14:paraId="1B6F9942" w14:textId="77777777" w:rsidR="00C17A20" w:rsidRPr="00C17A20" w:rsidRDefault="00C17A20" w:rsidP="00C17A20">
      <w:pPr>
        <w:contextualSpacing/>
        <w:jc w:val="center"/>
        <w:rPr>
          <w:b/>
          <w:lang w:val="lv-LV"/>
        </w:rPr>
      </w:pPr>
    </w:p>
    <w:p w14:paraId="630087EC" w14:textId="542E7A25" w:rsidR="00C17A20" w:rsidRPr="00C17A20" w:rsidRDefault="00965240" w:rsidP="00C17A20">
      <w:pPr>
        <w:contextualSpacing/>
        <w:jc w:val="center"/>
        <w:rPr>
          <w:b/>
          <w:lang w:val="lv-LV"/>
        </w:rPr>
      </w:pPr>
      <w:r>
        <w:rPr>
          <w:b/>
          <w:lang w:val="lv-LV"/>
        </w:rPr>
        <w:t>Līguma pielikums pa</w:t>
      </w:r>
      <w:r w:rsidR="00EB3CAF">
        <w:rPr>
          <w:b/>
          <w:lang w:val="lv-LV"/>
        </w:rPr>
        <w:t>r</w:t>
      </w:r>
      <w:r w:rsidR="00DF0B91">
        <w:rPr>
          <w:b/>
          <w:lang w:val="lv-LV"/>
        </w:rPr>
        <w:t xml:space="preserve"> </w:t>
      </w:r>
      <w:r w:rsidR="00C17A20" w:rsidRPr="00C17A20">
        <w:rPr>
          <w:b/>
          <w:lang w:val="lv-LV"/>
        </w:rPr>
        <w:t>fizisko personu datu apstrādi</w:t>
      </w:r>
    </w:p>
    <w:p w14:paraId="266B5349" w14:textId="77777777" w:rsidR="00C17A20" w:rsidRPr="00C17A20" w:rsidRDefault="00C17A20" w:rsidP="00C17A20">
      <w:pPr>
        <w:contextualSpacing/>
        <w:rPr>
          <w:lang w:val="lv-LV"/>
        </w:rPr>
      </w:pPr>
    </w:p>
    <w:p w14:paraId="7E66D63B" w14:textId="77777777" w:rsidR="00C17A20" w:rsidRPr="00AB0F39" w:rsidRDefault="00C17A20" w:rsidP="00C17A20">
      <w:pPr>
        <w:spacing w:line="276" w:lineRule="auto"/>
        <w:jc w:val="both"/>
        <w:rPr>
          <w:lang w:val="lv-LV"/>
        </w:rPr>
      </w:pPr>
      <w:r w:rsidRPr="00AB0F39">
        <w:rPr>
          <w:b/>
          <w:bCs/>
          <w:lang w:val="lv-LV"/>
        </w:rPr>
        <w:t>Nodarbinātības valsts aģentūra</w:t>
      </w:r>
      <w:r w:rsidRPr="00AB0F39">
        <w:rPr>
          <w:lang w:val="lv-LV"/>
        </w:rPr>
        <w:t xml:space="preserve">, nodokļu maksātāja reģistrācijas numurs: 90001634668, adrese: K. Valdemāra ielā 38 k-1, Rīgā, LV - 1010, tās direktores Evitas </w:t>
      </w:r>
      <w:proofErr w:type="spellStart"/>
      <w:r w:rsidRPr="00AB0F39">
        <w:rPr>
          <w:lang w:val="lv-LV"/>
        </w:rPr>
        <w:t>Simsones</w:t>
      </w:r>
      <w:proofErr w:type="spellEnd"/>
      <w:r w:rsidRPr="00AB0F39">
        <w:rPr>
          <w:lang w:val="lv-LV"/>
        </w:rPr>
        <w:t xml:space="preserve"> personā, kura rīkojas saskaņā ar Ministru kabineta 2012.gada 18.decembra noteikumiem Nr.876 „Nodarbinātības valsts aģentūras nolikums”</w:t>
      </w:r>
      <w:r w:rsidRPr="00AB0F39" w:rsidDel="0067494F">
        <w:rPr>
          <w:lang w:val="lv-LV"/>
        </w:rPr>
        <w:t xml:space="preserve"> </w:t>
      </w:r>
      <w:r w:rsidRPr="00AB0F39">
        <w:rPr>
          <w:lang w:val="lv-LV"/>
        </w:rPr>
        <w:t>(turpmāk – P</w:t>
      </w:r>
      <w:r w:rsidRPr="00C17A20">
        <w:rPr>
          <w:lang w:val="lv-LV"/>
        </w:rPr>
        <w:t>ārzinis</w:t>
      </w:r>
      <w:r w:rsidRPr="00AB0F39">
        <w:rPr>
          <w:lang w:val="lv-LV"/>
        </w:rPr>
        <w:t xml:space="preserve">), no vienas puses, un </w:t>
      </w:r>
    </w:p>
    <w:p w14:paraId="4A3596E9" w14:textId="77777777" w:rsidR="00C17A20" w:rsidRPr="00AB0F39" w:rsidRDefault="00C17A20" w:rsidP="00C17A20">
      <w:pPr>
        <w:widowControl w:val="0"/>
        <w:spacing w:before="120"/>
        <w:jc w:val="both"/>
        <w:rPr>
          <w:lang w:val="lv-LV"/>
        </w:rPr>
      </w:pPr>
      <w:r w:rsidRPr="00AB0F39">
        <w:rPr>
          <w:lang w:val="lv-LV"/>
        </w:rPr>
        <w:t xml:space="preserve">_______________________________, </w:t>
      </w:r>
      <w:proofErr w:type="spellStart"/>
      <w:r w:rsidRPr="00AB0F39">
        <w:rPr>
          <w:lang w:val="lv-LV"/>
        </w:rPr>
        <w:t>reģ.Nr</w:t>
      </w:r>
      <w:proofErr w:type="spellEnd"/>
      <w:r w:rsidRPr="00AB0F39">
        <w:rPr>
          <w:lang w:val="lv-LV"/>
        </w:rPr>
        <w:t xml:space="preserve">.___________, tās ______________________ personā, kurš darbojas uz statūtu pamata (turpmāk – </w:t>
      </w:r>
      <w:r w:rsidRPr="00C17A20">
        <w:rPr>
          <w:lang w:val="lv-LV"/>
        </w:rPr>
        <w:t>Apstrādātājs</w:t>
      </w:r>
      <w:r w:rsidRPr="00AB0F39">
        <w:rPr>
          <w:lang w:val="lv-LV"/>
        </w:rPr>
        <w:t>), no otras puses,</w:t>
      </w:r>
    </w:p>
    <w:p w14:paraId="04EB3DB1" w14:textId="630F4BC9" w:rsidR="00C17A20" w:rsidRPr="00CA3DB2" w:rsidRDefault="00C17A20" w:rsidP="00C17A20">
      <w:pPr>
        <w:widowControl w:val="0"/>
        <w:jc w:val="both"/>
        <w:rPr>
          <w:lang w:val="lv-LV"/>
        </w:rPr>
      </w:pPr>
      <w:r w:rsidRPr="00AB0F39">
        <w:rPr>
          <w:lang w:val="lv-LV"/>
        </w:rPr>
        <w:t xml:space="preserve">turpmāk abi kopā saukti </w:t>
      </w:r>
      <w:r w:rsidRPr="00AB0F39">
        <w:rPr>
          <w:bCs/>
          <w:lang w:val="lv-LV"/>
        </w:rPr>
        <w:t>Puses,</w:t>
      </w:r>
      <w:r w:rsidRPr="00AB0F39">
        <w:rPr>
          <w:lang w:val="lv-LV"/>
        </w:rPr>
        <w:t xml:space="preserve"> bet katrs atsevišķi – </w:t>
      </w:r>
      <w:r w:rsidRPr="00AB0F39">
        <w:rPr>
          <w:bCs/>
          <w:lang w:val="lv-LV"/>
        </w:rPr>
        <w:t>Puse</w:t>
      </w:r>
      <w:r w:rsidRPr="00AB0F39">
        <w:rPr>
          <w:lang w:val="lv-LV"/>
        </w:rPr>
        <w:t>),</w:t>
      </w:r>
      <w:r w:rsidRPr="00C17A20">
        <w:rPr>
          <w:lang w:val="lv-LV"/>
        </w:rPr>
        <w:t xml:space="preserve"> </w:t>
      </w:r>
      <w:r w:rsidRPr="00AB0F39">
        <w:rPr>
          <w:lang w:val="lv-LV"/>
        </w:rPr>
        <w:t>ņemot vērā to, ka lai Apstrādātājs pamatojoties uz Pušu starpā noslēgto līgumu Nr. </w:t>
      </w:r>
      <w:r w:rsidRPr="00C17A20">
        <w:rPr>
          <w:lang w:val="lv-LV"/>
        </w:rPr>
        <w:t>_____________________</w:t>
      </w:r>
      <w:r w:rsidRPr="00AB0F39">
        <w:rPr>
          <w:lang w:val="lv-LV"/>
        </w:rPr>
        <w:t xml:space="preserve"> “</w:t>
      </w:r>
      <w:r w:rsidRPr="00C17A20">
        <w:rPr>
          <w:lang w:val="lv-LV"/>
        </w:rPr>
        <w:t>Par bezdarbnieku uzskaites un reģistrēto vakanču informācijas sistēmas (BURVIS) uzturēšanu un papildinājumu izstrādi”</w:t>
      </w:r>
      <w:r w:rsidRPr="00AB0F39">
        <w:rPr>
          <w:lang w:val="lv-LV"/>
        </w:rPr>
        <w:t xml:space="preserve"> (turpmāk – Līgums)  Pārziņa interesēs un uzdevumā atbilstoši </w:t>
      </w:r>
      <w:r w:rsidRPr="00AB0F39">
        <w:rPr>
          <w:bCs/>
          <w:lang w:val="lv-LV"/>
        </w:rPr>
        <w:t>Līgumā noteiktajam</w:t>
      </w:r>
      <w:r w:rsidRPr="00AB0F39">
        <w:rPr>
          <w:lang w:val="lv-LV"/>
        </w:rPr>
        <w:t xml:space="preserve"> nodrošinātu Līguma saistību izpildi, tajā skaitā</w:t>
      </w:r>
      <w:r w:rsidRPr="00AB0F39">
        <w:rPr>
          <w:bCs/>
          <w:szCs w:val="20"/>
          <w:lang w:val="lv-LV"/>
        </w:rPr>
        <w:t xml:space="preserve"> </w:t>
      </w:r>
      <w:r w:rsidRPr="00AB0F39">
        <w:rPr>
          <w:bCs/>
          <w:lang w:val="lv-LV"/>
        </w:rPr>
        <w:t xml:space="preserve">izmaiņu pieprasījumu realizāciju un/vai </w:t>
      </w:r>
      <w:proofErr w:type="spellStart"/>
      <w:r w:rsidRPr="00AB0F39">
        <w:rPr>
          <w:bCs/>
          <w:lang w:val="lv-LV"/>
        </w:rPr>
        <w:t>problēmziņojumu</w:t>
      </w:r>
      <w:proofErr w:type="spellEnd"/>
      <w:r w:rsidRPr="00AB0F39">
        <w:rPr>
          <w:bCs/>
          <w:lang w:val="lv-LV"/>
        </w:rPr>
        <w:t xml:space="preserve"> risināšanu (novēršanu),</w:t>
      </w:r>
      <w:r w:rsidRPr="00AB0F39">
        <w:rPr>
          <w:lang w:val="lv-LV"/>
        </w:rPr>
        <w:t xml:space="preserve"> Pārzinis atļauj (uztic) Apstrādātājam Eiropas Parlamenta un padomes 2016.gada 27.aprīļa regulas </w:t>
      </w:r>
      <w:r w:rsidRPr="00AB0F39">
        <w:rPr>
          <w:bCs/>
          <w:lang w:val="lv-LV" w:eastAsia="lv-LV"/>
        </w:rPr>
        <w:t xml:space="preserve">2016/679 par fizisku personu aizsardzību attiecībā uz personas datu apstrādi un šādu datu brīvu apriti un ar ko atceļ Direktīvu 95/46/EK (Vispārīgā datu aizsardzības regula) (turpmāk – regula) </w:t>
      </w:r>
      <w:r w:rsidRPr="00AB0F39">
        <w:rPr>
          <w:lang w:val="lv-LV"/>
        </w:rPr>
        <w:t xml:space="preserve">izpratnē un personas datu operatoram – Fizisko personu datu aizsardzības likuma izpratnē, </w:t>
      </w:r>
      <w:r w:rsidRPr="00AB0F39">
        <w:rPr>
          <w:rFonts w:eastAsia="Courier New"/>
          <w:lang w:val="lv-LV" w:eastAsia="lv-LV"/>
        </w:rPr>
        <w:t>BURVIS</w:t>
      </w:r>
      <w:r w:rsidRPr="00C17A20">
        <w:rPr>
          <w:rFonts w:eastAsia="Courier New"/>
          <w:b/>
          <w:i/>
          <w:lang w:val="lv-LV" w:eastAsia="lv-LV"/>
        </w:rPr>
        <w:t xml:space="preserve"> </w:t>
      </w:r>
      <w:r w:rsidRPr="00AB0F39">
        <w:rPr>
          <w:lang w:val="lv-LV"/>
        </w:rPr>
        <w:t xml:space="preserve">sistēmā esošo personu datu apstrādi minimālajā apjomā, kas nepieciešams Līguma </w:t>
      </w:r>
      <w:r w:rsidRPr="00C17A20">
        <w:rPr>
          <w:lang w:val="lv-LV"/>
        </w:rPr>
        <w:t>1</w:t>
      </w:r>
      <w:r w:rsidRPr="00AB0F39">
        <w:rPr>
          <w:lang w:val="lv-LV"/>
        </w:rPr>
        <w:t xml:space="preserve">.1.apakšpunktā noteikto uzdevumu izpildei, tajā skaitā </w:t>
      </w:r>
      <w:r w:rsidR="00EB3CAF">
        <w:rPr>
          <w:lang w:val="lv-LV"/>
        </w:rPr>
        <w:t xml:space="preserve">programmatūras izstrādei, testēšanai </w:t>
      </w:r>
      <w:r w:rsidRPr="00AB0F39">
        <w:rPr>
          <w:bCs/>
          <w:lang w:val="lv-LV"/>
        </w:rPr>
        <w:t xml:space="preserve">un/vai </w:t>
      </w:r>
      <w:proofErr w:type="spellStart"/>
      <w:r w:rsidRPr="00AB0F39">
        <w:rPr>
          <w:bCs/>
          <w:lang w:val="lv-LV"/>
        </w:rPr>
        <w:t>problēmziņojumu</w:t>
      </w:r>
      <w:proofErr w:type="spellEnd"/>
      <w:r w:rsidRPr="00AB0F39">
        <w:rPr>
          <w:bCs/>
          <w:lang w:val="lv-LV"/>
        </w:rPr>
        <w:t xml:space="preserve"> risināšanai (novēršanai)</w:t>
      </w:r>
      <w:r w:rsidRPr="00AB0F39">
        <w:rPr>
          <w:lang w:val="lv-LV"/>
        </w:rPr>
        <w:t>, vienojas par turpmāko:</w:t>
      </w:r>
    </w:p>
    <w:p w14:paraId="4FAA68FF" w14:textId="77777777" w:rsidR="00C17A20" w:rsidRPr="00C17A20" w:rsidRDefault="00C17A20" w:rsidP="00C17A20">
      <w:pPr>
        <w:contextualSpacing/>
        <w:rPr>
          <w:lang w:val="lv-LV"/>
        </w:rPr>
      </w:pPr>
    </w:p>
    <w:p w14:paraId="578AD33B" w14:textId="77777777" w:rsidR="00C17A20" w:rsidRPr="00F93273" w:rsidRDefault="00C17A20" w:rsidP="00C17A20">
      <w:pPr>
        <w:pStyle w:val="ListParagraph"/>
        <w:numPr>
          <w:ilvl w:val="0"/>
          <w:numId w:val="13"/>
        </w:numPr>
        <w:jc w:val="both"/>
        <w:rPr>
          <w:b/>
          <w:lang w:val="lv-LV"/>
        </w:rPr>
      </w:pPr>
      <w:r w:rsidRPr="00F93273">
        <w:rPr>
          <w:b/>
          <w:lang w:val="lv-LV"/>
        </w:rPr>
        <w:t>Priekšmets</w:t>
      </w:r>
    </w:p>
    <w:p w14:paraId="03D65B0D" w14:textId="77777777" w:rsidR="00C17A20" w:rsidRPr="00F93273" w:rsidRDefault="00C17A20" w:rsidP="00C17A20">
      <w:pPr>
        <w:pStyle w:val="ListParagraph"/>
        <w:numPr>
          <w:ilvl w:val="1"/>
          <w:numId w:val="15"/>
        </w:numPr>
        <w:spacing w:before="120"/>
        <w:contextualSpacing w:val="0"/>
        <w:jc w:val="both"/>
        <w:rPr>
          <w:lang w:val="lv-LV"/>
        </w:rPr>
      </w:pPr>
      <w:r w:rsidRPr="005C5207">
        <w:rPr>
          <w:lang w:val="lv-LV"/>
        </w:rPr>
        <w:t>Apstrādātājs veic Pārziņa interesēs un uzdevumā personas datu apstrādi, lai izpildītu saistības, kuras Apstrādātājs uzņēmies ar Pārziņa un Apstrādātāja starpā noslēgto Līgumu.</w:t>
      </w:r>
      <w:r w:rsidRPr="00F93273">
        <w:rPr>
          <w:lang w:val="lv-LV"/>
        </w:rPr>
        <w:t xml:space="preserve"> </w:t>
      </w:r>
      <w:r w:rsidRPr="00855837">
        <w:rPr>
          <w:lang w:val="lv-LV"/>
        </w:rPr>
        <w:t>Pārzinis pēc iespējas minimizē personas datu apjomu, ko Līguma izpild</w:t>
      </w:r>
      <w:r>
        <w:rPr>
          <w:lang w:val="lv-LV"/>
        </w:rPr>
        <w:t>ē</w:t>
      </w:r>
      <w:r w:rsidRPr="00855837">
        <w:rPr>
          <w:lang w:val="lv-LV"/>
        </w:rPr>
        <w:t xml:space="preserve"> apstrādā Apstrādātājs. </w:t>
      </w:r>
      <w:r>
        <w:rPr>
          <w:lang w:val="lv-LV"/>
        </w:rPr>
        <w:t xml:space="preserve"> </w:t>
      </w:r>
    </w:p>
    <w:p w14:paraId="516FA251" w14:textId="77777777" w:rsidR="00C17A20" w:rsidRPr="00F93273" w:rsidRDefault="00C17A20" w:rsidP="00C17A20">
      <w:pPr>
        <w:pStyle w:val="ListParagraph"/>
        <w:numPr>
          <w:ilvl w:val="1"/>
          <w:numId w:val="15"/>
        </w:numPr>
        <w:spacing w:before="120"/>
        <w:contextualSpacing w:val="0"/>
        <w:jc w:val="both"/>
        <w:rPr>
          <w:lang w:val="lv-LV"/>
        </w:rPr>
      </w:pPr>
      <w:r w:rsidRPr="00F93273">
        <w:rPr>
          <w:lang w:val="lv-LV"/>
        </w:rPr>
        <w:t xml:space="preserve">Apstrādātājs veic </w:t>
      </w:r>
      <w:r>
        <w:rPr>
          <w:lang w:val="lv-LV"/>
        </w:rPr>
        <w:t xml:space="preserve">personas datu </w:t>
      </w:r>
      <w:r w:rsidRPr="00F93273">
        <w:rPr>
          <w:lang w:val="lv-LV"/>
        </w:rPr>
        <w:t>apstrādi</w:t>
      </w:r>
      <w:r>
        <w:rPr>
          <w:lang w:val="lv-LV"/>
        </w:rPr>
        <w:t>, ievērojot personas datu aizsardzības principus</w:t>
      </w:r>
      <w:r w:rsidRPr="00F93273">
        <w:rPr>
          <w:lang w:val="lv-LV"/>
        </w:rPr>
        <w:t xml:space="preserve"> un saskaņā ar spēkā esošajiem tiesību aktiem, tajā skaitā, regulu, Līgumu, šo </w:t>
      </w:r>
      <w:r>
        <w:rPr>
          <w:lang w:val="lv-LV"/>
        </w:rPr>
        <w:t>vienošanos</w:t>
      </w:r>
      <w:r w:rsidRPr="00F93273">
        <w:rPr>
          <w:lang w:val="lv-LV"/>
        </w:rPr>
        <w:t xml:space="preserve"> un Pārziņa tiesiskajām norādēm. </w:t>
      </w:r>
      <w:r w:rsidRPr="00F93273">
        <w:rPr>
          <w:lang w:val="lv-LV" w:eastAsia="lv-LV"/>
        </w:rPr>
        <w:t xml:space="preserve">Apstrādātājs </w:t>
      </w:r>
      <w:r w:rsidRPr="00F93273">
        <w:rPr>
          <w:lang w:val="lv-LV"/>
        </w:rPr>
        <w:t>neizmanto tam uzticētos personas datus no Līguma neizrietošiem</w:t>
      </w:r>
      <w:r>
        <w:rPr>
          <w:lang w:val="lv-LV"/>
        </w:rPr>
        <w:t xml:space="preserve"> nolūkiem (</w:t>
      </w:r>
      <w:r w:rsidRPr="00F93273">
        <w:rPr>
          <w:lang w:val="lv-LV"/>
        </w:rPr>
        <w:t>mērķiem</w:t>
      </w:r>
      <w:r>
        <w:rPr>
          <w:lang w:val="lv-LV"/>
        </w:rPr>
        <w:t>)</w:t>
      </w:r>
      <w:r w:rsidRPr="00F93273">
        <w:rPr>
          <w:lang w:val="lv-LV"/>
        </w:rPr>
        <w:t xml:space="preserve">, vai </w:t>
      </w:r>
      <w:r w:rsidRPr="00F93273">
        <w:rPr>
          <w:lang w:val="lv-LV" w:eastAsia="lv-LV"/>
        </w:rPr>
        <w:t xml:space="preserve">citādi, kā vien saskaņā ar Pārziņa </w:t>
      </w:r>
      <w:r>
        <w:rPr>
          <w:lang w:val="lv-LV" w:eastAsia="lv-LV"/>
        </w:rPr>
        <w:t xml:space="preserve">rakstveida </w:t>
      </w:r>
      <w:r w:rsidRPr="00F93273">
        <w:rPr>
          <w:lang w:val="lv-LV" w:eastAsia="lv-LV"/>
        </w:rPr>
        <w:t>norādījumiem, ja vien to darīt nepieprasa tiesību akti.</w:t>
      </w:r>
    </w:p>
    <w:p w14:paraId="42B2D7CA" w14:textId="77777777" w:rsidR="00C17A20" w:rsidRPr="00F93273" w:rsidRDefault="00C17A20" w:rsidP="00C17A20">
      <w:pPr>
        <w:pStyle w:val="ListParagraph"/>
        <w:numPr>
          <w:ilvl w:val="1"/>
          <w:numId w:val="15"/>
        </w:numPr>
        <w:spacing w:before="120"/>
        <w:contextualSpacing w:val="0"/>
        <w:jc w:val="both"/>
        <w:rPr>
          <w:lang w:val="lv-LV"/>
        </w:rPr>
      </w:pPr>
      <w:r w:rsidRPr="00F93273">
        <w:rPr>
          <w:lang w:val="lv-LV"/>
        </w:rPr>
        <w:t xml:space="preserve">Apstrādātājs veic personas datu apstrādi </w:t>
      </w:r>
      <w:r>
        <w:rPr>
          <w:lang w:val="lv-LV"/>
        </w:rPr>
        <w:t>tikai tajos gadījumos un tādā apjomā</w:t>
      </w:r>
      <w:r w:rsidRPr="00F93273">
        <w:rPr>
          <w:lang w:val="lv-LV"/>
        </w:rPr>
        <w:t xml:space="preserve">, </w:t>
      </w:r>
      <w:r>
        <w:rPr>
          <w:lang w:val="lv-LV"/>
        </w:rPr>
        <w:t>lai</w:t>
      </w:r>
      <w:r w:rsidRPr="00F93273">
        <w:rPr>
          <w:lang w:val="lv-LV"/>
        </w:rPr>
        <w:t xml:space="preserve"> izpildīt</w:t>
      </w:r>
      <w:r>
        <w:rPr>
          <w:lang w:val="lv-LV"/>
        </w:rPr>
        <w:t>u</w:t>
      </w:r>
      <w:r w:rsidRPr="00F93273">
        <w:rPr>
          <w:lang w:val="lv-LV"/>
        </w:rPr>
        <w:t xml:space="preserve"> </w:t>
      </w:r>
      <w:r>
        <w:rPr>
          <w:lang w:val="lv-LV"/>
        </w:rPr>
        <w:t xml:space="preserve">Līguma </w:t>
      </w:r>
      <w:r w:rsidRPr="00F93273">
        <w:rPr>
          <w:lang w:val="lv-LV"/>
        </w:rPr>
        <w:t>saistības (nodrošinātu funkcijas, pakalpojumus</w:t>
      </w:r>
      <w:r>
        <w:rPr>
          <w:lang w:val="lv-LV"/>
        </w:rPr>
        <w:t xml:space="preserve">, novērstu </w:t>
      </w:r>
      <w:proofErr w:type="spellStart"/>
      <w:r>
        <w:rPr>
          <w:lang w:val="lv-LV"/>
        </w:rPr>
        <w:t>problēmsituācijas</w:t>
      </w:r>
      <w:proofErr w:type="spellEnd"/>
      <w:r w:rsidRPr="00F93273">
        <w:rPr>
          <w:lang w:val="lv-LV"/>
        </w:rPr>
        <w:t>).</w:t>
      </w:r>
    </w:p>
    <w:p w14:paraId="620D3C78" w14:textId="77777777" w:rsidR="00C17A20" w:rsidRPr="00F93273" w:rsidRDefault="00C17A20" w:rsidP="00C17A20">
      <w:pPr>
        <w:pStyle w:val="ListParagraph"/>
        <w:numPr>
          <w:ilvl w:val="1"/>
          <w:numId w:val="15"/>
        </w:numPr>
        <w:spacing w:before="120"/>
        <w:contextualSpacing w:val="0"/>
        <w:jc w:val="both"/>
        <w:rPr>
          <w:lang w:val="lv-LV"/>
        </w:rPr>
      </w:pPr>
      <w:r w:rsidRPr="00F93273">
        <w:rPr>
          <w:lang w:val="lv-LV"/>
        </w:rPr>
        <w:t xml:space="preserve">Apstrādājamie personas datu veidi, datu subjektu un datu apstrādes kategorijas izriet no Līguma, un tās ir: </w:t>
      </w:r>
    </w:p>
    <w:p w14:paraId="30D5AA80" w14:textId="5CDB554E" w:rsidR="00C17A20" w:rsidRPr="006A138D" w:rsidRDefault="00C17A20" w:rsidP="00C17A20">
      <w:pPr>
        <w:pStyle w:val="ListParagraph"/>
        <w:numPr>
          <w:ilvl w:val="2"/>
          <w:numId w:val="15"/>
        </w:numPr>
        <w:spacing w:before="120" w:after="120"/>
        <w:ind w:left="709" w:hanging="709"/>
        <w:contextualSpacing w:val="0"/>
        <w:jc w:val="both"/>
        <w:rPr>
          <w:lang w:val="lv-LV"/>
        </w:rPr>
      </w:pPr>
      <w:r w:rsidRPr="006A138D">
        <w:rPr>
          <w:u w:val="single"/>
          <w:lang w:val="lv-LV"/>
        </w:rPr>
        <w:t>Personas datu veidi</w:t>
      </w:r>
      <w:r w:rsidRPr="006A138D">
        <w:rPr>
          <w:lang w:val="lv-LV"/>
        </w:rPr>
        <w:t xml:space="preserve">: </w:t>
      </w:r>
      <w:r w:rsidRPr="006A138D">
        <w:rPr>
          <w:lang w:val="lv-LV"/>
        </w:rPr>
        <w:tab/>
      </w:r>
    </w:p>
    <w:tbl>
      <w:tblPr>
        <w:tblStyle w:val="TableGrid"/>
        <w:tblW w:w="0" w:type="auto"/>
        <w:tblInd w:w="709" w:type="dxa"/>
        <w:tblLook w:val="04A0" w:firstRow="1" w:lastRow="0" w:firstColumn="1" w:lastColumn="0" w:noHBand="0" w:noVBand="1"/>
      </w:tblPr>
      <w:tblGrid>
        <w:gridCol w:w="5665"/>
        <w:gridCol w:w="2687"/>
      </w:tblGrid>
      <w:tr w:rsidR="00C17A20" w:rsidRPr="0048066B" w14:paraId="0207034F" w14:textId="77777777" w:rsidTr="00FD78FB">
        <w:tc>
          <w:tcPr>
            <w:tcW w:w="5665" w:type="dxa"/>
          </w:tcPr>
          <w:p w14:paraId="0FFAC15A" w14:textId="77777777" w:rsidR="00C17A20" w:rsidRPr="0048066B" w:rsidRDefault="00C17A20" w:rsidP="00FD78FB">
            <w:pPr>
              <w:pStyle w:val="ListParagraph"/>
              <w:ind w:left="0"/>
              <w:jc w:val="both"/>
              <w:rPr>
                <w:rFonts w:ascii="Times New Roman" w:hAnsi="Times New Roman" w:cs="Times New Roman"/>
                <w:lang w:val="lv-LV"/>
              </w:rPr>
            </w:pPr>
            <w:r w:rsidRPr="0048066B">
              <w:rPr>
                <w:rFonts w:ascii="Times New Roman" w:hAnsi="Times New Roman" w:cs="Times New Roman"/>
                <w:lang w:val="lv-LV"/>
              </w:rPr>
              <w:t>Personas datu veidi</w:t>
            </w:r>
          </w:p>
        </w:tc>
        <w:tc>
          <w:tcPr>
            <w:tcW w:w="2687" w:type="dxa"/>
          </w:tcPr>
          <w:p w14:paraId="21D84CCC" w14:textId="77777777" w:rsidR="00C17A20" w:rsidRPr="0048066B" w:rsidRDefault="00C17A20" w:rsidP="00FD78FB">
            <w:pPr>
              <w:pStyle w:val="ListParagraph"/>
              <w:ind w:left="0"/>
              <w:jc w:val="both"/>
              <w:rPr>
                <w:rFonts w:ascii="Times New Roman" w:hAnsi="Times New Roman" w:cs="Times New Roman"/>
                <w:lang w:val="lv-LV"/>
              </w:rPr>
            </w:pPr>
            <w:r w:rsidRPr="0048066B">
              <w:rPr>
                <w:rFonts w:ascii="Times New Roman" w:hAnsi="Times New Roman" w:cs="Times New Roman"/>
                <w:lang w:val="lv-LV"/>
              </w:rPr>
              <w:t>Datu subjektu kategorijas</w:t>
            </w:r>
          </w:p>
        </w:tc>
      </w:tr>
      <w:tr w:rsidR="00C17A20" w:rsidRPr="0048066B" w14:paraId="0353E5C8" w14:textId="77777777" w:rsidTr="00FD78FB">
        <w:tc>
          <w:tcPr>
            <w:tcW w:w="5665" w:type="dxa"/>
          </w:tcPr>
          <w:p w14:paraId="62168EF7" w14:textId="656471C4" w:rsidR="00C17A20" w:rsidRPr="0048066B" w:rsidRDefault="00C17A20" w:rsidP="00EB3CAF">
            <w:pPr>
              <w:pStyle w:val="ListParagraph"/>
              <w:ind w:left="0"/>
              <w:jc w:val="both"/>
              <w:rPr>
                <w:rFonts w:ascii="Times New Roman" w:hAnsi="Times New Roman" w:cs="Times New Roman"/>
                <w:highlight w:val="yellow"/>
                <w:lang w:val="lv-LV"/>
              </w:rPr>
            </w:pPr>
            <w:r w:rsidRPr="0048066B">
              <w:rPr>
                <w:rFonts w:ascii="Times New Roman" w:hAnsi="Times New Roman" w:cs="Times New Roman"/>
                <w:lang w:val="lv-LV"/>
              </w:rPr>
              <w:t>Vārds, uzvārds</w:t>
            </w:r>
          </w:p>
        </w:tc>
        <w:tc>
          <w:tcPr>
            <w:tcW w:w="2687" w:type="dxa"/>
          </w:tcPr>
          <w:p w14:paraId="16778C73" w14:textId="596D63A3" w:rsidR="00C17A20" w:rsidRPr="0048066B" w:rsidRDefault="00C17A20" w:rsidP="00EB3CAF">
            <w:pPr>
              <w:pStyle w:val="ListParagraph"/>
              <w:ind w:left="0"/>
              <w:jc w:val="both"/>
              <w:rPr>
                <w:rFonts w:ascii="Times New Roman" w:hAnsi="Times New Roman" w:cs="Times New Roman"/>
                <w:highlight w:val="yellow"/>
                <w:lang w:val="lv-LV"/>
              </w:rPr>
            </w:pPr>
            <w:r w:rsidRPr="0048066B">
              <w:rPr>
                <w:rFonts w:ascii="Times New Roman" w:hAnsi="Times New Roman" w:cs="Times New Roman"/>
                <w:lang w:val="lv-LV"/>
              </w:rPr>
              <w:t>1.4.2.1.;1.4.2.2.</w:t>
            </w:r>
          </w:p>
        </w:tc>
      </w:tr>
      <w:tr w:rsidR="00421205" w:rsidRPr="002D76A1" w14:paraId="050DF448" w14:textId="77777777" w:rsidTr="00FD78FB">
        <w:tc>
          <w:tcPr>
            <w:tcW w:w="5665" w:type="dxa"/>
          </w:tcPr>
          <w:p w14:paraId="55CE15DE" w14:textId="0E032D7E" w:rsidR="00421205" w:rsidRPr="002D76A1" w:rsidRDefault="00421205" w:rsidP="00EB3CAF">
            <w:pPr>
              <w:pStyle w:val="ListParagraph"/>
              <w:ind w:left="0"/>
              <w:jc w:val="both"/>
              <w:rPr>
                <w:rFonts w:ascii="Times New Roman" w:hAnsi="Times New Roman" w:cs="Times New Roman"/>
                <w:lang w:val="lv-LV"/>
              </w:rPr>
            </w:pPr>
            <w:r w:rsidRPr="002D76A1">
              <w:rPr>
                <w:rFonts w:ascii="Times New Roman" w:hAnsi="Times New Roman" w:cs="Times New Roman"/>
                <w:lang w:val="lv-LV"/>
              </w:rPr>
              <w:t>Vecāku vārds, uzvārds</w:t>
            </w:r>
          </w:p>
        </w:tc>
        <w:tc>
          <w:tcPr>
            <w:tcW w:w="2687" w:type="dxa"/>
          </w:tcPr>
          <w:p w14:paraId="5E29CF98" w14:textId="77777777" w:rsidR="00421205" w:rsidRPr="002D76A1" w:rsidRDefault="00421205" w:rsidP="00EB3CAF">
            <w:pPr>
              <w:pStyle w:val="ListParagraph"/>
              <w:ind w:left="0"/>
              <w:jc w:val="both"/>
              <w:rPr>
                <w:rFonts w:ascii="Times New Roman" w:hAnsi="Times New Roman" w:cs="Times New Roman"/>
                <w:lang w:val="lv-LV"/>
              </w:rPr>
            </w:pPr>
          </w:p>
        </w:tc>
      </w:tr>
      <w:tr w:rsidR="00C17A20" w:rsidRPr="002D76A1" w14:paraId="7FB4FAA6" w14:textId="77777777" w:rsidTr="00FD78FB">
        <w:tc>
          <w:tcPr>
            <w:tcW w:w="5665" w:type="dxa"/>
          </w:tcPr>
          <w:p w14:paraId="44A2E081" w14:textId="77777777" w:rsidR="00C17A20" w:rsidRPr="002D76A1" w:rsidRDefault="00C17A20"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Adrese</w:t>
            </w:r>
          </w:p>
        </w:tc>
        <w:tc>
          <w:tcPr>
            <w:tcW w:w="2687" w:type="dxa"/>
          </w:tcPr>
          <w:p w14:paraId="378B8D35" w14:textId="77777777" w:rsidR="00C17A20" w:rsidRPr="002D76A1" w:rsidRDefault="00C17A20" w:rsidP="00FD78FB">
            <w:pPr>
              <w:pStyle w:val="ListParagraph"/>
              <w:ind w:left="0"/>
              <w:jc w:val="both"/>
              <w:rPr>
                <w:rFonts w:ascii="Times New Roman" w:hAnsi="Times New Roman" w:cs="Times New Roman"/>
                <w:highlight w:val="yellow"/>
                <w:lang w:val="lv-LV"/>
              </w:rPr>
            </w:pPr>
            <w:r w:rsidRPr="002D76A1">
              <w:rPr>
                <w:rFonts w:ascii="Times New Roman" w:hAnsi="Times New Roman" w:cs="Times New Roman"/>
                <w:lang w:val="lv-LV"/>
              </w:rPr>
              <w:t>1.4.2.1.</w:t>
            </w:r>
          </w:p>
        </w:tc>
      </w:tr>
      <w:tr w:rsidR="00421205" w:rsidRPr="002D76A1" w14:paraId="704CF0A9" w14:textId="77777777" w:rsidTr="00FD78FB">
        <w:tc>
          <w:tcPr>
            <w:tcW w:w="5665" w:type="dxa"/>
          </w:tcPr>
          <w:p w14:paraId="1668E74D" w14:textId="334BD4CA"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Sakaru līdzekļi</w:t>
            </w:r>
          </w:p>
        </w:tc>
        <w:tc>
          <w:tcPr>
            <w:tcW w:w="2687" w:type="dxa"/>
          </w:tcPr>
          <w:p w14:paraId="517E2B38" w14:textId="5A6B3486"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1.4.2.1;1.4.2.2</w:t>
            </w:r>
          </w:p>
        </w:tc>
      </w:tr>
      <w:tr w:rsidR="00421205" w:rsidRPr="002D76A1" w14:paraId="3A80F676" w14:textId="77777777" w:rsidTr="00FD78FB">
        <w:tc>
          <w:tcPr>
            <w:tcW w:w="5665" w:type="dxa"/>
          </w:tcPr>
          <w:p w14:paraId="0A577ABA" w14:textId="1A69A19A" w:rsidR="00421205" w:rsidRPr="002D76A1" w:rsidRDefault="00421205" w:rsidP="00421205">
            <w:pPr>
              <w:pStyle w:val="ListParagraph"/>
              <w:ind w:left="0"/>
              <w:jc w:val="both"/>
              <w:rPr>
                <w:rFonts w:ascii="Times New Roman" w:hAnsi="Times New Roman" w:cs="Times New Roman"/>
                <w:lang w:val="lv-LV"/>
              </w:rPr>
            </w:pPr>
            <w:r w:rsidRPr="002D76A1">
              <w:rPr>
                <w:rFonts w:ascii="Times New Roman" w:hAnsi="Times New Roman" w:cs="Times New Roman"/>
                <w:lang w:val="lv-LV"/>
              </w:rPr>
              <w:lastRenderedPageBreak/>
              <w:t>Dzimtā valoda</w:t>
            </w:r>
          </w:p>
        </w:tc>
        <w:tc>
          <w:tcPr>
            <w:tcW w:w="2687" w:type="dxa"/>
          </w:tcPr>
          <w:p w14:paraId="590BF348" w14:textId="32BEF355"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421205" w:rsidRPr="002D76A1" w14:paraId="6BB0B4D0" w14:textId="77777777" w:rsidTr="00FD78FB">
        <w:tc>
          <w:tcPr>
            <w:tcW w:w="5665" w:type="dxa"/>
          </w:tcPr>
          <w:p w14:paraId="3D219148" w14:textId="79798E2E"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Tautība</w:t>
            </w:r>
          </w:p>
        </w:tc>
        <w:tc>
          <w:tcPr>
            <w:tcW w:w="2687" w:type="dxa"/>
          </w:tcPr>
          <w:p w14:paraId="4BCF5305" w14:textId="07F57B13"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421205" w:rsidRPr="002D76A1" w14:paraId="5280C171" w14:textId="77777777" w:rsidTr="00FD78FB">
        <w:tc>
          <w:tcPr>
            <w:tcW w:w="5665" w:type="dxa"/>
          </w:tcPr>
          <w:p w14:paraId="142FBC49" w14:textId="4247E988"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Mītnes valsts</w:t>
            </w:r>
          </w:p>
        </w:tc>
        <w:tc>
          <w:tcPr>
            <w:tcW w:w="2687" w:type="dxa"/>
          </w:tcPr>
          <w:p w14:paraId="0656FEFC" w14:textId="6DF8682A" w:rsidR="00421205" w:rsidRPr="002D76A1" w:rsidRDefault="00421205" w:rsidP="00FD78FB">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1C69EDFF" w14:textId="77777777" w:rsidTr="00FD78FB">
        <w:tc>
          <w:tcPr>
            <w:tcW w:w="5665" w:type="dxa"/>
          </w:tcPr>
          <w:p w14:paraId="02CB8A96" w14:textId="150662E5"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Dzimšanas vieta</w:t>
            </w:r>
          </w:p>
        </w:tc>
        <w:tc>
          <w:tcPr>
            <w:tcW w:w="2687" w:type="dxa"/>
          </w:tcPr>
          <w:p w14:paraId="5590506B" w14:textId="7A0EF002"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08586AF" w14:textId="77777777" w:rsidTr="00FD78FB">
        <w:tc>
          <w:tcPr>
            <w:tcW w:w="5665" w:type="dxa"/>
          </w:tcPr>
          <w:p w14:paraId="2B8F1D16" w14:textId="11F59F22"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 xml:space="preserve">Dzimšanas datums </w:t>
            </w:r>
          </w:p>
        </w:tc>
        <w:tc>
          <w:tcPr>
            <w:tcW w:w="2687" w:type="dxa"/>
          </w:tcPr>
          <w:p w14:paraId="2C5B9590" w14:textId="2A1A87F2"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445E5B7D" w14:textId="77777777" w:rsidTr="00FD78FB">
        <w:tc>
          <w:tcPr>
            <w:tcW w:w="5665" w:type="dxa"/>
          </w:tcPr>
          <w:p w14:paraId="08B7916B" w14:textId="7C4DBBA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 xml:space="preserve">Dzimums </w:t>
            </w:r>
          </w:p>
        </w:tc>
        <w:tc>
          <w:tcPr>
            <w:tcW w:w="2687" w:type="dxa"/>
          </w:tcPr>
          <w:p w14:paraId="055260F5" w14:textId="56DE1545"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300D6F7F" w14:textId="77777777" w:rsidTr="00FD78FB">
        <w:tc>
          <w:tcPr>
            <w:tcW w:w="5665" w:type="dxa"/>
          </w:tcPr>
          <w:p w14:paraId="3957233E" w14:textId="153E646D"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Ģimenes stāvoklis</w:t>
            </w:r>
          </w:p>
        </w:tc>
        <w:tc>
          <w:tcPr>
            <w:tcW w:w="2687" w:type="dxa"/>
          </w:tcPr>
          <w:p w14:paraId="5EEFC961" w14:textId="20E2E769"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0C9B8261" w14:textId="77777777" w:rsidTr="00FD78FB">
        <w:tc>
          <w:tcPr>
            <w:tcW w:w="5665" w:type="dxa"/>
          </w:tcPr>
          <w:p w14:paraId="21BE853C" w14:textId="272CC80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Invaliditāte, īpašās vajadzības</w:t>
            </w:r>
          </w:p>
        </w:tc>
        <w:tc>
          <w:tcPr>
            <w:tcW w:w="2687" w:type="dxa"/>
          </w:tcPr>
          <w:p w14:paraId="250A062C" w14:textId="3BD47DD6"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6FB3C903" w14:textId="77777777" w:rsidTr="00FD78FB">
        <w:tc>
          <w:tcPr>
            <w:tcW w:w="5665" w:type="dxa"/>
          </w:tcPr>
          <w:p w14:paraId="2355A44F" w14:textId="6867C796"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Vēlamais darbs</w:t>
            </w:r>
          </w:p>
        </w:tc>
        <w:tc>
          <w:tcPr>
            <w:tcW w:w="2687" w:type="dxa"/>
          </w:tcPr>
          <w:p w14:paraId="278D3840" w14:textId="61EC5AA6"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49BE7C48" w14:textId="77777777" w:rsidTr="00FD78FB">
        <w:tc>
          <w:tcPr>
            <w:tcW w:w="5665" w:type="dxa"/>
          </w:tcPr>
          <w:p w14:paraId="0F63F993" w14:textId="2453A6F9"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Vēlamais amats</w:t>
            </w:r>
          </w:p>
        </w:tc>
        <w:tc>
          <w:tcPr>
            <w:tcW w:w="2687" w:type="dxa"/>
          </w:tcPr>
          <w:p w14:paraId="096A2FF5" w14:textId="435E7F53"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08950C77" w14:textId="77777777" w:rsidTr="00FD78FB">
        <w:tc>
          <w:tcPr>
            <w:tcW w:w="5665" w:type="dxa"/>
          </w:tcPr>
          <w:p w14:paraId="74560BB7" w14:textId="36208B87"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Darba pieredze</w:t>
            </w:r>
          </w:p>
        </w:tc>
        <w:tc>
          <w:tcPr>
            <w:tcW w:w="2687" w:type="dxa"/>
          </w:tcPr>
          <w:p w14:paraId="240C57E7" w14:textId="1B477802"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4D8A58B" w14:textId="77777777" w:rsidTr="00FD78FB">
        <w:tc>
          <w:tcPr>
            <w:tcW w:w="5665" w:type="dxa"/>
          </w:tcPr>
          <w:p w14:paraId="25FCF4C3" w14:textId="65DDF31A"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Nodarbinātības vēsture</w:t>
            </w:r>
          </w:p>
        </w:tc>
        <w:tc>
          <w:tcPr>
            <w:tcW w:w="2687" w:type="dxa"/>
          </w:tcPr>
          <w:p w14:paraId="7446A298" w14:textId="1FD3AAF0"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1828CF56" w14:textId="77777777" w:rsidTr="00FD78FB">
        <w:tc>
          <w:tcPr>
            <w:tcW w:w="5665" w:type="dxa"/>
          </w:tcPr>
          <w:p w14:paraId="72CF1D9E" w14:textId="03F32CAC"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Izglītības vēsture</w:t>
            </w:r>
          </w:p>
        </w:tc>
        <w:tc>
          <w:tcPr>
            <w:tcW w:w="2687" w:type="dxa"/>
          </w:tcPr>
          <w:p w14:paraId="0EB02FDC" w14:textId="1651743C"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38BD34B0" w14:textId="77777777" w:rsidTr="00FD78FB">
        <w:tc>
          <w:tcPr>
            <w:tcW w:w="5665" w:type="dxa"/>
          </w:tcPr>
          <w:p w14:paraId="63CAF5F0" w14:textId="0330ACD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At</w:t>
            </w:r>
            <w:r>
              <w:rPr>
                <w:rFonts w:ascii="Times New Roman" w:hAnsi="Times New Roman" w:cs="Times New Roman"/>
                <w:lang w:val="lv-LV"/>
              </w:rPr>
              <w:t>ļ</w:t>
            </w:r>
            <w:r w:rsidRPr="002D76A1">
              <w:rPr>
                <w:rFonts w:ascii="Times New Roman" w:hAnsi="Times New Roman" w:cs="Times New Roman"/>
                <w:lang w:val="lv-LV"/>
              </w:rPr>
              <w:t>aujas (piem</w:t>
            </w:r>
            <w:r>
              <w:rPr>
                <w:rFonts w:ascii="Times New Roman" w:hAnsi="Times New Roman" w:cs="Times New Roman"/>
                <w:lang w:val="lv-LV"/>
              </w:rPr>
              <w:t xml:space="preserve">ēram, </w:t>
            </w:r>
            <w:r w:rsidRPr="002D76A1">
              <w:rPr>
                <w:rFonts w:ascii="Times New Roman" w:hAnsi="Times New Roman" w:cs="Times New Roman"/>
                <w:lang w:val="lv-LV"/>
              </w:rPr>
              <w:t>vadītāja apliecība)</w:t>
            </w:r>
          </w:p>
        </w:tc>
        <w:tc>
          <w:tcPr>
            <w:tcW w:w="2687" w:type="dxa"/>
          </w:tcPr>
          <w:p w14:paraId="7C49DD56" w14:textId="4DE4DA5E"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75001B6D" w14:textId="77777777" w:rsidTr="00FD78FB">
        <w:tc>
          <w:tcPr>
            <w:tcW w:w="5665" w:type="dxa"/>
          </w:tcPr>
          <w:p w14:paraId="086D56CE" w14:textId="0725FC87"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 xml:space="preserve">Licences/sertifikāti </w:t>
            </w:r>
          </w:p>
        </w:tc>
        <w:tc>
          <w:tcPr>
            <w:tcW w:w="2687" w:type="dxa"/>
          </w:tcPr>
          <w:p w14:paraId="65A7E4C4" w14:textId="5F9A274E"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24AF799C" w14:textId="77777777" w:rsidTr="00FD78FB">
        <w:tc>
          <w:tcPr>
            <w:tcW w:w="5665" w:type="dxa"/>
          </w:tcPr>
          <w:p w14:paraId="0877DD7D" w14:textId="5F61A908"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Militārā pieredze</w:t>
            </w:r>
          </w:p>
        </w:tc>
        <w:tc>
          <w:tcPr>
            <w:tcW w:w="2687" w:type="dxa"/>
          </w:tcPr>
          <w:p w14:paraId="7978A71A" w14:textId="37E2CF67"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1D837D2" w14:textId="77777777" w:rsidTr="00FD78FB">
        <w:tc>
          <w:tcPr>
            <w:tcW w:w="5665" w:type="dxa"/>
          </w:tcPr>
          <w:p w14:paraId="62AD91D0" w14:textId="132C1D36"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Patenti</w:t>
            </w:r>
          </w:p>
        </w:tc>
        <w:tc>
          <w:tcPr>
            <w:tcW w:w="2687" w:type="dxa"/>
          </w:tcPr>
          <w:p w14:paraId="37BFBD91" w14:textId="51372630"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3F143E6" w14:textId="77777777" w:rsidTr="00FD78FB">
        <w:tc>
          <w:tcPr>
            <w:tcW w:w="5665" w:type="dxa"/>
          </w:tcPr>
          <w:p w14:paraId="08039A8D" w14:textId="7E056471"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Publikācijas</w:t>
            </w:r>
          </w:p>
        </w:tc>
        <w:tc>
          <w:tcPr>
            <w:tcW w:w="2687" w:type="dxa"/>
          </w:tcPr>
          <w:p w14:paraId="0D4CBCBD" w14:textId="4BC0E45E"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7DEEC009" w14:textId="77777777" w:rsidTr="00FD78FB">
        <w:tc>
          <w:tcPr>
            <w:tcW w:w="5665" w:type="dxa"/>
          </w:tcPr>
          <w:p w14:paraId="4FD0B01B" w14:textId="16C45E68"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Uzstāšanās vēsture</w:t>
            </w:r>
          </w:p>
        </w:tc>
        <w:tc>
          <w:tcPr>
            <w:tcW w:w="2687" w:type="dxa"/>
          </w:tcPr>
          <w:p w14:paraId="1400CE15" w14:textId="4205B753"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0EF8978" w14:textId="77777777" w:rsidTr="00FD78FB">
        <w:tc>
          <w:tcPr>
            <w:tcW w:w="5665" w:type="dxa"/>
          </w:tcPr>
          <w:p w14:paraId="67C5CB86" w14:textId="6201909B"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Kvalifikācija</w:t>
            </w:r>
          </w:p>
        </w:tc>
        <w:tc>
          <w:tcPr>
            <w:tcW w:w="2687" w:type="dxa"/>
          </w:tcPr>
          <w:p w14:paraId="2A1DB683" w14:textId="7056C86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182665BE" w14:textId="77777777" w:rsidTr="00FD78FB">
        <w:tc>
          <w:tcPr>
            <w:tcW w:w="5665" w:type="dxa"/>
          </w:tcPr>
          <w:p w14:paraId="286F2F53" w14:textId="7958C500"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Kompetences</w:t>
            </w:r>
          </w:p>
        </w:tc>
        <w:tc>
          <w:tcPr>
            <w:tcW w:w="2687" w:type="dxa"/>
          </w:tcPr>
          <w:p w14:paraId="4C774F34" w14:textId="4C544FF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2DE97122" w14:textId="77777777" w:rsidTr="00FD78FB">
        <w:tc>
          <w:tcPr>
            <w:tcW w:w="5665" w:type="dxa"/>
          </w:tcPr>
          <w:p w14:paraId="66648D16" w14:textId="05969A6C"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Vēlamā darba vietas atrašanās</w:t>
            </w:r>
          </w:p>
        </w:tc>
        <w:tc>
          <w:tcPr>
            <w:tcW w:w="2687" w:type="dxa"/>
          </w:tcPr>
          <w:p w14:paraId="3A857BC1" w14:textId="598DC546"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57C6AC10" w14:textId="77777777" w:rsidTr="00FD78FB">
        <w:tc>
          <w:tcPr>
            <w:tcW w:w="5665" w:type="dxa"/>
          </w:tcPr>
          <w:p w14:paraId="1557F666" w14:textId="36B93038"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Vēlamais atalgojums</w:t>
            </w:r>
          </w:p>
        </w:tc>
        <w:tc>
          <w:tcPr>
            <w:tcW w:w="2687" w:type="dxa"/>
          </w:tcPr>
          <w:p w14:paraId="6A94567B" w14:textId="2ED5EDE4"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r w:rsidR="002D76A1" w:rsidRPr="002D76A1" w14:paraId="091DC1A5" w14:textId="77777777" w:rsidTr="00FD78FB">
        <w:tc>
          <w:tcPr>
            <w:tcW w:w="5665" w:type="dxa"/>
          </w:tcPr>
          <w:p w14:paraId="136CB0AE" w14:textId="6650CC3F"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Piedalīšanas organizācijās</w:t>
            </w:r>
          </w:p>
        </w:tc>
        <w:tc>
          <w:tcPr>
            <w:tcW w:w="2687" w:type="dxa"/>
          </w:tcPr>
          <w:p w14:paraId="4BC2BEC7" w14:textId="6014070A" w:rsidR="002D76A1" w:rsidRPr="002D76A1" w:rsidRDefault="002D76A1" w:rsidP="002D76A1">
            <w:pPr>
              <w:pStyle w:val="ListParagraph"/>
              <w:ind w:left="0"/>
              <w:jc w:val="both"/>
              <w:rPr>
                <w:rFonts w:ascii="Times New Roman" w:hAnsi="Times New Roman" w:cs="Times New Roman"/>
                <w:lang w:val="lv-LV"/>
              </w:rPr>
            </w:pPr>
            <w:r w:rsidRPr="002D76A1">
              <w:rPr>
                <w:rFonts w:ascii="Times New Roman" w:hAnsi="Times New Roman" w:cs="Times New Roman"/>
                <w:lang w:val="lv-LV"/>
              </w:rPr>
              <w:t>1.4.2.1.</w:t>
            </w:r>
          </w:p>
        </w:tc>
      </w:tr>
    </w:tbl>
    <w:p w14:paraId="25A4B9C4" w14:textId="77777777" w:rsidR="00C17A20" w:rsidRDefault="00C17A20" w:rsidP="00C17A20">
      <w:pPr>
        <w:pStyle w:val="ListParagraph"/>
        <w:numPr>
          <w:ilvl w:val="2"/>
          <w:numId w:val="15"/>
        </w:numPr>
        <w:spacing w:before="120" w:after="120"/>
        <w:ind w:left="709" w:hanging="709"/>
        <w:contextualSpacing w:val="0"/>
        <w:jc w:val="both"/>
        <w:rPr>
          <w:lang w:val="lv-LV"/>
        </w:rPr>
      </w:pPr>
      <w:r>
        <w:rPr>
          <w:u w:val="single"/>
          <w:lang w:val="lv-LV"/>
        </w:rPr>
        <w:t>Datu s</w:t>
      </w:r>
      <w:r w:rsidRPr="00F93273">
        <w:rPr>
          <w:u w:val="single"/>
          <w:lang w:val="lv-LV"/>
        </w:rPr>
        <w:t>ubjektu kategorija</w:t>
      </w:r>
      <w:r>
        <w:rPr>
          <w:u w:val="single"/>
          <w:lang w:val="lv-LV"/>
        </w:rPr>
        <w:t>s</w:t>
      </w:r>
      <w:r w:rsidRPr="00F93273">
        <w:rPr>
          <w:lang w:val="lv-LV"/>
        </w:rPr>
        <w:t>:</w:t>
      </w:r>
    </w:p>
    <w:p w14:paraId="3B775B29" w14:textId="441CFB71" w:rsidR="00C17A20" w:rsidRPr="006A138D" w:rsidRDefault="0048066B" w:rsidP="00C17A20">
      <w:pPr>
        <w:pStyle w:val="ListParagraph"/>
        <w:numPr>
          <w:ilvl w:val="3"/>
          <w:numId w:val="15"/>
        </w:numPr>
        <w:spacing w:before="120" w:after="120"/>
        <w:contextualSpacing w:val="0"/>
        <w:jc w:val="both"/>
        <w:rPr>
          <w:lang w:val="lv-LV"/>
        </w:rPr>
      </w:pPr>
      <w:r>
        <w:rPr>
          <w:lang w:val="lv-LV"/>
        </w:rPr>
        <w:t>Darba meklētāji</w:t>
      </w:r>
      <w:r w:rsidR="00C17A20" w:rsidRPr="006A138D">
        <w:rPr>
          <w:lang w:val="lv-LV"/>
        </w:rPr>
        <w:t>;</w:t>
      </w:r>
    </w:p>
    <w:p w14:paraId="6CF10E41" w14:textId="503EA42B" w:rsidR="00C17A20" w:rsidRPr="006A138D" w:rsidRDefault="0048066B" w:rsidP="00C17A20">
      <w:pPr>
        <w:pStyle w:val="ListParagraph"/>
        <w:numPr>
          <w:ilvl w:val="3"/>
          <w:numId w:val="15"/>
        </w:numPr>
        <w:spacing w:before="120" w:after="120"/>
        <w:contextualSpacing w:val="0"/>
        <w:jc w:val="both"/>
        <w:rPr>
          <w:lang w:val="lv-LV"/>
        </w:rPr>
      </w:pPr>
      <w:r>
        <w:rPr>
          <w:lang w:val="lv-LV"/>
        </w:rPr>
        <w:t>Pārziņa darbinieki</w:t>
      </w:r>
      <w:r w:rsidR="00C17A20" w:rsidRPr="006A138D">
        <w:rPr>
          <w:lang w:val="lv-LV"/>
        </w:rPr>
        <w:t>;</w:t>
      </w:r>
    </w:p>
    <w:p w14:paraId="456D06CB" w14:textId="77777777" w:rsidR="00C17A20" w:rsidRPr="007D5EEA" w:rsidRDefault="00C17A20" w:rsidP="00C17A20">
      <w:pPr>
        <w:pStyle w:val="ListParagraph"/>
        <w:numPr>
          <w:ilvl w:val="2"/>
          <w:numId w:val="15"/>
        </w:numPr>
        <w:spacing w:before="120" w:after="120"/>
        <w:ind w:left="709" w:hanging="709"/>
        <w:contextualSpacing w:val="0"/>
        <w:jc w:val="both"/>
        <w:rPr>
          <w:lang w:val="lv-LV"/>
        </w:rPr>
      </w:pPr>
      <w:r w:rsidRPr="007D5EEA">
        <w:rPr>
          <w:bCs/>
          <w:lang w:val="lv-LV"/>
        </w:rPr>
        <w:t>Datu apstrādes veidi</w:t>
      </w:r>
      <w:r w:rsidRPr="007D5EEA">
        <w:rPr>
          <w:lang w:val="lv-LV"/>
        </w:rPr>
        <w:t>:</w:t>
      </w:r>
    </w:p>
    <w:p w14:paraId="02AA71A4" w14:textId="77777777"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Datu apskate, ko Apstrādātājs veic Pārziņa uzdevumā;</w:t>
      </w:r>
    </w:p>
    <w:p w14:paraId="5FD65686" w14:textId="77777777"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Datu pārbaude, ko Apstrādātājs veic Pārziņa uzdevumā;</w:t>
      </w:r>
    </w:p>
    <w:p w14:paraId="3CC24A7E" w14:textId="77777777"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Datu analīze līguma izpildes kvalitātes kontrolei;</w:t>
      </w:r>
    </w:p>
    <w:p w14:paraId="04B09F44" w14:textId="77777777"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Datu analīze atskaišu un pārskatu izveidei Pārziņa uzdevumā;</w:t>
      </w:r>
    </w:p>
    <w:p w14:paraId="06DA9EDE" w14:textId="77777777"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 xml:space="preserve">Datu nosūtīšana citu informācijas sistēmu pārziņiem un datu saņemšana no citu informācijas sistēmu pārziņiem Sistēmas darbības pārbaudes nolūkos; </w:t>
      </w:r>
    </w:p>
    <w:p w14:paraId="0C0D4FBE" w14:textId="48F6CA80" w:rsidR="00C17A20" w:rsidRPr="007D5EEA" w:rsidRDefault="00C17A20" w:rsidP="00C17A20">
      <w:pPr>
        <w:pStyle w:val="ListParagraph"/>
        <w:numPr>
          <w:ilvl w:val="4"/>
          <w:numId w:val="15"/>
        </w:numPr>
        <w:spacing w:before="120" w:after="120"/>
        <w:contextualSpacing w:val="0"/>
        <w:jc w:val="both"/>
        <w:rPr>
          <w:lang w:val="lv-LV"/>
        </w:rPr>
      </w:pPr>
      <w:r w:rsidRPr="007D5EEA">
        <w:rPr>
          <w:lang w:val="lv-LV"/>
        </w:rPr>
        <w:t>Datu glabāšana</w:t>
      </w:r>
      <w:r w:rsidR="0048066B">
        <w:rPr>
          <w:lang w:val="lv-LV"/>
        </w:rPr>
        <w:t xml:space="preserve"> un datu rezerves kopēšana</w:t>
      </w:r>
      <w:r w:rsidRPr="007D5EEA">
        <w:rPr>
          <w:lang w:val="lv-LV"/>
        </w:rPr>
        <w:t xml:space="preserve">. </w:t>
      </w:r>
    </w:p>
    <w:p w14:paraId="75B8DC20" w14:textId="77777777" w:rsidR="00C17A20" w:rsidRPr="00F93273" w:rsidRDefault="00C17A20" w:rsidP="00C17A20">
      <w:pPr>
        <w:contextualSpacing/>
        <w:rPr>
          <w:lang w:eastAsia="lv-LV"/>
        </w:rPr>
      </w:pPr>
    </w:p>
    <w:p w14:paraId="4FE1A8FE" w14:textId="77777777" w:rsidR="00C17A20" w:rsidRPr="00F93273" w:rsidRDefault="00C17A20" w:rsidP="00C17A20">
      <w:pPr>
        <w:pStyle w:val="ListParagraph"/>
        <w:numPr>
          <w:ilvl w:val="0"/>
          <w:numId w:val="16"/>
        </w:numPr>
        <w:jc w:val="both"/>
        <w:rPr>
          <w:b/>
          <w:lang w:val="lv-LV"/>
        </w:rPr>
      </w:pPr>
      <w:r w:rsidRPr="00F93273">
        <w:rPr>
          <w:b/>
          <w:lang w:val="lv-LV"/>
        </w:rPr>
        <w:t>Apstrādātāja pienākumi un tiesības</w:t>
      </w:r>
    </w:p>
    <w:p w14:paraId="1F1CEB5F" w14:textId="69EECA51" w:rsidR="00C17A20" w:rsidRDefault="00C17A20" w:rsidP="00C17A20">
      <w:pPr>
        <w:pStyle w:val="ListParagraph"/>
        <w:numPr>
          <w:ilvl w:val="1"/>
          <w:numId w:val="16"/>
        </w:numPr>
        <w:spacing w:before="120"/>
        <w:contextualSpacing w:val="0"/>
        <w:jc w:val="both"/>
        <w:rPr>
          <w:lang w:val="lv-LV"/>
        </w:rPr>
      </w:pPr>
      <w:r w:rsidRPr="00F93273">
        <w:rPr>
          <w:lang w:val="lv-LV"/>
        </w:rPr>
        <w:t xml:space="preserve">Apstrādātājs personas datus apstrādā tikai saskaņā ar </w:t>
      </w:r>
      <w:r>
        <w:rPr>
          <w:lang w:val="lv-LV"/>
        </w:rPr>
        <w:t>Līgumu un šī</w:t>
      </w:r>
      <w:r w:rsidR="002D76A1">
        <w:rPr>
          <w:lang w:val="lv-LV"/>
        </w:rPr>
        <w:t xml:space="preserve"> pielikuma</w:t>
      </w:r>
      <w:r>
        <w:rPr>
          <w:lang w:val="lv-LV"/>
        </w:rPr>
        <w:t xml:space="preserve"> </w:t>
      </w:r>
      <w:r w:rsidRPr="00F93273">
        <w:rPr>
          <w:lang w:val="lv-LV"/>
        </w:rPr>
        <w:t>1.punktā noteikto</w:t>
      </w:r>
      <w:r>
        <w:rPr>
          <w:lang w:val="lv-LV"/>
        </w:rPr>
        <w:t>, tai skaitā</w:t>
      </w:r>
      <w:r w:rsidRPr="00F93273">
        <w:rPr>
          <w:lang w:val="lv-LV"/>
        </w:rPr>
        <w:t xml:space="preserve"> pēc Pārziņa </w:t>
      </w:r>
      <w:r>
        <w:rPr>
          <w:lang w:val="lv-LV"/>
        </w:rPr>
        <w:t>rakstveida</w:t>
      </w:r>
      <w:r w:rsidRPr="00F93273">
        <w:rPr>
          <w:lang w:val="lv-LV"/>
        </w:rPr>
        <w:t xml:space="preserve"> norādījumiem.</w:t>
      </w:r>
      <w:r w:rsidRPr="00F93273" w:rsidDel="000F7FA2">
        <w:rPr>
          <w:lang w:val="lv-LV"/>
        </w:rPr>
        <w:t xml:space="preserve"> </w:t>
      </w:r>
    </w:p>
    <w:p w14:paraId="337E5FD9" w14:textId="1CE3CA72" w:rsidR="00C17A20" w:rsidRDefault="00C17A20" w:rsidP="00C17A20">
      <w:pPr>
        <w:pStyle w:val="ListParagraph"/>
        <w:numPr>
          <w:ilvl w:val="1"/>
          <w:numId w:val="16"/>
        </w:numPr>
        <w:spacing w:before="120"/>
        <w:contextualSpacing w:val="0"/>
        <w:jc w:val="both"/>
        <w:rPr>
          <w:lang w:val="lv-LV"/>
        </w:rPr>
      </w:pPr>
      <w:r w:rsidRPr="000A6957">
        <w:rPr>
          <w:lang w:val="lv-LV"/>
        </w:rPr>
        <w:t>Apstrādātājs apliecina un garantē, ka tiks īstenoti atbilstoši tehniskie un organizatoriskie aizsardzības pasākumi tādā veidā, ka Apstrādātāja uz Līguma pamata veiktajā persona</w:t>
      </w:r>
      <w:r>
        <w:rPr>
          <w:lang w:val="lv-LV"/>
        </w:rPr>
        <w:t>s datu apstrādē tiks ievērotas R</w:t>
      </w:r>
      <w:r w:rsidRPr="000A6957">
        <w:rPr>
          <w:lang w:val="lv-LV"/>
        </w:rPr>
        <w:t>egulas vai Fizisko personu datu aizsardzības likuma (attiecīgi tas normatīvais akts, kurš ir spēkā un ir piemērojams apstrādes brīdī) prasības un tiks nodrošināta datu subjekta tiesību aizsardzība.</w:t>
      </w:r>
      <w:r>
        <w:rPr>
          <w:lang w:val="lv-LV"/>
        </w:rPr>
        <w:t xml:space="preserve"> </w:t>
      </w:r>
      <w:r w:rsidRPr="000A6957">
        <w:rPr>
          <w:lang w:val="lv-LV"/>
        </w:rPr>
        <w:t xml:space="preserve">Par apliecinājumu garantiju izpildei Apstrādātājs attiecībā uz personas datu apstrādi, kuru Apstrādātājs veiks uz Līguma pamata, </w:t>
      </w:r>
      <w:r w:rsidRPr="000A6957">
        <w:rPr>
          <w:lang w:val="lv-LV"/>
        </w:rPr>
        <w:lastRenderedPageBreak/>
        <w:t xml:space="preserve">aizpilda </w:t>
      </w:r>
      <w:r>
        <w:rPr>
          <w:lang w:val="lv-LV"/>
        </w:rPr>
        <w:t>š</w:t>
      </w:r>
      <w:r w:rsidR="002D76A1">
        <w:rPr>
          <w:lang w:val="lv-LV"/>
        </w:rPr>
        <w:t xml:space="preserve">im pielikumam pievienoto </w:t>
      </w:r>
      <w:r w:rsidRPr="000A6957">
        <w:rPr>
          <w:lang w:val="lv-LV"/>
        </w:rPr>
        <w:t>anketu, ko Līguma spēkā esamības laikā aktualizē, tiklīdz ir notikušas izmaiņas attiecībā uz anketā ietverto informāciju vai apliecinājumu daļēji vai kopumā</w:t>
      </w:r>
      <w:r>
        <w:rPr>
          <w:lang w:val="lv-LV"/>
        </w:rPr>
        <w:t>.</w:t>
      </w:r>
    </w:p>
    <w:p w14:paraId="122FD47D" w14:textId="77777777" w:rsidR="00C17A20" w:rsidRPr="00F93273" w:rsidRDefault="00C17A20" w:rsidP="00C17A20">
      <w:pPr>
        <w:pStyle w:val="ListParagraph"/>
        <w:numPr>
          <w:ilvl w:val="1"/>
          <w:numId w:val="16"/>
        </w:numPr>
        <w:spacing w:before="120"/>
        <w:contextualSpacing w:val="0"/>
        <w:jc w:val="both"/>
        <w:rPr>
          <w:lang w:val="lv-LV"/>
        </w:rPr>
      </w:pPr>
      <w:r w:rsidRPr="00F93273">
        <w:rPr>
          <w:lang w:val="lv-LV"/>
        </w:rPr>
        <w:t xml:space="preserve">Apstrādātājs veic pasākumus, lai nodrošinātu, ka fiziska persona, kas darbojas Apstrādātāja </w:t>
      </w:r>
      <w:r>
        <w:rPr>
          <w:lang w:val="lv-LV"/>
        </w:rPr>
        <w:t>uzdevumā Līguma ietvaros</w:t>
      </w:r>
      <w:r w:rsidRPr="00F93273">
        <w:rPr>
          <w:lang w:val="lv-LV"/>
        </w:rPr>
        <w:t xml:space="preserve"> un kam ir piekļuve personas datiem, tos apstrādā </w:t>
      </w:r>
      <w:r>
        <w:rPr>
          <w:lang w:val="lv-LV"/>
        </w:rPr>
        <w:t>atbilstoši</w:t>
      </w:r>
      <w:r w:rsidRPr="00F93273">
        <w:rPr>
          <w:lang w:val="lv-LV"/>
        </w:rPr>
        <w:t xml:space="preserve"> Pārziņa norādījumiem</w:t>
      </w:r>
      <w:r>
        <w:rPr>
          <w:lang w:val="lv-LV"/>
        </w:rPr>
        <w:t>.</w:t>
      </w:r>
      <w:r w:rsidRPr="00F93273">
        <w:rPr>
          <w:lang w:val="lv-LV"/>
        </w:rPr>
        <w:t xml:space="preserve"> Apstrādātājs nodrošina, ka personas, kuras ir pilnvarotas apstrādāt </w:t>
      </w:r>
      <w:r>
        <w:rPr>
          <w:lang w:val="lv-LV"/>
        </w:rPr>
        <w:t xml:space="preserve">personas </w:t>
      </w:r>
      <w:r w:rsidRPr="00F93273">
        <w:rPr>
          <w:lang w:val="lv-LV"/>
        </w:rPr>
        <w:t>datus</w:t>
      </w:r>
      <w:r>
        <w:rPr>
          <w:lang w:val="lv-LV"/>
        </w:rPr>
        <w:t xml:space="preserve"> Apstrādātāja uzdevumā Līguma ietvaros</w:t>
      </w:r>
      <w:r w:rsidRPr="00F93273">
        <w:rPr>
          <w:lang w:val="lv-LV"/>
        </w:rPr>
        <w:t xml:space="preserve">, ir </w:t>
      </w:r>
      <w:proofErr w:type="spellStart"/>
      <w:r w:rsidRPr="00F93273">
        <w:rPr>
          <w:lang w:val="lv-LV"/>
        </w:rPr>
        <w:t>rakstveidā</w:t>
      </w:r>
      <w:proofErr w:type="spellEnd"/>
      <w:r w:rsidRPr="00F93273">
        <w:rPr>
          <w:lang w:val="lv-LV"/>
        </w:rPr>
        <w:t xml:space="preserve"> apņēmušās ievērot konfidencialitāti</w:t>
      </w:r>
      <w:r>
        <w:rPr>
          <w:lang w:val="lv-LV"/>
        </w:rPr>
        <w:t>.</w:t>
      </w:r>
      <w:r w:rsidRPr="005C4EFA">
        <w:rPr>
          <w:lang w:val="lv-LV"/>
        </w:rPr>
        <w:t xml:space="preserve"> Izņ</w:t>
      </w:r>
      <w:r w:rsidRPr="005C5207">
        <w:rPr>
          <w:lang w:val="lv-LV"/>
        </w:rPr>
        <w:t>ē</w:t>
      </w:r>
      <w:r w:rsidRPr="005C4EFA">
        <w:rPr>
          <w:lang w:val="lv-LV"/>
        </w:rPr>
        <w:t>mumi ir pieļaujami, ja Apstrādātājam ir pienākums to veikt saskaņā ar saistošiem tiesību aktiem</w:t>
      </w:r>
      <w:r w:rsidRPr="00F93273">
        <w:rPr>
          <w:lang w:val="lv-LV"/>
        </w:rPr>
        <w:t>.</w:t>
      </w:r>
      <w:r>
        <w:rPr>
          <w:lang w:val="lv-LV"/>
        </w:rPr>
        <w:t xml:space="preserve"> </w:t>
      </w:r>
    </w:p>
    <w:p w14:paraId="4FF76BEB" w14:textId="77777777" w:rsidR="00C17A20" w:rsidRPr="00F93273" w:rsidRDefault="00C17A20" w:rsidP="00C17A20">
      <w:pPr>
        <w:pStyle w:val="ListParagraph"/>
        <w:numPr>
          <w:ilvl w:val="1"/>
          <w:numId w:val="16"/>
        </w:numPr>
        <w:spacing w:before="120"/>
        <w:contextualSpacing w:val="0"/>
        <w:jc w:val="both"/>
        <w:rPr>
          <w:lang w:val="lv-LV"/>
        </w:rPr>
      </w:pPr>
      <w:r>
        <w:rPr>
          <w:lang w:val="lv-LV"/>
        </w:rPr>
        <w:t>Apstrādātājs īsteno t</w:t>
      </w:r>
      <w:r w:rsidRPr="00F93273">
        <w:rPr>
          <w:lang w:val="lv-LV"/>
        </w:rPr>
        <w:t>ehnisk</w:t>
      </w:r>
      <w:r>
        <w:rPr>
          <w:lang w:val="lv-LV"/>
        </w:rPr>
        <w:t>us</w:t>
      </w:r>
      <w:r w:rsidRPr="00F93273">
        <w:rPr>
          <w:lang w:val="lv-LV"/>
        </w:rPr>
        <w:t xml:space="preserve"> un organizatorisk</w:t>
      </w:r>
      <w:r>
        <w:rPr>
          <w:lang w:val="lv-LV"/>
        </w:rPr>
        <w:t>us</w:t>
      </w:r>
      <w:r w:rsidRPr="00F93273">
        <w:rPr>
          <w:lang w:val="lv-LV"/>
        </w:rPr>
        <w:t xml:space="preserve"> </w:t>
      </w:r>
      <w:r>
        <w:rPr>
          <w:lang w:val="lv-LV"/>
        </w:rPr>
        <w:t xml:space="preserve">aizsardzības </w:t>
      </w:r>
      <w:r w:rsidRPr="00F93273">
        <w:rPr>
          <w:lang w:val="lv-LV"/>
        </w:rPr>
        <w:t>pasākum</w:t>
      </w:r>
      <w:r>
        <w:rPr>
          <w:lang w:val="lv-LV"/>
        </w:rPr>
        <w:t>us</w:t>
      </w:r>
      <w:r w:rsidRPr="00F93273">
        <w:rPr>
          <w:lang w:val="lv-LV"/>
        </w:rPr>
        <w:t xml:space="preserve"> attiecībā uz datu drošību un aizsardzību pret ārēju ielaušanos</w:t>
      </w:r>
      <w:r>
        <w:rPr>
          <w:lang w:val="lv-LV"/>
        </w:rPr>
        <w:t>.</w:t>
      </w:r>
    </w:p>
    <w:p w14:paraId="61F3EC2A" w14:textId="77777777" w:rsidR="00C17A20" w:rsidRPr="00F93273" w:rsidRDefault="00C17A20" w:rsidP="00C17A20">
      <w:pPr>
        <w:shd w:val="clear" w:color="auto" w:fill="FFFFFF"/>
        <w:contextualSpacing/>
        <w:textAlignment w:val="baseline"/>
        <w:rPr>
          <w:vanish/>
          <w:lang w:eastAsia="lv-LV"/>
        </w:rPr>
      </w:pPr>
    </w:p>
    <w:p w14:paraId="65B7E045" w14:textId="77777777" w:rsidR="00C17A20" w:rsidRPr="00F93273" w:rsidRDefault="00C17A20" w:rsidP="00C17A20">
      <w:pPr>
        <w:shd w:val="clear" w:color="auto" w:fill="FFFFFF"/>
        <w:contextualSpacing/>
        <w:textAlignment w:val="baseline"/>
        <w:rPr>
          <w:vanish/>
          <w:lang w:eastAsia="lv-LV"/>
        </w:rPr>
      </w:pPr>
    </w:p>
    <w:p w14:paraId="5A23AF2D" w14:textId="77777777" w:rsidR="00C17A20" w:rsidRPr="00F93273" w:rsidRDefault="00C17A20" w:rsidP="00C17A20">
      <w:pPr>
        <w:pStyle w:val="ListParagraph"/>
        <w:numPr>
          <w:ilvl w:val="2"/>
          <w:numId w:val="16"/>
        </w:numPr>
        <w:spacing w:before="120"/>
        <w:contextualSpacing w:val="0"/>
        <w:jc w:val="both"/>
        <w:rPr>
          <w:lang w:val="lv-LV"/>
        </w:rPr>
      </w:pPr>
      <w:r w:rsidRPr="00F93273">
        <w:rPr>
          <w:lang w:val="lv-LV"/>
        </w:rPr>
        <w:t xml:space="preserve">Novērtējot atbilstīgo </w:t>
      </w:r>
      <w:r>
        <w:rPr>
          <w:lang w:val="lv-LV"/>
        </w:rPr>
        <w:t>datu aizsardzības</w:t>
      </w:r>
      <w:r w:rsidRPr="00F93273">
        <w:rPr>
          <w:lang w:val="lv-LV"/>
        </w:rPr>
        <w:t xml:space="preserve"> līmeni, jo īpaši ņem vērā </w:t>
      </w:r>
      <w:r>
        <w:rPr>
          <w:lang w:val="lv-LV"/>
        </w:rPr>
        <w:t xml:space="preserve">drošības </w:t>
      </w:r>
      <w:r w:rsidRPr="00F93273">
        <w:rPr>
          <w:lang w:val="lv-LV"/>
        </w:rPr>
        <w:t xml:space="preserve">riskus, </w:t>
      </w:r>
      <w:r>
        <w:rPr>
          <w:lang w:val="lv-LV"/>
        </w:rPr>
        <w:t>tai skaitā</w:t>
      </w:r>
      <w:r w:rsidRPr="00F93273">
        <w:rPr>
          <w:lang w:val="lv-LV"/>
        </w:rPr>
        <w:t xml:space="preserve"> nejauš</w:t>
      </w:r>
      <w:r>
        <w:rPr>
          <w:lang w:val="lv-LV"/>
        </w:rPr>
        <w:t>i</w:t>
      </w:r>
      <w:r w:rsidRPr="00F93273">
        <w:rPr>
          <w:lang w:val="lv-LV"/>
        </w:rPr>
        <w:t xml:space="preserve"> v</w:t>
      </w:r>
      <w:r>
        <w:rPr>
          <w:lang w:val="lv-LV"/>
        </w:rPr>
        <w:t>ai prettiesiski</w:t>
      </w:r>
      <w:r w:rsidRPr="00F93273">
        <w:rPr>
          <w:lang w:val="lv-LV"/>
        </w:rPr>
        <w:t xml:space="preserve"> nosūtīto, uzglabāto vai citādi apstrādāto personas datu iznīcināšan</w:t>
      </w:r>
      <w:r>
        <w:rPr>
          <w:lang w:val="lv-LV"/>
        </w:rPr>
        <w:t>u</w:t>
      </w:r>
      <w:r w:rsidRPr="00F93273">
        <w:rPr>
          <w:lang w:val="lv-LV"/>
        </w:rPr>
        <w:t>, nozaudēšan</w:t>
      </w:r>
      <w:r>
        <w:rPr>
          <w:lang w:val="lv-LV"/>
        </w:rPr>
        <w:t>u</w:t>
      </w:r>
      <w:r w:rsidRPr="00F93273">
        <w:rPr>
          <w:lang w:val="lv-LV"/>
        </w:rPr>
        <w:t>, pārveidošan</w:t>
      </w:r>
      <w:r>
        <w:rPr>
          <w:lang w:val="lv-LV"/>
        </w:rPr>
        <w:t>u</w:t>
      </w:r>
      <w:r w:rsidRPr="00F93273">
        <w:rPr>
          <w:lang w:val="lv-LV"/>
        </w:rPr>
        <w:t xml:space="preserve">, </w:t>
      </w:r>
      <w:r>
        <w:rPr>
          <w:lang w:val="lv-LV"/>
        </w:rPr>
        <w:t>prettiesisku</w:t>
      </w:r>
      <w:r w:rsidRPr="00F93273">
        <w:rPr>
          <w:lang w:val="lv-LV"/>
        </w:rPr>
        <w:t xml:space="preserve"> piekļuv</w:t>
      </w:r>
      <w:r>
        <w:rPr>
          <w:lang w:val="lv-LV"/>
        </w:rPr>
        <w:t>i</w:t>
      </w:r>
      <w:r w:rsidRPr="00F93273">
        <w:rPr>
          <w:lang w:val="lv-LV"/>
        </w:rPr>
        <w:t xml:space="preserve"> tiem vai</w:t>
      </w:r>
      <w:r w:rsidRPr="004D3CCD">
        <w:rPr>
          <w:lang w:val="lv-LV"/>
        </w:rPr>
        <w:t xml:space="preserve"> </w:t>
      </w:r>
      <w:r w:rsidRPr="00F93273">
        <w:rPr>
          <w:lang w:val="lv-LV"/>
        </w:rPr>
        <w:t>izpaušan</w:t>
      </w:r>
      <w:r>
        <w:rPr>
          <w:lang w:val="lv-LV"/>
        </w:rPr>
        <w:t>u</w:t>
      </w:r>
      <w:r w:rsidRPr="00F93273">
        <w:rPr>
          <w:lang w:val="lv-LV"/>
        </w:rPr>
        <w:t>.</w:t>
      </w:r>
    </w:p>
    <w:p w14:paraId="260431B5" w14:textId="364992AD" w:rsidR="00C17A20" w:rsidRPr="00F93273" w:rsidRDefault="00C17A20" w:rsidP="00C17A20">
      <w:pPr>
        <w:pStyle w:val="ListParagraph"/>
        <w:numPr>
          <w:ilvl w:val="1"/>
          <w:numId w:val="16"/>
        </w:numPr>
        <w:spacing w:before="120"/>
        <w:contextualSpacing w:val="0"/>
        <w:jc w:val="both"/>
        <w:rPr>
          <w:lang w:val="lv-LV"/>
        </w:rPr>
      </w:pPr>
      <w:r w:rsidRPr="00E812B9">
        <w:rPr>
          <w:lang w:val="lv-LV"/>
        </w:rPr>
        <w:t xml:space="preserve">Apstrādātājs ir tiesīgs piesaistīt citus apstrādātājus personas datu apstrādei Līguma saistību izpildei, </w:t>
      </w:r>
      <w:r>
        <w:rPr>
          <w:lang w:val="lv-LV"/>
        </w:rPr>
        <w:t>tikai pēc iepriekšēja rakstiska saskaņojuma ar</w:t>
      </w:r>
      <w:r w:rsidRPr="00E812B9">
        <w:rPr>
          <w:lang w:val="lv-LV"/>
        </w:rPr>
        <w:t xml:space="preserve"> Pārzini. Šādā gadījumā Līguma </w:t>
      </w:r>
      <w:r w:rsidR="0048066B">
        <w:rPr>
          <w:lang w:val="lv-LV"/>
        </w:rPr>
        <w:t>6.3.</w:t>
      </w:r>
      <w:r w:rsidRPr="00E812B9">
        <w:rPr>
          <w:lang w:val="lv-LV"/>
        </w:rPr>
        <w:t xml:space="preserve">apakšpunktā noteiktā Apstrādātāja (Izpildītāja) pilnvarotā persona pirms cita apstrādātāja piesaistīšanas informē </w:t>
      </w:r>
      <w:r w:rsidRPr="00AB0F39">
        <w:rPr>
          <w:lang w:val="lv-LV"/>
        </w:rPr>
        <w:t>Līguma 6.2.apakšpunktā</w:t>
      </w:r>
      <w:r w:rsidRPr="00E812B9">
        <w:rPr>
          <w:lang w:val="lv-LV"/>
        </w:rPr>
        <w:t xml:space="preserve"> noteikto Pārziņa (PASŪTĪTĀJA) pilnvaroto personu par jebkādām iecerētām pārmaiņām saistībā ar papildu apstrādātāju vai apstrādātāja aizstāšanu un sniedz pamatojumu cita apstrādātāja piesaistīšanas nepieciešamībai.</w:t>
      </w:r>
      <w:r w:rsidRPr="00F93273">
        <w:rPr>
          <w:lang w:val="lv-LV"/>
        </w:rPr>
        <w:t xml:space="preserve"> Apstrādātājs, piesaistot citu apstrādātāju </w:t>
      </w:r>
      <w:r>
        <w:rPr>
          <w:lang w:val="lv-LV"/>
        </w:rPr>
        <w:t>personas datu apstrādei Līguma saistību izpildes nodrošināšanai</w:t>
      </w:r>
      <w:r w:rsidRPr="00F93273">
        <w:rPr>
          <w:lang w:val="lv-LV"/>
        </w:rPr>
        <w:t xml:space="preserve"> Pārziņa vārdā, </w:t>
      </w:r>
      <w:r>
        <w:rPr>
          <w:lang w:val="lv-LV"/>
        </w:rPr>
        <w:t xml:space="preserve">ir atbildīgs par </w:t>
      </w:r>
      <w:r w:rsidRPr="00F93273">
        <w:rPr>
          <w:lang w:val="lv-LV"/>
        </w:rPr>
        <w:t>citam apstrādātājam saskaņā ar regulu no</w:t>
      </w:r>
      <w:r>
        <w:rPr>
          <w:lang w:val="lv-LV"/>
        </w:rPr>
        <w:t>teiktiem</w:t>
      </w:r>
      <w:r w:rsidRPr="00F93273">
        <w:rPr>
          <w:lang w:val="lv-LV"/>
        </w:rPr>
        <w:t xml:space="preserve"> </w:t>
      </w:r>
      <w:r>
        <w:rPr>
          <w:lang w:val="lv-LV"/>
        </w:rPr>
        <w:t xml:space="preserve">personas </w:t>
      </w:r>
      <w:r w:rsidRPr="00F93273">
        <w:rPr>
          <w:lang w:val="lv-LV"/>
        </w:rPr>
        <w:t>datu aizsardzības pienākum</w:t>
      </w:r>
      <w:r>
        <w:rPr>
          <w:lang w:val="lv-LV"/>
        </w:rPr>
        <w:t>iem, nodrošinātām tehniskajām un organizatoriskajām prasībām personas datu aizsardzībā</w:t>
      </w:r>
      <w:r w:rsidRPr="00F93273">
        <w:rPr>
          <w:lang w:val="lv-LV"/>
        </w:rPr>
        <w:t xml:space="preserve">, kas noteikti šajā </w:t>
      </w:r>
      <w:r w:rsidR="002D76A1">
        <w:rPr>
          <w:lang w:val="lv-LV"/>
        </w:rPr>
        <w:t xml:space="preserve">pielikumā </w:t>
      </w:r>
      <w:r w:rsidRPr="00F93273">
        <w:rPr>
          <w:lang w:val="lv-LV"/>
        </w:rPr>
        <w:t>un izriet no Līguma.</w:t>
      </w:r>
    </w:p>
    <w:p w14:paraId="09F3B6DD" w14:textId="77777777" w:rsidR="00C17A20" w:rsidRPr="00F93273" w:rsidRDefault="00C17A20" w:rsidP="00C17A20">
      <w:pPr>
        <w:pStyle w:val="ListParagraph"/>
        <w:numPr>
          <w:ilvl w:val="1"/>
          <w:numId w:val="16"/>
        </w:numPr>
        <w:spacing w:before="120"/>
        <w:contextualSpacing w:val="0"/>
        <w:jc w:val="both"/>
        <w:rPr>
          <w:lang w:val="lv-LV"/>
        </w:rPr>
      </w:pPr>
      <w:r>
        <w:rPr>
          <w:lang w:val="lv-LV"/>
        </w:rPr>
        <w:t xml:space="preserve">Apstrādātājs personas datu aizsardzības pārkāpuma gadījumā bez nepamatotas kavēšanās un ne vēlāk kā 48 stundu laikā, kad pārkāpums tam kļuvis zināms, paziņo par pārkāpumu  Pārziņa pilnvarotajai personai, kura noteikta </w:t>
      </w:r>
      <w:r w:rsidRPr="00AB0F39">
        <w:rPr>
          <w:lang w:val="lv-LV"/>
        </w:rPr>
        <w:t>Līguma 6.2.apakšpunktā.</w:t>
      </w:r>
      <w:r>
        <w:rPr>
          <w:lang w:val="lv-LV"/>
        </w:rPr>
        <w:t xml:space="preserve"> Pēc datu aizsardzības pārkāpuma Apstrādātājs sniedz Pārzinim pieprasīto informāciju un sadarbojas, Pārzinim veicot novērtējumu par ietekmi uz datu aizsardzību.</w:t>
      </w:r>
    </w:p>
    <w:p w14:paraId="65BAE20C" w14:textId="6BFE7807" w:rsidR="00C17A20" w:rsidRPr="00F93273" w:rsidRDefault="00C17A20" w:rsidP="00C17A20">
      <w:pPr>
        <w:pStyle w:val="ListParagraph"/>
        <w:numPr>
          <w:ilvl w:val="1"/>
          <w:numId w:val="16"/>
        </w:numPr>
        <w:spacing w:before="120"/>
        <w:contextualSpacing w:val="0"/>
        <w:jc w:val="both"/>
        <w:rPr>
          <w:lang w:val="lv-LV"/>
        </w:rPr>
      </w:pPr>
      <w:r w:rsidRPr="0055515C">
        <w:rPr>
          <w:lang w:val="lv-LV"/>
        </w:rPr>
        <w:t xml:space="preserve">Ne vēlāk kā </w:t>
      </w:r>
      <w:r>
        <w:rPr>
          <w:lang w:val="lv-LV"/>
        </w:rPr>
        <w:t>5</w:t>
      </w:r>
      <w:r w:rsidRPr="0055515C">
        <w:rPr>
          <w:lang w:val="lv-LV"/>
        </w:rPr>
        <w:t xml:space="preserve"> darba dienu laikā </w:t>
      </w:r>
      <w:r>
        <w:rPr>
          <w:lang w:val="lv-LV"/>
        </w:rPr>
        <w:t>p</w:t>
      </w:r>
      <w:r w:rsidRPr="0055515C">
        <w:rPr>
          <w:lang w:val="lv-LV"/>
        </w:rPr>
        <w:t xml:space="preserve">ēc Līgumā noteikto Pušu saistību pilnīgas izpildes </w:t>
      </w:r>
      <w:r>
        <w:rPr>
          <w:lang w:val="lv-LV"/>
        </w:rPr>
        <w:t>Apstrādātājam ir pienākums dzēst visus Līguma izpildes laikā iegūtos un uzglabātos</w:t>
      </w:r>
      <w:r w:rsidRPr="0055515C">
        <w:rPr>
          <w:lang w:val="lv-LV"/>
        </w:rPr>
        <w:t xml:space="preserve"> </w:t>
      </w:r>
      <w:r>
        <w:rPr>
          <w:lang w:val="lv-LV"/>
        </w:rPr>
        <w:t xml:space="preserve">personu </w:t>
      </w:r>
      <w:r w:rsidRPr="0055515C">
        <w:rPr>
          <w:lang w:val="lv-LV"/>
        </w:rPr>
        <w:t>datus</w:t>
      </w:r>
      <w:r>
        <w:rPr>
          <w:lang w:val="lv-LV"/>
        </w:rPr>
        <w:t xml:space="preserve">. Līguma spēkā esamības laikā Apstrādātājs pēc Pārziņa </w:t>
      </w:r>
      <w:r w:rsidRPr="000C5136">
        <w:rPr>
          <w:lang w:val="lv-LV"/>
        </w:rPr>
        <w:t>pilnvarot</w:t>
      </w:r>
      <w:r>
        <w:rPr>
          <w:lang w:val="lv-LV"/>
        </w:rPr>
        <w:t>ās</w:t>
      </w:r>
      <w:r w:rsidRPr="000C5136">
        <w:rPr>
          <w:lang w:val="lv-LV"/>
        </w:rPr>
        <w:t xml:space="preserve"> persona</w:t>
      </w:r>
      <w:r>
        <w:rPr>
          <w:lang w:val="lv-LV"/>
        </w:rPr>
        <w:t>s</w:t>
      </w:r>
      <w:r w:rsidRPr="000C5136">
        <w:rPr>
          <w:lang w:val="lv-LV"/>
        </w:rPr>
        <w:t xml:space="preserve">, kura noteikta </w:t>
      </w:r>
      <w:r w:rsidRPr="00AB0F39">
        <w:rPr>
          <w:lang w:val="lv-LV"/>
        </w:rPr>
        <w:t>Līguma 6.2.apakšpunktā,</w:t>
      </w:r>
      <w:r w:rsidRPr="000C5136">
        <w:rPr>
          <w:lang w:val="lv-LV"/>
        </w:rPr>
        <w:t xml:space="preserve"> </w:t>
      </w:r>
      <w:r>
        <w:rPr>
          <w:lang w:val="lv-LV"/>
        </w:rPr>
        <w:t>norādījumiem dzēš (iznīcina) personas datus. Apstrādātājam ir pienākums nodrošināt, ka šī</w:t>
      </w:r>
      <w:r w:rsidR="002D76A1">
        <w:rPr>
          <w:lang w:val="lv-LV"/>
        </w:rPr>
        <w:t xml:space="preserve"> pielikuma</w:t>
      </w:r>
      <w:r>
        <w:rPr>
          <w:lang w:val="lv-LV"/>
        </w:rPr>
        <w:t xml:space="preserve"> 2.5.apakšpunktā noteiktajā kārtībā piesaistītie papildu apstrādātāji iegūtos personas datus dzēš 3 darba dienu laikā pēc attiecīgā uzdevuma izpildes. </w:t>
      </w:r>
    </w:p>
    <w:p w14:paraId="4D7ED52E" w14:textId="77777777" w:rsidR="00C17A20" w:rsidRPr="00F93273" w:rsidRDefault="00C17A20" w:rsidP="00C17A20">
      <w:pPr>
        <w:pStyle w:val="ListParagraph"/>
        <w:numPr>
          <w:ilvl w:val="1"/>
          <w:numId w:val="16"/>
        </w:numPr>
        <w:spacing w:before="120"/>
        <w:contextualSpacing w:val="0"/>
        <w:jc w:val="both"/>
        <w:rPr>
          <w:lang w:val="lv-LV"/>
        </w:rPr>
      </w:pPr>
      <w:r w:rsidRPr="00F93273">
        <w:rPr>
          <w:lang w:val="lv-LV"/>
        </w:rPr>
        <w:t xml:space="preserve">Apstrādātājs saskaņā ar regulu Pārzinim </w:t>
      </w:r>
      <w:r>
        <w:rPr>
          <w:lang w:val="lv-LV"/>
        </w:rPr>
        <w:t>nodrošina</w:t>
      </w:r>
      <w:r w:rsidRPr="00F93273">
        <w:rPr>
          <w:lang w:val="lv-LV"/>
        </w:rPr>
        <w:t xml:space="preserve"> pieejamu visu informāciju, kas nepieciešama, lai apliecinātu, ka tiek pildīti </w:t>
      </w:r>
      <w:r>
        <w:rPr>
          <w:lang w:val="lv-LV"/>
        </w:rPr>
        <w:t>A</w:t>
      </w:r>
      <w:r w:rsidRPr="00F93273">
        <w:rPr>
          <w:lang w:val="lv-LV"/>
        </w:rPr>
        <w:t>pstrādātājam paredzētie pienākumi</w:t>
      </w:r>
      <w:r>
        <w:rPr>
          <w:lang w:val="lv-LV"/>
        </w:rPr>
        <w:t xml:space="preserve"> datu aizsardzības jomā</w:t>
      </w:r>
      <w:r w:rsidRPr="00F93273">
        <w:rPr>
          <w:lang w:val="lv-LV"/>
        </w:rPr>
        <w:t xml:space="preserve">, un lai </w:t>
      </w:r>
      <w:r>
        <w:rPr>
          <w:lang w:val="lv-LV"/>
        </w:rPr>
        <w:t>dotu iespēju</w:t>
      </w:r>
      <w:r w:rsidRPr="00F93273">
        <w:rPr>
          <w:lang w:val="lv-LV"/>
        </w:rPr>
        <w:t xml:space="preserve"> Pārzinim vai Pārziņa pilnvarotam </w:t>
      </w:r>
      <w:r>
        <w:rPr>
          <w:lang w:val="lv-LV"/>
        </w:rPr>
        <w:t>pārstāvim</w:t>
      </w:r>
      <w:r w:rsidRPr="00F93273">
        <w:rPr>
          <w:lang w:val="lv-LV"/>
        </w:rPr>
        <w:t xml:space="preserve">, iepriekš vienojoties par </w:t>
      </w:r>
      <w:r>
        <w:rPr>
          <w:lang w:val="lv-LV"/>
        </w:rPr>
        <w:t xml:space="preserve">piedalīšanos, par to pārliecināties.  </w:t>
      </w:r>
    </w:p>
    <w:p w14:paraId="15C511FE" w14:textId="77777777" w:rsidR="00C17A20" w:rsidRPr="00C17A20" w:rsidRDefault="00C17A20" w:rsidP="00C17A20">
      <w:pPr>
        <w:tabs>
          <w:tab w:val="left" w:pos="2730"/>
        </w:tabs>
        <w:rPr>
          <w:lang w:val="lv-LV"/>
        </w:rPr>
      </w:pPr>
    </w:p>
    <w:p w14:paraId="444FED4D" w14:textId="77777777" w:rsidR="00C17A20" w:rsidRPr="00F93273" w:rsidRDefault="00C17A20" w:rsidP="00C17A20">
      <w:pPr>
        <w:pStyle w:val="ListParagraph"/>
        <w:numPr>
          <w:ilvl w:val="0"/>
          <w:numId w:val="16"/>
        </w:numPr>
        <w:contextualSpacing w:val="0"/>
        <w:jc w:val="both"/>
        <w:rPr>
          <w:b/>
          <w:lang w:val="lv-LV"/>
        </w:rPr>
      </w:pPr>
      <w:r w:rsidRPr="00F93273">
        <w:rPr>
          <w:b/>
          <w:lang w:val="lv-LV"/>
        </w:rPr>
        <w:t>Pārziņa tiesības</w:t>
      </w:r>
    </w:p>
    <w:p w14:paraId="494F8D5F" w14:textId="77777777" w:rsidR="00C17A20" w:rsidRDefault="00C17A20" w:rsidP="00C17A20">
      <w:pPr>
        <w:pStyle w:val="ListParagraph"/>
        <w:numPr>
          <w:ilvl w:val="1"/>
          <w:numId w:val="16"/>
        </w:numPr>
        <w:spacing w:before="120"/>
        <w:contextualSpacing w:val="0"/>
        <w:jc w:val="both"/>
        <w:rPr>
          <w:lang w:val="lv-LV"/>
        </w:rPr>
      </w:pPr>
      <w:r w:rsidRPr="00636AAA">
        <w:rPr>
          <w:lang w:val="lv-LV"/>
        </w:rPr>
        <w:t>Pārzinim ir tiesības pieprasīt visu informāciju, kas nepieciešama, lai pārliecinātos, ka tiek pildīti Apstrādātāja pienākumi personas datu aizsardzības jomā..</w:t>
      </w:r>
    </w:p>
    <w:p w14:paraId="0BEF4CA8" w14:textId="77777777" w:rsidR="00C17A20" w:rsidRPr="00636AAA" w:rsidRDefault="00C17A20" w:rsidP="00C17A20">
      <w:pPr>
        <w:pStyle w:val="ListParagraph"/>
        <w:numPr>
          <w:ilvl w:val="1"/>
          <w:numId w:val="16"/>
        </w:numPr>
        <w:spacing w:before="120"/>
        <w:contextualSpacing w:val="0"/>
        <w:jc w:val="both"/>
        <w:rPr>
          <w:lang w:val="lv-LV"/>
        </w:rPr>
      </w:pPr>
      <w:r>
        <w:rPr>
          <w:lang w:val="lv-LV"/>
        </w:rPr>
        <w:t xml:space="preserve">Saņemt </w:t>
      </w:r>
      <w:r w:rsidRPr="00CF6022">
        <w:rPr>
          <w:lang w:val="lv-LV"/>
        </w:rPr>
        <w:t xml:space="preserve">Apstrādātāja </w:t>
      </w:r>
      <w:r>
        <w:rPr>
          <w:lang w:val="lv-LV"/>
        </w:rPr>
        <w:t>veiktā</w:t>
      </w:r>
      <w:r w:rsidRPr="00CF6022">
        <w:rPr>
          <w:lang w:val="lv-LV"/>
        </w:rPr>
        <w:t xml:space="preserve"> novērtējum</w:t>
      </w:r>
      <w:r>
        <w:rPr>
          <w:lang w:val="lv-LV"/>
        </w:rPr>
        <w:t>a par ietekmi uz datu aizsardzību</w:t>
      </w:r>
      <w:r w:rsidRPr="00CF6022">
        <w:rPr>
          <w:lang w:val="lv-LV"/>
        </w:rPr>
        <w:t xml:space="preserve"> kopsavilkumu</w:t>
      </w:r>
      <w:r>
        <w:rPr>
          <w:lang w:val="lv-LV"/>
        </w:rPr>
        <w:t>.</w:t>
      </w:r>
    </w:p>
    <w:p w14:paraId="765C8605" w14:textId="77777777" w:rsidR="00C17A20" w:rsidRPr="00C17A20" w:rsidRDefault="00C17A20" w:rsidP="00C17A20">
      <w:pPr>
        <w:shd w:val="clear" w:color="auto" w:fill="FFFFFF"/>
        <w:contextualSpacing/>
        <w:textAlignment w:val="baseline"/>
        <w:rPr>
          <w:lang w:val="lv-LV" w:eastAsia="lv-LV"/>
        </w:rPr>
      </w:pPr>
    </w:p>
    <w:p w14:paraId="568E6879" w14:textId="77777777" w:rsidR="00C17A20" w:rsidRPr="00F93273" w:rsidRDefault="00C17A20" w:rsidP="00C17A20">
      <w:pPr>
        <w:pStyle w:val="ListParagraph"/>
        <w:numPr>
          <w:ilvl w:val="0"/>
          <w:numId w:val="16"/>
        </w:numPr>
        <w:jc w:val="both"/>
        <w:rPr>
          <w:b/>
          <w:lang w:val="lv-LV"/>
        </w:rPr>
      </w:pPr>
      <w:r w:rsidRPr="00F93273">
        <w:rPr>
          <w:b/>
          <w:lang w:val="lv-LV"/>
        </w:rPr>
        <w:lastRenderedPageBreak/>
        <w:t>Sadarbība un atbildība</w:t>
      </w:r>
    </w:p>
    <w:p w14:paraId="304AD122" w14:textId="7BF9EDD3" w:rsidR="00C17A20" w:rsidRPr="00F93273" w:rsidRDefault="00C17A20" w:rsidP="00C17A20">
      <w:pPr>
        <w:pStyle w:val="ListParagraph"/>
        <w:numPr>
          <w:ilvl w:val="1"/>
          <w:numId w:val="16"/>
        </w:numPr>
        <w:spacing w:before="120"/>
        <w:contextualSpacing w:val="0"/>
        <w:jc w:val="both"/>
        <w:rPr>
          <w:lang w:val="lv-LV"/>
        </w:rPr>
      </w:pPr>
      <w:r w:rsidRPr="00F93273">
        <w:rPr>
          <w:lang w:val="lv-LV"/>
        </w:rPr>
        <w:t>Apstrādātājs sadarbojas ar Pārzini</w:t>
      </w:r>
      <w:r>
        <w:rPr>
          <w:lang w:val="lv-LV"/>
        </w:rPr>
        <w:t xml:space="preserve"> personas </w:t>
      </w:r>
      <w:r w:rsidRPr="00F93273">
        <w:rPr>
          <w:lang w:val="lv-LV"/>
        </w:rPr>
        <w:t>datu</w:t>
      </w:r>
      <w:r>
        <w:rPr>
          <w:lang w:val="lv-LV"/>
        </w:rPr>
        <w:t xml:space="preserve"> aizsardzības pārkāpumu (</w:t>
      </w:r>
      <w:r w:rsidRPr="00F93273">
        <w:rPr>
          <w:lang w:val="lv-LV"/>
        </w:rPr>
        <w:t>incidentu</w:t>
      </w:r>
      <w:r>
        <w:rPr>
          <w:lang w:val="lv-LV"/>
        </w:rPr>
        <w:t>)</w:t>
      </w:r>
      <w:r w:rsidRPr="00F93273">
        <w:rPr>
          <w:lang w:val="lv-LV"/>
        </w:rPr>
        <w:t xml:space="preserve"> izmeklēšanā un novēršanā, regulas un šī</w:t>
      </w:r>
      <w:r w:rsidR="002D76A1">
        <w:rPr>
          <w:lang w:val="lv-LV"/>
        </w:rPr>
        <w:t xml:space="preserve"> pielikuma</w:t>
      </w:r>
      <w:r w:rsidRPr="00F93273">
        <w:rPr>
          <w:lang w:val="lv-LV"/>
        </w:rPr>
        <w:t xml:space="preserve"> prasību izpildē, ievērojot Līgumā noteikto pakalpojumu pasūtīšanas </w:t>
      </w:r>
      <w:r>
        <w:rPr>
          <w:lang w:val="lv-LV"/>
        </w:rPr>
        <w:t xml:space="preserve">un izpildes </w:t>
      </w:r>
      <w:r w:rsidRPr="00F93273">
        <w:rPr>
          <w:lang w:val="lv-LV"/>
        </w:rPr>
        <w:t>kārtību.</w:t>
      </w:r>
    </w:p>
    <w:p w14:paraId="4145E3C3" w14:textId="77777777" w:rsidR="00C17A20" w:rsidRPr="00F93273" w:rsidRDefault="00C17A20" w:rsidP="00C17A20">
      <w:pPr>
        <w:pStyle w:val="ListParagraph"/>
        <w:numPr>
          <w:ilvl w:val="1"/>
          <w:numId w:val="16"/>
        </w:numPr>
        <w:spacing w:before="120"/>
        <w:contextualSpacing w:val="0"/>
        <w:jc w:val="both"/>
        <w:rPr>
          <w:lang w:val="lv-LV"/>
        </w:rPr>
      </w:pPr>
      <w:r w:rsidRPr="005E5C16">
        <w:rPr>
          <w:lang w:val="lv-LV"/>
        </w:rPr>
        <w:t>Apstrādātājs visus datu subjektu un iestāžu pieprasījumus, kas attiecināmi uz personu datiem, kas nonākuši Apstrādātāja rīcībā Līguma izpildes ietvaros, vai atsevišķos gadījumos informāciju par tiem, iesniedz izpildei Pārzinim</w:t>
      </w:r>
      <w:r w:rsidRPr="002148F8">
        <w:rPr>
          <w:lang w:val="lv-LV"/>
        </w:rPr>
        <w:t xml:space="preserve">. Apstrādātājs, ja nepieciešams, sniedz atbalstu Pārzinim </w:t>
      </w:r>
      <w:r>
        <w:rPr>
          <w:lang w:val="lv-LV"/>
        </w:rPr>
        <w:t>attiecīgo pieprasījumu</w:t>
      </w:r>
      <w:r w:rsidRPr="002148F8">
        <w:rPr>
          <w:lang w:val="lv-LV"/>
        </w:rPr>
        <w:t xml:space="preserve"> risinājumā, ciktāl tas attiecas uz Līguma ietvaros Apstrādātāja rīcībā esošo informāciju, kas satur personas datus</w:t>
      </w:r>
      <w:r>
        <w:rPr>
          <w:lang w:val="lv-LV"/>
        </w:rPr>
        <w:t xml:space="preserve">. </w:t>
      </w:r>
    </w:p>
    <w:p w14:paraId="313F8496" w14:textId="77777777" w:rsidR="00C17A20" w:rsidRPr="00C17A20" w:rsidRDefault="00C17A20" w:rsidP="00C17A20">
      <w:pPr>
        <w:contextualSpacing/>
        <w:rPr>
          <w:lang w:val="lv-LV"/>
        </w:rPr>
      </w:pPr>
    </w:p>
    <w:p w14:paraId="6CCE32AD" w14:textId="77777777" w:rsidR="00C17A20" w:rsidRPr="00783DA8" w:rsidRDefault="00C17A20" w:rsidP="00C17A20">
      <w:pPr>
        <w:pStyle w:val="ListParagraph"/>
        <w:numPr>
          <w:ilvl w:val="0"/>
          <w:numId w:val="16"/>
        </w:numPr>
        <w:jc w:val="both"/>
        <w:rPr>
          <w:b/>
          <w:lang w:val="lv-LV"/>
        </w:rPr>
      </w:pPr>
      <w:r w:rsidRPr="00783DA8">
        <w:rPr>
          <w:b/>
          <w:lang w:val="lv-LV"/>
        </w:rPr>
        <w:t>Citi noteikumi</w:t>
      </w:r>
    </w:p>
    <w:p w14:paraId="3D7AFBED" w14:textId="645A0A45" w:rsidR="00C17A20" w:rsidRPr="00783DA8" w:rsidRDefault="00C17A20" w:rsidP="00C17A20">
      <w:pPr>
        <w:pStyle w:val="ListParagraph"/>
        <w:numPr>
          <w:ilvl w:val="1"/>
          <w:numId w:val="16"/>
        </w:numPr>
        <w:spacing w:before="120"/>
        <w:contextualSpacing w:val="0"/>
        <w:jc w:val="both"/>
        <w:rPr>
          <w:lang w:val="lv-LV"/>
        </w:rPr>
      </w:pPr>
      <w:r w:rsidRPr="00783DA8">
        <w:rPr>
          <w:lang w:val="lv-LV"/>
        </w:rPr>
        <w:t xml:space="preserve">Tiesību aktu grozījumu gadījumā Puses sadarbojas, lai papildinātu un/vai grozītu šo vienošanos, nosakot tajā Pušu saistības atbilstoši spēkā esošajam regulējumam un Līgumā un šajā </w:t>
      </w:r>
      <w:r w:rsidR="002D76A1">
        <w:rPr>
          <w:lang w:val="lv-LV"/>
        </w:rPr>
        <w:t xml:space="preserve">pielikumā </w:t>
      </w:r>
      <w:r w:rsidRPr="00783DA8">
        <w:rPr>
          <w:lang w:val="lv-LV"/>
        </w:rPr>
        <w:t>noteiktajai Pušu atbildību sadalījuma būtībai.</w:t>
      </w:r>
    </w:p>
    <w:p w14:paraId="321F8E49" w14:textId="77777777" w:rsidR="00C17A20" w:rsidRPr="00783DA8" w:rsidRDefault="00C17A20" w:rsidP="00C17A20">
      <w:pPr>
        <w:pStyle w:val="ListParagraph"/>
        <w:numPr>
          <w:ilvl w:val="1"/>
          <w:numId w:val="16"/>
        </w:numPr>
        <w:spacing w:before="120"/>
        <w:contextualSpacing w:val="0"/>
        <w:jc w:val="both"/>
        <w:rPr>
          <w:lang w:val="lv-LV"/>
        </w:rPr>
      </w:pPr>
      <w:r w:rsidRPr="00783DA8">
        <w:rPr>
          <w:lang w:val="lv-LV"/>
        </w:rPr>
        <w:t>Puses neatbild par saistību neizpildi, ja to iemesls ir nepārvaramas varas (</w:t>
      </w:r>
      <w:proofErr w:type="spellStart"/>
      <w:r w:rsidRPr="00783DA8">
        <w:rPr>
          <w:i/>
          <w:lang w:val="lv-LV"/>
        </w:rPr>
        <w:t>force</w:t>
      </w:r>
      <w:proofErr w:type="spellEnd"/>
      <w:r w:rsidRPr="00783DA8">
        <w:rPr>
          <w:i/>
          <w:lang w:val="lv-LV"/>
        </w:rPr>
        <w:t xml:space="preserve"> </w:t>
      </w:r>
      <w:proofErr w:type="spellStart"/>
      <w:r w:rsidRPr="00783DA8">
        <w:rPr>
          <w:i/>
          <w:lang w:val="lv-LV"/>
        </w:rPr>
        <w:t>majour</w:t>
      </w:r>
      <w:proofErr w:type="spellEnd"/>
      <w:r w:rsidRPr="00783DA8">
        <w:rPr>
          <w:lang w:val="lv-LV"/>
        </w:rPr>
        <w:t>) apstākļi.</w:t>
      </w:r>
    </w:p>
    <w:p w14:paraId="7FA26287" w14:textId="5B83D4FD" w:rsidR="00C17A20" w:rsidRPr="00783DA8" w:rsidRDefault="00C17A20" w:rsidP="00C17A20">
      <w:pPr>
        <w:pStyle w:val="ListParagraph"/>
        <w:numPr>
          <w:ilvl w:val="1"/>
          <w:numId w:val="16"/>
        </w:numPr>
        <w:spacing w:before="120"/>
        <w:contextualSpacing w:val="0"/>
        <w:jc w:val="both"/>
        <w:rPr>
          <w:lang w:val="lv-LV"/>
        </w:rPr>
      </w:pPr>
      <w:r w:rsidRPr="00783DA8">
        <w:rPr>
          <w:lang w:val="lv-LV"/>
        </w:rPr>
        <w:t>Š</w:t>
      </w:r>
      <w:r w:rsidR="002D76A1">
        <w:rPr>
          <w:lang w:val="lv-LV"/>
        </w:rPr>
        <w:t>is pielikums</w:t>
      </w:r>
      <w:r w:rsidRPr="00783DA8">
        <w:rPr>
          <w:lang w:val="lv-LV"/>
        </w:rPr>
        <w:t xml:space="preserve"> ir neatņemama Līguma sastāvdaļa. Dokuments ir spēkā visā laika periodā, kamēr Apstrādātājs veic Līgumā noteikto saistību izpildei Pārziņa personu datu apstrādi un laika periodā pēc tās pabeigšanas, kamēr var tikt celti jebkādi prasījumi par saskaņā ar Līguma un šīs vienošanās ietvaros veikto personu datu apstrādi.</w:t>
      </w:r>
    </w:p>
    <w:p w14:paraId="13AAD759" w14:textId="77777777" w:rsidR="00C17A20" w:rsidRPr="00C17A20" w:rsidRDefault="00C17A20" w:rsidP="00C17A20">
      <w:pPr>
        <w:contextualSpacing/>
        <w:rPr>
          <w:lang w:val="lv-LV"/>
        </w:rPr>
      </w:pPr>
    </w:p>
    <w:p w14:paraId="1C142004" w14:textId="77777777" w:rsidR="00C17A20" w:rsidRPr="00C17A20" w:rsidRDefault="00C17A20" w:rsidP="00C17A20">
      <w:pPr>
        <w:contextualSpacing/>
        <w:rPr>
          <w:lang w:val="lv-LV"/>
        </w:rPr>
      </w:pPr>
    </w:p>
    <w:p w14:paraId="4B1CF326" w14:textId="77777777" w:rsidR="00C17A20" w:rsidRPr="00C17A20" w:rsidRDefault="00C17A20" w:rsidP="00C17A20">
      <w:pPr>
        <w:spacing w:after="160" w:line="259" w:lineRule="auto"/>
        <w:rPr>
          <w:b/>
          <w:lang w:val="lv-LV"/>
        </w:rPr>
      </w:pPr>
      <w:r>
        <w:rPr>
          <w:b/>
          <w:lang w:val="lv-LV"/>
        </w:rPr>
        <w:br w:type="page"/>
      </w:r>
    </w:p>
    <w:p w14:paraId="30A8CD66" w14:textId="77777777" w:rsidR="00C17A20" w:rsidRPr="00BA4538" w:rsidRDefault="00C17A20" w:rsidP="00C17A20">
      <w:pPr>
        <w:jc w:val="right"/>
        <w:rPr>
          <w:b/>
          <w:bCs/>
          <w:lang w:val="lv-LV"/>
        </w:rPr>
      </w:pPr>
      <w:r w:rsidRPr="00C17A20">
        <w:rPr>
          <w:b/>
          <w:bCs/>
          <w:lang w:val="lv-LV"/>
        </w:rPr>
        <w:lastRenderedPageBreak/>
        <w:t>5</w:t>
      </w:r>
      <w:r w:rsidRPr="00BA4538">
        <w:rPr>
          <w:b/>
          <w:bCs/>
          <w:lang w:val="lv-LV"/>
        </w:rPr>
        <w:t>. pielikums</w:t>
      </w:r>
    </w:p>
    <w:p w14:paraId="56DC9EAA" w14:textId="77777777" w:rsidR="00C17A20" w:rsidRPr="00BA4538" w:rsidRDefault="00C17A20" w:rsidP="00C17A20">
      <w:pPr>
        <w:jc w:val="right"/>
        <w:rPr>
          <w:b/>
          <w:bCs/>
          <w:lang w:val="lv-LV"/>
        </w:rPr>
      </w:pPr>
      <w:r w:rsidRPr="00BA4538">
        <w:rPr>
          <w:b/>
          <w:bCs/>
          <w:lang w:val="lv-LV"/>
        </w:rPr>
        <w:t xml:space="preserve">pie 2018.gada </w:t>
      </w:r>
      <w:r w:rsidRPr="00BA4538">
        <w:rPr>
          <w:b/>
          <w:bCs/>
          <w:lang w:val="lv-LV"/>
        </w:rPr>
        <w:softHyphen/>
        <w:t>_.______ līguma</w:t>
      </w:r>
    </w:p>
    <w:p w14:paraId="68BFCD13" w14:textId="77777777" w:rsidR="00C17A20" w:rsidRPr="00BA4538" w:rsidRDefault="00C17A20" w:rsidP="00C17A20">
      <w:pPr>
        <w:widowControl w:val="0"/>
        <w:jc w:val="right"/>
        <w:rPr>
          <w:b/>
          <w:i/>
          <w:lang w:val="lv-LV"/>
        </w:rPr>
      </w:pPr>
      <w:r w:rsidRPr="00BA4538">
        <w:rPr>
          <w:b/>
          <w:i/>
          <w:lang w:val="lv-LV"/>
        </w:rPr>
        <w:t xml:space="preserve">par </w:t>
      </w:r>
      <w:r>
        <w:rPr>
          <w:b/>
          <w:i/>
          <w:lang w:val="lv-LV"/>
        </w:rPr>
        <w:t>b</w:t>
      </w:r>
      <w:r w:rsidRPr="000F203C">
        <w:rPr>
          <w:b/>
          <w:i/>
          <w:lang w:val="lv-LV"/>
        </w:rPr>
        <w:t>ezdarbnieku uzskaites un reģistrēto vakanču informācijas sistēmas (BURVIS)</w:t>
      </w:r>
    </w:p>
    <w:p w14:paraId="212B52A2" w14:textId="77777777" w:rsidR="00C17A20" w:rsidRPr="00C17A20" w:rsidRDefault="00C17A20" w:rsidP="00C17A20">
      <w:pPr>
        <w:pStyle w:val="ListParagraph"/>
        <w:jc w:val="both"/>
        <w:rPr>
          <w:b/>
          <w:i/>
          <w:lang w:val="lv-LV"/>
        </w:rPr>
      </w:pPr>
      <w:r w:rsidRPr="00C17A20">
        <w:rPr>
          <w:b/>
          <w:i/>
          <w:lang w:val="lv-LV"/>
        </w:rPr>
        <w:t>uzturēšanu un papildinājumu izstrādi</w:t>
      </w:r>
    </w:p>
    <w:p w14:paraId="160DC694" w14:textId="77777777" w:rsidR="00C17A20" w:rsidRDefault="00C17A20" w:rsidP="00C17A20">
      <w:pPr>
        <w:pStyle w:val="ListParagraph"/>
        <w:jc w:val="both"/>
        <w:rPr>
          <w:b/>
          <w:lang w:val="lv-LV"/>
        </w:rPr>
      </w:pPr>
    </w:p>
    <w:p w14:paraId="2987D84F" w14:textId="77777777" w:rsidR="00C17A20" w:rsidRPr="00F93273" w:rsidRDefault="00C17A20" w:rsidP="00C17A20">
      <w:pPr>
        <w:pStyle w:val="ListParagraph"/>
        <w:jc w:val="both"/>
        <w:rPr>
          <w:b/>
          <w:lang w:val="lv-LV"/>
        </w:rPr>
      </w:pPr>
      <w:r w:rsidRPr="00F93273">
        <w:rPr>
          <w:b/>
          <w:lang w:val="lv-LV"/>
        </w:rPr>
        <w:t xml:space="preserve">Anketa par </w:t>
      </w:r>
      <w:r>
        <w:rPr>
          <w:b/>
          <w:lang w:val="lv-LV"/>
        </w:rPr>
        <w:t xml:space="preserve">fizisku personu datu apstrādātāja </w:t>
      </w:r>
      <w:r w:rsidRPr="00F93273">
        <w:rPr>
          <w:b/>
          <w:lang w:val="lv-LV"/>
        </w:rPr>
        <w:t>tehniskajiem un organizatoriskajiem pasākumiem datu aizsardzības nodrošināšanai</w:t>
      </w:r>
    </w:p>
    <w:p w14:paraId="5B821F8C" w14:textId="77777777" w:rsidR="00C17A20" w:rsidRPr="00F93273" w:rsidRDefault="00C17A20" w:rsidP="00C17A20">
      <w:pPr>
        <w:pStyle w:val="ListParagraph"/>
        <w:jc w:val="both"/>
        <w:rPr>
          <w:lang w:val="lv-LV"/>
        </w:rPr>
      </w:pPr>
    </w:p>
    <w:p w14:paraId="2A011753"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Kādi fiziskie aizsardzības līdzekļi ir ieviesti personas datu aizsardzības nodrošināšanai? Vispārīgi aprakstiet tos.</w:t>
      </w:r>
    </w:p>
    <w:p w14:paraId="06E8A05A" w14:textId="77777777" w:rsidR="00C17A20" w:rsidRPr="00F93273" w:rsidRDefault="00C17A20" w:rsidP="00C17A20">
      <w:pPr>
        <w:pStyle w:val="ListParagraph"/>
        <w:spacing w:after="160" w:line="259" w:lineRule="auto"/>
        <w:jc w:val="both"/>
        <w:rPr>
          <w:lang w:val="lv-LV"/>
        </w:rPr>
      </w:pPr>
      <w:r w:rsidRPr="00F93273">
        <w:rPr>
          <w:i/>
          <w:u w:val="single"/>
          <w:lang w:val="lv-LV"/>
        </w:rPr>
        <w:t>Fiziskā apsardze Datu centros</w:t>
      </w:r>
      <w:r w:rsidRPr="00F93273">
        <w:rPr>
          <w:lang w:val="lv-LV"/>
        </w:rPr>
        <w:t>,</w:t>
      </w:r>
    </w:p>
    <w:p w14:paraId="255C3DF7"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Piekļuves kontrole (VPN),</w:t>
      </w:r>
    </w:p>
    <w:p w14:paraId="5EC1F915"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Ierobežotu personu saraksts, kam iedota piekļuve,</w:t>
      </w:r>
    </w:p>
    <w:p w14:paraId="527D77FD"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32710B30" w14:textId="77777777" w:rsidR="00C17A20" w:rsidRPr="00F93273" w:rsidRDefault="00C17A20" w:rsidP="00C17A20">
      <w:pPr>
        <w:pStyle w:val="ListParagraph"/>
        <w:spacing w:after="160" w:line="259" w:lineRule="auto"/>
        <w:jc w:val="both"/>
        <w:rPr>
          <w:lang w:val="lv-LV"/>
        </w:rPr>
      </w:pPr>
    </w:p>
    <w:p w14:paraId="35C707F4"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Kādi tehnoloģiskie aizsardzības līdzekļi ir ieviesti personas datu aizsardzības nodrošināšanai? Vispārīgi aprakstiet tos.</w:t>
      </w:r>
    </w:p>
    <w:p w14:paraId="2F88FB7A"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Ugunsmūris,</w:t>
      </w:r>
    </w:p>
    <w:p w14:paraId="35243703"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Darbību logošana,</w:t>
      </w:r>
    </w:p>
    <w:p w14:paraId="495F30B3"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Dalītas pieejas tiesības,</w:t>
      </w:r>
    </w:p>
    <w:p w14:paraId="63DC2F39"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__________________________</w:t>
      </w:r>
    </w:p>
    <w:p w14:paraId="110C82A3" w14:textId="77777777" w:rsidR="00C17A20" w:rsidRPr="00F93273" w:rsidRDefault="00C17A20" w:rsidP="00C17A20">
      <w:pPr>
        <w:pStyle w:val="ListParagraph"/>
        <w:spacing w:after="160" w:line="259" w:lineRule="auto"/>
        <w:jc w:val="both"/>
        <w:rPr>
          <w:i/>
          <w:lang w:val="lv-LV"/>
        </w:rPr>
      </w:pPr>
      <w:r w:rsidRPr="00F93273">
        <w:rPr>
          <w:i/>
          <w:lang w:val="lv-LV"/>
        </w:rPr>
        <w:tab/>
      </w:r>
      <w:r w:rsidRPr="00F93273">
        <w:rPr>
          <w:i/>
          <w:lang w:val="lv-LV"/>
        </w:rPr>
        <w:tab/>
      </w:r>
      <w:r w:rsidRPr="00F93273">
        <w:rPr>
          <w:i/>
          <w:lang w:val="lv-LV"/>
        </w:rPr>
        <w:tab/>
      </w:r>
      <w:r w:rsidRPr="00F93273">
        <w:rPr>
          <w:i/>
          <w:lang w:val="lv-LV"/>
        </w:rPr>
        <w:tab/>
      </w:r>
    </w:p>
    <w:p w14:paraId="27FC7465"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Kādi organizatoriskie aizsardzības līdzekļi ir ieviesti personas datu aizsardzības nodrošināšanai? Vispārīgi aprakstiet tos.</w:t>
      </w:r>
    </w:p>
    <w:p w14:paraId="1B09FD9E"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Dalītas definētas pieejas tiesības, </w:t>
      </w:r>
    </w:p>
    <w:p w14:paraId="69534F57" w14:textId="77777777" w:rsidR="00C17A20" w:rsidRPr="00F93273" w:rsidRDefault="00C17A20" w:rsidP="00C17A20">
      <w:pPr>
        <w:pStyle w:val="ListParagraph"/>
        <w:spacing w:after="160" w:line="259" w:lineRule="auto"/>
        <w:jc w:val="both"/>
        <w:rPr>
          <w:u w:val="single"/>
          <w:lang w:val="lv-LV"/>
        </w:rPr>
      </w:pPr>
      <w:r w:rsidRPr="00F93273">
        <w:rPr>
          <w:i/>
          <w:u w:val="single"/>
          <w:lang w:val="lv-LV"/>
        </w:rPr>
        <w:t xml:space="preserve">Darbinieku apmācības, </w:t>
      </w:r>
    </w:p>
    <w:p w14:paraId="3C17BE9B" w14:textId="77777777" w:rsidR="00C17A20" w:rsidRPr="00F93273" w:rsidRDefault="00C17A20" w:rsidP="00C17A20">
      <w:pPr>
        <w:pStyle w:val="ListParagraph"/>
        <w:spacing w:after="160" w:line="259" w:lineRule="auto"/>
        <w:jc w:val="both"/>
        <w:rPr>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75F81FC4" w14:textId="77777777" w:rsidR="00C17A20" w:rsidRPr="00F93273" w:rsidRDefault="00C17A20" w:rsidP="00C17A20">
      <w:pPr>
        <w:pStyle w:val="ListParagraph"/>
        <w:spacing w:after="160" w:line="259" w:lineRule="auto"/>
        <w:jc w:val="both"/>
        <w:rPr>
          <w:lang w:val="lv-LV"/>
        </w:rPr>
      </w:pPr>
    </w:p>
    <w:p w14:paraId="4AE78BC7" w14:textId="77777777" w:rsidR="00C17A20" w:rsidRPr="00F93273" w:rsidRDefault="00C17A20" w:rsidP="00C17A20">
      <w:pPr>
        <w:pStyle w:val="ListParagraph"/>
        <w:spacing w:after="160" w:line="259" w:lineRule="auto"/>
        <w:jc w:val="both"/>
        <w:rPr>
          <w:lang w:val="lv-LV"/>
        </w:rPr>
      </w:pPr>
    </w:p>
    <w:p w14:paraId="2FEA2896"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Kā tiek nodrošināta notikuša personas datu aizsardzības pārkāpuma identificēšana - drošības pārkāpums, kura rezultātā notiek nejauša vai nelikumīga nosūtīto, uzglabāto vai citādi apstrādāto personas datu iznīcināšana, nozaudēšana, pārveidošana, neatļauta izpaušana vai piekļuve tiem?</w:t>
      </w:r>
    </w:p>
    <w:p w14:paraId="4523CD6C"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Palīdzības dienests problēmu pieteikšanai,</w:t>
      </w:r>
    </w:p>
    <w:p w14:paraId="098C744A" w14:textId="77777777" w:rsidR="00C17A20" w:rsidRPr="00F93273" w:rsidRDefault="00C17A20" w:rsidP="00C17A20">
      <w:pPr>
        <w:pStyle w:val="ListParagraph"/>
        <w:spacing w:after="160" w:line="259" w:lineRule="auto"/>
        <w:jc w:val="both"/>
        <w:rPr>
          <w:u w:val="single"/>
          <w:lang w:val="lv-LV"/>
        </w:rPr>
      </w:pPr>
      <w:r w:rsidRPr="00F93273">
        <w:rPr>
          <w:i/>
          <w:u w:val="single"/>
          <w:lang w:val="lv-LV"/>
        </w:rPr>
        <w:t>Log failu analīze</w:t>
      </w:r>
      <w:r w:rsidRPr="00F93273">
        <w:rPr>
          <w:u w:val="single"/>
          <w:lang w:val="lv-LV"/>
        </w:rPr>
        <w:t>,</w:t>
      </w:r>
    </w:p>
    <w:p w14:paraId="6C55FC5E" w14:textId="77777777" w:rsidR="00C17A20" w:rsidRPr="00F93273" w:rsidRDefault="00C17A20" w:rsidP="00C17A20">
      <w:pPr>
        <w:pStyle w:val="ListParagraph"/>
        <w:spacing w:after="160" w:line="259" w:lineRule="auto"/>
        <w:jc w:val="both"/>
        <w:rPr>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39BF98E9" w14:textId="77777777" w:rsidR="00C17A20" w:rsidRPr="00F93273" w:rsidRDefault="00C17A20" w:rsidP="00C17A20">
      <w:pPr>
        <w:pStyle w:val="ListParagraph"/>
        <w:spacing w:after="160" w:line="259" w:lineRule="auto"/>
        <w:jc w:val="both"/>
        <w:rPr>
          <w:lang w:val="lv-LV"/>
        </w:rPr>
      </w:pPr>
    </w:p>
    <w:p w14:paraId="0659F8BE"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Vai ir noteikta iekšējā kārtība rīcībai personas datu aizsardzības pārkāpuma gadījumā? Vispārīgi raksturojiet to.</w:t>
      </w:r>
    </w:p>
    <w:p w14:paraId="44A8392F"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Noteiktas atbildības,</w:t>
      </w:r>
    </w:p>
    <w:p w14:paraId="04A6A7B4"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Noteiktas pārkāpumu ziņošanas un risināšanas procedūras.</w:t>
      </w:r>
    </w:p>
    <w:p w14:paraId="087C5FE3" w14:textId="77777777" w:rsidR="00C17A20" w:rsidRPr="00F93273" w:rsidRDefault="00C17A20" w:rsidP="00C17A20">
      <w:pPr>
        <w:pStyle w:val="ListParagraph"/>
        <w:spacing w:after="160" w:line="259" w:lineRule="auto"/>
        <w:jc w:val="both"/>
        <w:rPr>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w:t>
      </w:r>
      <w:r w:rsidRPr="00F93273">
        <w:rPr>
          <w:u w:val="single"/>
          <w:lang w:val="lv-LV"/>
        </w:rPr>
        <w:tab/>
      </w:r>
    </w:p>
    <w:p w14:paraId="2677437C" w14:textId="77777777" w:rsidR="00C17A20" w:rsidRPr="00F93273" w:rsidRDefault="00C17A20" w:rsidP="00C17A20">
      <w:pPr>
        <w:pStyle w:val="ListParagraph"/>
        <w:spacing w:after="160" w:line="259" w:lineRule="auto"/>
        <w:jc w:val="both"/>
        <w:rPr>
          <w:u w:val="single"/>
          <w:lang w:val="lv-LV"/>
        </w:rPr>
      </w:pPr>
    </w:p>
    <w:p w14:paraId="4864B27B"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 xml:space="preserve">Kā tiek nodrošināta spēja laicīgi atjaunot personas datu pieejamību un piekļuvi tiem gadījumā, ja ir noticis fizisks vai tehnisks negadījums? </w:t>
      </w:r>
    </w:p>
    <w:p w14:paraId="5A1FE8A1"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Atbalsta līgumi ar IT sistēmu piegādātājiem / ārējiem uzturētājiem,</w:t>
      </w:r>
    </w:p>
    <w:p w14:paraId="152C616D"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Apmācīts personāls,</w:t>
      </w:r>
    </w:p>
    <w:p w14:paraId="62A24C84" w14:textId="77777777" w:rsidR="00C17A20" w:rsidRPr="00F93273" w:rsidRDefault="00C17A20" w:rsidP="00C17A20">
      <w:pPr>
        <w:pStyle w:val="ListParagraph"/>
        <w:spacing w:after="160" w:line="259" w:lineRule="auto"/>
        <w:jc w:val="both"/>
        <w:rPr>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075E4D75" w14:textId="77777777" w:rsidR="00C17A20" w:rsidRPr="00F93273" w:rsidRDefault="00C17A20" w:rsidP="00C17A20">
      <w:pPr>
        <w:pStyle w:val="ListParagraph"/>
        <w:spacing w:after="160" w:line="259" w:lineRule="auto"/>
        <w:jc w:val="both"/>
        <w:rPr>
          <w:lang w:val="lv-LV"/>
        </w:rPr>
      </w:pPr>
    </w:p>
    <w:p w14:paraId="47CE2B64"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 xml:space="preserve">Kāds process ir ieviests regulārai tehnisko un organizatorisko pasākumu personas datu drošības nodrošināšanai efektivitātes testēšanai, izvērtēšanai un novērtēšanai? </w:t>
      </w:r>
    </w:p>
    <w:p w14:paraId="4B636369"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Ugunsmūra DNP (LTC),</w:t>
      </w:r>
    </w:p>
    <w:p w14:paraId="3EE982F2"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1F51428D" w14:textId="77777777" w:rsidR="00C17A20" w:rsidRPr="00F93273" w:rsidRDefault="00C17A20" w:rsidP="00C17A20">
      <w:pPr>
        <w:pStyle w:val="ListParagraph"/>
        <w:spacing w:after="160" w:line="259" w:lineRule="auto"/>
        <w:jc w:val="both"/>
        <w:rPr>
          <w:lang w:val="lv-LV"/>
        </w:rPr>
      </w:pPr>
    </w:p>
    <w:p w14:paraId="0B72DD63"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Vai ir izstrādāta iekšējā kārtība atklāto trūkumu novēršanai? Ja ir, vispārīgi raksturojiet to.</w:t>
      </w:r>
    </w:p>
    <w:p w14:paraId="50A3E15A"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citi: ________________________</w:t>
      </w:r>
    </w:p>
    <w:p w14:paraId="3A0910FD" w14:textId="77777777" w:rsidR="00C17A20" w:rsidRPr="00F93273" w:rsidRDefault="00C17A20" w:rsidP="00C17A20">
      <w:pPr>
        <w:pStyle w:val="ListParagraph"/>
        <w:spacing w:after="160" w:line="259" w:lineRule="auto"/>
        <w:jc w:val="both"/>
        <w:rPr>
          <w:lang w:val="lv-LV"/>
        </w:rPr>
      </w:pPr>
    </w:p>
    <w:p w14:paraId="08DD84D8"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Vai un cik bieži un kuru kategoriju darbiniekiem tiek nodrošināta apmācība personas datu aizsardzības jomā?</w:t>
      </w:r>
    </w:p>
    <w:p w14:paraId="353DF829"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Regulāri 1x 1-2 gados, </w:t>
      </w:r>
    </w:p>
    <w:p w14:paraId="2565FE62"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54DCC600" w14:textId="77777777" w:rsidR="00C17A20" w:rsidRPr="00F93273" w:rsidRDefault="00C17A20" w:rsidP="00C17A20">
      <w:pPr>
        <w:pStyle w:val="ListParagraph"/>
        <w:spacing w:after="160" w:line="259" w:lineRule="auto"/>
        <w:jc w:val="both"/>
        <w:rPr>
          <w:lang w:val="lv-LV"/>
        </w:rPr>
      </w:pPr>
    </w:p>
    <w:p w14:paraId="34A4C405" w14:textId="77777777" w:rsidR="00C17A20" w:rsidRPr="00F93273" w:rsidRDefault="00C17A20" w:rsidP="00C17A20">
      <w:pPr>
        <w:pStyle w:val="ListParagraph"/>
        <w:numPr>
          <w:ilvl w:val="0"/>
          <w:numId w:val="14"/>
        </w:numPr>
        <w:spacing w:after="160" w:line="259" w:lineRule="auto"/>
        <w:jc w:val="both"/>
        <w:rPr>
          <w:lang w:val="lv-LV"/>
        </w:rPr>
      </w:pPr>
      <w:r w:rsidRPr="00F93273">
        <w:rPr>
          <w:lang w:val="lv-LV"/>
        </w:rPr>
        <w:t>Kādi pasākumi tiek veikti, lai nodrošinātu, ka jebkura fiziska persona, kas darbojas apstrādātāja pakļautībā un kam ir piekļuve personas datiem, tos neapstrādā bez apstrādātāja norādījumiem?</w:t>
      </w:r>
    </w:p>
    <w:p w14:paraId="3000BB60"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Iekšējās Darba kārtības noteikumi un instrukcijas par datu apstrādi,</w:t>
      </w:r>
    </w:p>
    <w:p w14:paraId="27211743" w14:textId="77777777" w:rsidR="00C17A20" w:rsidRPr="00F93273" w:rsidRDefault="00C17A20" w:rsidP="00C17A20">
      <w:pPr>
        <w:pStyle w:val="ListParagraph"/>
        <w:spacing w:after="160" w:line="259" w:lineRule="auto"/>
        <w:jc w:val="both"/>
        <w:rPr>
          <w:i/>
          <w:u w:val="single"/>
          <w:lang w:val="lv-LV"/>
        </w:rPr>
      </w:pPr>
      <w:r w:rsidRPr="00F93273">
        <w:rPr>
          <w:i/>
          <w:u w:val="single"/>
          <w:lang w:val="lv-LV"/>
        </w:rPr>
        <w:t>Darba līgums,</w:t>
      </w:r>
    </w:p>
    <w:p w14:paraId="3B862075" w14:textId="77777777" w:rsidR="00C17A20" w:rsidRPr="00F93273" w:rsidRDefault="00C17A20" w:rsidP="00C17A20">
      <w:pPr>
        <w:pStyle w:val="ListParagraph"/>
        <w:spacing w:after="160" w:line="259" w:lineRule="auto"/>
        <w:jc w:val="both"/>
        <w:rPr>
          <w:lang w:val="lv-LV"/>
        </w:rPr>
      </w:pPr>
      <w:r w:rsidRPr="00F93273">
        <w:rPr>
          <w:i/>
          <w:u w:val="single"/>
          <w:lang w:val="lv-LV"/>
        </w:rPr>
        <w:t xml:space="preserve">citi: </w:t>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r>
      <w:r w:rsidRPr="00F93273">
        <w:rPr>
          <w:i/>
          <w:u w:val="single"/>
          <w:lang w:val="lv-LV"/>
        </w:rPr>
        <w:tab/>
        <w:t>_____________</w:t>
      </w:r>
    </w:p>
    <w:p w14:paraId="23980E69" w14:textId="77777777" w:rsidR="00C17A20" w:rsidRPr="00F93273" w:rsidRDefault="00C17A20" w:rsidP="00C17A20">
      <w:pPr>
        <w:pStyle w:val="ListParagraph"/>
        <w:spacing w:after="160" w:line="259" w:lineRule="auto"/>
        <w:jc w:val="both"/>
        <w:rPr>
          <w:lang w:val="lv-LV"/>
        </w:rPr>
      </w:pPr>
    </w:p>
    <w:p w14:paraId="1B6D86D2" w14:textId="77777777" w:rsidR="00C17A20" w:rsidRPr="00F93273" w:rsidRDefault="00C17A20" w:rsidP="00C17A20">
      <w:pPr>
        <w:pStyle w:val="ListParagraph"/>
        <w:jc w:val="both"/>
        <w:rPr>
          <w:lang w:val="lv-LV"/>
        </w:rPr>
      </w:pPr>
    </w:p>
    <w:tbl>
      <w:tblPr>
        <w:tblStyle w:val="TableGrid"/>
        <w:tblW w:w="0" w:type="auto"/>
        <w:tblLook w:val="04A0" w:firstRow="1" w:lastRow="0" w:firstColumn="1" w:lastColumn="0" w:noHBand="0" w:noVBand="1"/>
      </w:tblPr>
      <w:tblGrid>
        <w:gridCol w:w="4785"/>
      </w:tblGrid>
      <w:tr w:rsidR="00C17A20" w:rsidRPr="00F93273" w14:paraId="67579BB4" w14:textId="77777777" w:rsidTr="00FD78FB">
        <w:tc>
          <w:tcPr>
            <w:tcW w:w="4785" w:type="dxa"/>
            <w:tcBorders>
              <w:top w:val="nil"/>
              <w:left w:val="nil"/>
              <w:bottom w:val="nil"/>
              <w:right w:val="nil"/>
            </w:tcBorders>
          </w:tcPr>
          <w:p w14:paraId="53D9F45D" w14:textId="77777777" w:rsidR="00C17A20" w:rsidRPr="00F93273" w:rsidRDefault="00C17A20" w:rsidP="00FD78FB">
            <w:pPr>
              <w:contextualSpacing/>
              <w:rPr>
                <w:b/>
              </w:rPr>
            </w:pPr>
          </w:p>
          <w:p w14:paraId="6B8077F6" w14:textId="77777777" w:rsidR="00C17A20" w:rsidRPr="00F93273" w:rsidRDefault="00C17A20" w:rsidP="00FD78FB">
            <w:pPr>
              <w:contextualSpacing/>
              <w:rPr>
                <w:b/>
              </w:rPr>
            </w:pPr>
          </w:p>
          <w:p w14:paraId="3A8712F3" w14:textId="77777777" w:rsidR="00C17A20" w:rsidRPr="00F93273" w:rsidRDefault="00C17A20" w:rsidP="00FD78FB">
            <w:pPr>
              <w:contextualSpacing/>
              <w:rPr>
                <w:b/>
              </w:rPr>
            </w:pPr>
          </w:p>
          <w:p w14:paraId="6AEED468" w14:textId="77777777" w:rsidR="00C17A20" w:rsidRPr="00F93273" w:rsidRDefault="00C17A20" w:rsidP="00FD78FB">
            <w:pPr>
              <w:contextualSpacing/>
              <w:rPr>
                <w:b/>
              </w:rPr>
            </w:pPr>
          </w:p>
        </w:tc>
      </w:tr>
    </w:tbl>
    <w:p w14:paraId="26FD4765" w14:textId="77777777" w:rsidR="00C17A20" w:rsidRPr="00F93273" w:rsidRDefault="00C17A20" w:rsidP="00C17A20"/>
    <w:p w14:paraId="407C5E83" w14:textId="77777777" w:rsidR="00C17A20" w:rsidRPr="00BA4538" w:rsidRDefault="00C17A20" w:rsidP="00BA4538">
      <w:pPr>
        <w:widowControl w:val="0"/>
        <w:rPr>
          <w:sz w:val="20"/>
          <w:szCs w:val="20"/>
          <w:vertAlign w:val="superscript"/>
          <w:lang w:val="lv-LV"/>
        </w:rPr>
      </w:pPr>
    </w:p>
    <w:sectPr w:rsidR="00C17A20" w:rsidRPr="00BA4538" w:rsidSect="00AC357B">
      <w:headerReference w:type="default" r:id="rId8"/>
      <w:footerReference w:type="even" r:id="rId9"/>
      <w:footerReference w:type="default" r:id="rId10"/>
      <w:type w:val="continuous"/>
      <w:pgSz w:w="11906" w:h="16838" w:code="9"/>
      <w:pgMar w:top="1134"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08CA" w14:textId="77777777" w:rsidR="00D408B5" w:rsidRDefault="00D408B5">
      <w:r>
        <w:separator/>
      </w:r>
    </w:p>
  </w:endnote>
  <w:endnote w:type="continuationSeparator" w:id="0">
    <w:p w14:paraId="5F19F906" w14:textId="77777777" w:rsidR="00D408B5" w:rsidRDefault="00D4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313F" w14:textId="77777777" w:rsidR="00724793" w:rsidRDefault="00724793" w:rsidP="00C46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92019F" w14:textId="77777777" w:rsidR="00724793" w:rsidRDefault="007247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7A2B" w14:textId="39E7A817" w:rsidR="00724793" w:rsidRDefault="00724793" w:rsidP="00C46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08B">
      <w:rPr>
        <w:rStyle w:val="PageNumber"/>
        <w:noProof/>
      </w:rPr>
      <w:t>5</w:t>
    </w:r>
    <w:r>
      <w:rPr>
        <w:rStyle w:val="PageNumber"/>
      </w:rPr>
      <w:fldChar w:fldCharType="end"/>
    </w:r>
  </w:p>
  <w:p w14:paraId="04EE966C" w14:textId="77777777" w:rsidR="00724793" w:rsidRDefault="007247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8E93" w14:textId="77777777" w:rsidR="00D408B5" w:rsidRDefault="00D408B5">
      <w:r>
        <w:separator/>
      </w:r>
    </w:p>
  </w:footnote>
  <w:footnote w:type="continuationSeparator" w:id="0">
    <w:p w14:paraId="7FCD6496" w14:textId="77777777" w:rsidR="00D408B5" w:rsidRDefault="00D4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E83D" w14:textId="77777777" w:rsidR="00724793" w:rsidRDefault="00724793" w:rsidP="003B1F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A27"/>
    <w:multiLevelType w:val="multilevel"/>
    <w:tmpl w:val="29D05F08"/>
    <w:lvl w:ilvl="0">
      <w:start w:val="10"/>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91E23"/>
    <w:multiLevelType w:val="multilevel"/>
    <w:tmpl w:val="A030C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64241"/>
    <w:multiLevelType w:val="multilevel"/>
    <w:tmpl w:val="E75EA17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851FC6"/>
    <w:multiLevelType w:val="multilevel"/>
    <w:tmpl w:val="28580D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6771C9"/>
    <w:multiLevelType w:val="hybridMultilevel"/>
    <w:tmpl w:val="3586A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9610F"/>
    <w:multiLevelType w:val="hybridMultilevel"/>
    <w:tmpl w:val="6E007420"/>
    <w:lvl w:ilvl="0" w:tplc="09881B02">
      <w:start w:val="1"/>
      <w:numFmt w:val="bullet"/>
      <w:lvlText w:val=""/>
      <w:lvlJc w:val="left"/>
      <w:pPr>
        <w:tabs>
          <w:tab w:val="num" w:pos="1211"/>
        </w:tabs>
        <w:ind w:left="1134"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23643"/>
    <w:multiLevelType w:val="multilevel"/>
    <w:tmpl w:val="B010C92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5A46004C"/>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68C1836"/>
    <w:multiLevelType w:val="multilevel"/>
    <w:tmpl w:val="15081D6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F135934"/>
    <w:multiLevelType w:val="multilevel"/>
    <w:tmpl w:val="1924D6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2D"/>
    <w:rsid w:val="000021AE"/>
    <w:rsid w:val="00014BCF"/>
    <w:rsid w:val="00024AE2"/>
    <w:rsid w:val="00026825"/>
    <w:rsid w:val="00032313"/>
    <w:rsid w:val="00032A9F"/>
    <w:rsid w:val="0003452F"/>
    <w:rsid w:val="00036F08"/>
    <w:rsid w:val="00055FB3"/>
    <w:rsid w:val="00056A5F"/>
    <w:rsid w:val="00061FBA"/>
    <w:rsid w:val="0008071F"/>
    <w:rsid w:val="0008712A"/>
    <w:rsid w:val="0009004A"/>
    <w:rsid w:val="000927B0"/>
    <w:rsid w:val="000A0DB5"/>
    <w:rsid w:val="000A5EF3"/>
    <w:rsid w:val="000B1589"/>
    <w:rsid w:val="000B4AB6"/>
    <w:rsid w:val="000C5DBB"/>
    <w:rsid w:val="000D0720"/>
    <w:rsid w:val="000D3245"/>
    <w:rsid w:val="000D72E3"/>
    <w:rsid w:val="000E0749"/>
    <w:rsid w:val="000E1A04"/>
    <w:rsid w:val="000F203C"/>
    <w:rsid w:val="001019EA"/>
    <w:rsid w:val="001043DA"/>
    <w:rsid w:val="00107DE8"/>
    <w:rsid w:val="001241CE"/>
    <w:rsid w:val="00140080"/>
    <w:rsid w:val="00141906"/>
    <w:rsid w:val="0014278C"/>
    <w:rsid w:val="00143B67"/>
    <w:rsid w:val="001506E5"/>
    <w:rsid w:val="00154666"/>
    <w:rsid w:val="001610C4"/>
    <w:rsid w:val="001667DD"/>
    <w:rsid w:val="00167AB6"/>
    <w:rsid w:val="001757C5"/>
    <w:rsid w:val="001770EE"/>
    <w:rsid w:val="00195501"/>
    <w:rsid w:val="00196EDA"/>
    <w:rsid w:val="001B011B"/>
    <w:rsid w:val="001C4BE9"/>
    <w:rsid w:val="001C74B5"/>
    <w:rsid w:val="001D08A1"/>
    <w:rsid w:val="001D1C2F"/>
    <w:rsid w:val="001E3494"/>
    <w:rsid w:val="001E5736"/>
    <w:rsid w:val="001E7B9D"/>
    <w:rsid w:val="001F366E"/>
    <w:rsid w:val="001F5A29"/>
    <w:rsid w:val="001F694E"/>
    <w:rsid w:val="00202351"/>
    <w:rsid w:val="00210A2F"/>
    <w:rsid w:val="00217CA5"/>
    <w:rsid w:val="00220546"/>
    <w:rsid w:val="0023095F"/>
    <w:rsid w:val="002359DC"/>
    <w:rsid w:val="00237BA5"/>
    <w:rsid w:val="002448FF"/>
    <w:rsid w:val="00247433"/>
    <w:rsid w:val="002479F4"/>
    <w:rsid w:val="002538BD"/>
    <w:rsid w:val="00253C7F"/>
    <w:rsid w:val="00271168"/>
    <w:rsid w:val="00271645"/>
    <w:rsid w:val="00282A89"/>
    <w:rsid w:val="00282B4E"/>
    <w:rsid w:val="00284160"/>
    <w:rsid w:val="002A37CA"/>
    <w:rsid w:val="002B5CEB"/>
    <w:rsid w:val="002C0D7B"/>
    <w:rsid w:val="002C7771"/>
    <w:rsid w:val="002D1369"/>
    <w:rsid w:val="002D284B"/>
    <w:rsid w:val="002D3F13"/>
    <w:rsid w:val="002D76A1"/>
    <w:rsid w:val="002D7F89"/>
    <w:rsid w:val="002E3D36"/>
    <w:rsid w:val="002E3D43"/>
    <w:rsid w:val="002F1426"/>
    <w:rsid w:val="002F256B"/>
    <w:rsid w:val="002F2BB4"/>
    <w:rsid w:val="002F3926"/>
    <w:rsid w:val="002F57D6"/>
    <w:rsid w:val="00301730"/>
    <w:rsid w:val="00305495"/>
    <w:rsid w:val="00305F81"/>
    <w:rsid w:val="00311C35"/>
    <w:rsid w:val="0031320E"/>
    <w:rsid w:val="00314B45"/>
    <w:rsid w:val="003155C9"/>
    <w:rsid w:val="003251C3"/>
    <w:rsid w:val="00333E76"/>
    <w:rsid w:val="003434D5"/>
    <w:rsid w:val="0034626D"/>
    <w:rsid w:val="00347284"/>
    <w:rsid w:val="00350233"/>
    <w:rsid w:val="003516ED"/>
    <w:rsid w:val="00353BA6"/>
    <w:rsid w:val="00355D18"/>
    <w:rsid w:val="003602B0"/>
    <w:rsid w:val="0036208B"/>
    <w:rsid w:val="003669BF"/>
    <w:rsid w:val="00367125"/>
    <w:rsid w:val="003706F0"/>
    <w:rsid w:val="0037391B"/>
    <w:rsid w:val="003754F3"/>
    <w:rsid w:val="00383CA3"/>
    <w:rsid w:val="003912F2"/>
    <w:rsid w:val="00392F01"/>
    <w:rsid w:val="00394122"/>
    <w:rsid w:val="00394566"/>
    <w:rsid w:val="00397094"/>
    <w:rsid w:val="003A5FD5"/>
    <w:rsid w:val="003B1553"/>
    <w:rsid w:val="003B1FD6"/>
    <w:rsid w:val="003B525C"/>
    <w:rsid w:val="003B6622"/>
    <w:rsid w:val="003B6DBE"/>
    <w:rsid w:val="003C6314"/>
    <w:rsid w:val="003C6946"/>
    <w:rsid w:val="003D0D66"/>
    <w:rsid w:val="003D13AA"/>
    <w:rsid w:val="003E657A"/>
    <w:rsid w:val="003F58B0"/>
    <w:rsid w:val="00400E8C"/>
    <w:rsid w:val="00404B91"/>
    <w:rsid w:val="004058A5"/>
    <w:rsid w:val="004077E0"/>
    <w:rsid w:val="004108D1"/>
    <w:rsid w:val="00411A71"/>
    <w:rsid w:val="00421205"/>
    <w:rsid w:val="00425A43"/>
    <w:rsid w:val="00430668"/>
    <w:rsid w:val="00437592"/>
    <w:rsid w:val="00440482"/>
    <w:rsid w:val="00451861"/>
    <w:rsid w:val="00451D8F"/>
    <w:rsid w:val="0045469E"/>
    <w:rsid w:val="004555C8"/>
    <w:rsid w:val="00455CAD"/>
    <w:rsid w:val="004641C3"/>
    <w:rsid w:val="004736C1"/>
    <w:rsid w:val="00475A7E"/>
    <w:rsid w:val="00476FAC"/>
    <w:rsid w:val="0048066B"/>
    <w:rsid w:val="00484D4B"/>
    <w:rsid w:val="00485694"/>
    <w:rsid w:val="00491AD4"/>
    <w:rsid w:val="0049551F"/>
    <w:rsid w:val="0049684B"/>
    <w:rsid w:val="004A079F"/>
    <w:rsid w:val="004A08A9"/>
    <w:rsid w:val="004A0EBA"/>
    <w:rsid w:val="004A3362"/>
    <w:rsid w:val="004C087E"/>
    <w:rsid w:val="004D4648"/>
    <w:rsid w:val="004E1240"/>
    <w:rsid w:val="004E5CBE"/>
    <w:rsid w:val="004F5BCD"/>
    <w:rsid w:val="0050723C"/>
    <w:rsid w:val="005146E5"/>
    <w:rsid w:val="00515C2F"/>
    <w:rsid w:val="00521458"/>
    <w:rsid w:val="005223FE"/>
    <w:rsid w:val="00523183"/>
    <w:rsid w:val="00526AED"/>
    <w:rsid w:val="005300B8"/>
    <w:rsid w:val="005337AF"/>
    <w:rsid w:val="0053407C"/>
    <w:rsid w:val="005345F5"/>
    <w:rsid w:val="005347C0"/>
    <w:rsid w:val="00536E57"/>
    <w:rsid w:val="005433F7"/>
    <w:rsid w:val="00544F40"/>
    <w:rsid w:val="00545491"/>
    <w:rsid w:val="00557A53"/>
    <w:rsid w:val="00572A37"/>
    <w:rsid w:val="005771CB"/>
    <w:rsid w:val="005919C7"/>
    <w:rsid w:val="005956FF"/>
    <w:rsid w:val="00595F2D"/>
    <w:rsid w:val="00596289"/>
    <w:rsid w:val="005A4EFA"/>
    <w:rsid w:val="005A5E4E"/>
    <w:rsid w:val="005B02E1"/>
    <w:rsid w:val="005B0D06"/>
    <w:rsid w:val="005B568E"/>
    <w:rsid w:val="005B6118"/>
    <w:rsid w:val="005C2374"/>
    <w:rsid w:val="005C6BE9"/>
    <w:rsid w:val="005C6FDF"/>
    <w:rsid w:val="005D045F"/>
    <w:rsid w:val="005D2D1C"/>
    <w:rsid w:val="005D4693"/>
    <w:rsid w:val="005D5096"/>
    <w:rsid w:val="005D619D"/>
    <w:rsid w:val="005D7509"/>
    <w:rsid w:val="005E5750"/>
    <w:rsid w:val="005E6B77"/>
    <w:rsid w:val="005E6C83"/>
    <w:rsid w:val="005E6ECA"/>
    <w:rsid w:val="005F07BC"/>
    <w:rsid w:val="005F0F8A"/>
    <w:rsid w:val="00603DC9"/>
    <w:rsid w:val="006042A2"/>
    <w:rsid w:val="00605A70"/>
    <w:rsid w:val="00605C85"/>
    <w:rsid w:val="00606D60"/>
    <w:rsid w:val="00607744"/>
    <w:rsid w:val="0061149F"/>
    <w:rsid w:val="006206AD"/>
    <w:rsid w:val="0062524A"/>
    <w:rsid w:val="00626FDD"/>
    <w:rsid w:val="006302A2"/>
    <w:rsid w:val="006323C1"/>
    <w:rsid w:val="006369B7"/>
    <w:rsid w:val="00641F08"/>
    <w:rsid w:val="0064226C"/>
    <w:rsid w:val="006611CF"/>
    <w:rsid w:val="006614E5"/>
    <w:rsid w:val="006621A0"/>
    <w:rsid w:val="0066446B"/>
    <w:rsid w:val="00667370"/>
    <w:rsid w:val="0066746F"/>
    <w:rsid w:val="00667477"/>
    <w:rsid w:val="00672956"/>
    <w:rsid w:val="00672E55"/>
    <w:rsid w:val="006763F6"/>
    <w:rsid w:val="00677521"/>
    <w:rsid w:val="006800B7"/>
    <w:rsid w:val="006828D9"/>
    <w:rsid w:val="00690D4D"/>
    <w:rsid w:val="00695BDF"/>
    <w:rsid w:val="00695FCC"/>
    <w:rsid w:val="006A304C"/>
    <w:rsid w:val="006A3774"/>
    <w:rsid w:val="006A52A9"/>
    <w:rsid w:val="006A53CE"/>
    <w:rsid w:val="006C0492"/>
    <w:rsid w:val="006C4773"/>
    <w:rsid w:val="006C76C0"/>
    <w:rsid w:val="006D273B"/>
    <w:rsid w:val="006E24E3"/>
    <w:rsid w:val="006F7B07"/>
    <w:rsid w:val="00701C50"/>
    <w:rsid w:val="007060BB"/>
    <w:rsid w:val="007176F4"/>
    <w:rsid w:val="007207A3"/>
    <w:rsid w:val="00721144"/>
    <w:rsid w:val="00724793"/>
    <w:rsid w:val="007262A6"/>
    <w:rsid w:val="007311C7"/>
    <w:rsid w:val="00733139"/>
    <w:rsid w:val="00737471"/>
    <w:rsid w:val="0074349E"/>
    <w:rsid w:val="00763AD3"/>
    <w:rsid w:val="00764F2E"/>
    <w:rsid w:val="00770142"/>
    <w:rsid w:val="007721B9"/>
    <w:rsid w:val="007778FC"/>
    <w:rsid w:val="007779FA"/>
    <w:rsid w:val="00782831"/>
    <w:rsid w:val="00782CEC"/>
    <w:rsid w:val="00790068"/>
    <w:rsid w:val="007901E3"/>
    <w:rsid w:val="00796253"/>
    <w:rsid w:val="0079789D"/>
    <w:rsid w:val="007A0FA8"/>
    <w:rsid w:val="007A3B9C"/>
    <w:rsid w:val="007A4059"/>
    <w:rsid w:val="007B0335"/>
    <w:rsid w:val="007C4659"/>
    <w:rsid w:val="007D253C"/>
    <w:rsid w:val="007D5DD3"/>
    <w:rsid w:val="007D5DD7"/>
    <w:rsid w:val="007D6011"/>
    <w:rsid w:val="007D68D9"/>
    <w:rsid w:val="007D70DC"/>
    <w:rsid w:val="007E02C3"/>
    <w:rsid w:val="007E0385"/>
    <w:rsid w:val="007E2DFA"/>
    <w:rsid w:val="007E5181"/>
    <w:rsid w:val="007F63A5"/>
    <w:rsid w:val="007F63DD"/>
    <w:rsid w:val="0081374F"/>
    <w:rsid w:val="00814A1D"/>
    <w:rsid w:val="008165CB"/>
    <w:rsid w:val="00820B23"/>
    <w:rsid w:val="00821B1E"/>
    <w:rsid w:val="00822144"/>
    <w:rsid w:val="00822DA9"/>
    <w:rsid w:val="00824993"/>
    <w:rsid w:val="0082727D"/>
    <w:rsid w:val="008275C4"/>
    <w:rsid w:val="0084153C"/>
    <w:rsid w:val="00846EFD"/>
    <w:rsid w:val="00850612"/>
    <w:rsid w:val="00850EFF"/>
    <w:rsid w:val="00851CFF"/>
    <w:rsid w:val="0085543A"/>
    <w:rsid w:val="008560CF"/>
    <w:rsid w:val="00857C60"/>
    <w:rsid w:val="008609E5"/>
    <w:rsid w:val="00860AFA"/>
    <w:rsid w:val="00866499"/>
    <w:rsid w:val="00866686"/>
    <w:rsid w:val="00866E13"/>
    <w:rsid w:val="008676CA"/>
    <w:rsid w:val="00873371"/>
    <w:rsid w:val="00877B0E"/>
    <w:rsid w:val="008805F2"/>
    <w:rsid w:val="00880C48"/>
    <w:rsid w:val="00885EA8"/>
    <w:rsid w:val="00887F3B"/>
    <w:rsid w:val="008930A8"/>
    <w:rsid w:val="008963D5"/>
    <w:rsid w:val="008A1EBA"/>
    <w:rsid w:val="008B7596"/>
    <w:rsid w:val="008C2444"/>
    <w:rsid w:val="008D41B5"/>
    <w:rsid w:val="008D7058"/>
    <w:rsid w:val="008E1CE3"/>
    <w:rsid w:val="008F50CA"/>
    <w:rsid w:val="00906C06"/>
    <w:rsid w:val="00907D04"/>
    <w:rsid w:val="00911126"/>
    <w:rsid w:val="00912BA7"/>
    <w:rsid w:val="00924270"/>
    <w:rsid w:val="0093675A"/>
    <w:rsid w:val="00943980"/>
    <w:rsid w:val="0094398B"/>
    <w:rsid w:val="00944E41"/>
    <w:rsid w:val="009450E3"/>
    <w:rsid w:val="00945649"/>
    <w:rsid w:val="00946011"/>
    <w:rsid w:val="009461B9"/>
    <w:rsid w:val="00947D53"/>
    <w:rsid w:val="0095294E"/>
    <w:rsid w:val="009564FE"/>
    <w:rsid w:val="00956588"/>
    <w:rsid w:val="009611E7"/>
    <w:rsid w:val="00965240"/>
    <w:rsid w:val="0097098E"/>
    <w:rsid w:val="009825D8"/>
    <w:rsid w:val="0098268C"/>
    <w:rsid w:val="00992CE5"/>
    <w:rsid w:val="009947FF"/>
    <w:rsid w:val="0099623F"/>
    <w:rsid w:val="009A0D53"/>
    <w:rsid w:val="009A2839"/>
    <w:rsid w:val="009A6DE2"/>
    <w:rsid w:val="009B0F22"/>
    <w:rsid w:val="009B525B"/>
    <w:rsid w:val="009B646D"/>
    <w:rsid w:val="009B7EFF"/>
    <w:rsid w:val="009C050A"/>
    <w:rsid w:val="009C3B1C"/>
    <w:rsid w:val="009C4312"/>
    <w:rsid w:val="009D4DC7"/>
    <w:rsid w:val="009D6974"/>
    <w:rsid w:val="009E4FD3"/>
    <w:rsid w:val="009E5AE0"/>
    <w:rsid w:val="009F5910"/>
    <w:rsid w:val="009F6195"/>
    <w:rsid w:val="00A122CA"/>
    <w:rsid w:val="00A21AC1"/>
    <w:rsid w:val="00A227A7"/>
    <w:rsid w:val="00A25961"/>
    <w:rsid w:val="00A35DCA"/>
    <w:rsid w:val="00A362B3"/>
    <w:rsid w:val="00A37CFD"/>
    <w:rsid w:val="00A41129"/>
    <w:rsid w:val="00A42598"/>
    <w:rsid w:val="00A42647"/>
    <w:rsid w:val="00A46067"/>
    <w:rsid w:val="00A464B4"/>
    <w:rsid w:val="00A54D4A"/>
    <w:rsid w:val="00A60C10"/>
    <w:rsid w:val="00A72537"/>
    <w:rsid w:val="00A750F9"/>
    <w:rsid w:val="00A84C84"/>
    <w:rsid w:val="00A87AB7"/>
    <w:rsid w:val="00A93110"/>
    <w:rsid w:val="00AA0518"/>
    <w:rsid w:val="00AA1E8B"/>
    <w:rsid w:val="00AC2143"/>
    <w:rsid w:val="00AC25E0"/>
    <w:rsid w:val="00AC357B"/>
    <w:rsid w:val="00AC74A4"/>
    <w:rsid w:val="00AC7696"/>
    <w:rsid w:val="00AD10B5"/>
    <w:rsid w:val="00AD3CDB"/>
    <w:rsid w:val="00AE2E03"/>
    <w:rsid w:val="00AE2E75"/>
    <w:rsid w:val="00AE3157"/>
    <w:rsid w:val="00AF4F9E"/>
    <w:rsid w:val="00AF59F4"/>
    <w:rsid w:val="00B049FD"/>
    <w:rsid w:val="00B073E6"/>
    <w:rsid w:val="00B102BC"/>
    <w:rsid w:val="00B14032"/>
    <w:rsid w:val="00B14B04"/>
    <w:rsid w:val="00B2294D"/>
    <w:rsid w:val="00B230D3"/>
    <w:rsid w:val="00B24A4D"/>
    <w:rsid w:val="00B26E4A"/>
    <w:rsid w:val="00B312ED"/>
    <w:rsid w:val="00B44DE8"/>
    <w:rsid w:val="00B44FD8"/>
    <w:rsid w:val="00B54359"/>
    <w:rsid w:val="00B56EA4"/>
    <w:rsid w:val="00B64621"/>
    <w:rsid w:val="00B649C7"/>
    <w:rsid w:val="00B70362"/>
    <w:rsid w:val="00B84368"/>
    <w:rsid w:val="00B9249D"/>
    <w:rsid w:val="00BA2901"/>
    <w:rsid w:val="00BA4538"/>
    <w:rsid w:val="00BB0C2E"/>
    <w:rsid w:val="00BB0DBD"/>
    <w:rsid w:val="00BB2DA4"/>
    <w:rsid w:val="00BB3F6D"/>
    <w:rsid w:val="00BC44DA"/>
    <w:rsid w:val="00BD57DD"/>
    <w:rsid w:val="00BE5447"/>
    <w:rsid w:val="00BE72C6"/>
    <w:rsid w:val="00BF30B2"/>
    <w:rsid w:val="00BF4346"/>
    <w:rsid w:val="00BF4AEC"/>
    <w:rsid w:val="00C022DD"/>
    <w:rsid w:val="00C03119"/>
    <w:rsid w:val="00C0623F"/>
    <w:rsid w:val="00C071E9"/>
    <w:rsid w:val="00C120F8"/>
    <w:rsid w:val="00C12F52"/>
    <w:rsid w:val="00C14287"/>
    <w:rsid w:val="00C16626"/>
    <w:rsid w:val="00C16667"/>
    <w:rsid w:val="00C17A20"/>
    <w:rsid w:val="00C21695"/>
    <w:rsid w:val="00C21BD8"/>
    <w:rsid w:val="00C227A3"/>
    <w:rsid w:val="00C24DB0"/>
    <w:rsid w:val="00C25787"/>
    <w:rsid w:val="00C25AC8"/>
    <w:rsid w:val="00C312C2"/>
    <w:rsid w:val="00C35671"/>
    <w:rsid w:val="00C35F5B"/>
    <w:rsid w:val="00C439A3"/>
    <w:rsid w:val="00C46126"/>
    <w:rsid w:val="00C525B9"/>
    <w:rsid w:val="00C546DC"/>
    <w:rsid w:val="00C552B7"/>
    <w:rsid w:val="00C5615C"/>
    <w:rsid w:val="00C56F41"/>
    <w:rsid w:val="00C6417D"/>
    <w:rsid w:val="00C712B4"/>
    <w:rsid w:val="00C76CC7"/>
    <w:rsid w:val="00C96254"/>
    <w:rsid w:val="00CA1EC0"/>
    <w:rsid w:val="00CA6AE7"/>
    <w:rsid w:val="00CA6CC2"/>
    <w:rsid w:val="00CB37CD"/>
    <w:rsid w:val="00CB3BD2"/>
    <w:rsid w:val="00CB4965"/>
    <w:rsid w:val="00CB732C"/>
    <w:rsid w:val="00CD1D5D"/>
    <w:rsid w:val="00CD1FC8"/>
    <w:rsid w:val="00CE32E2"/>
    <w:rsid w:val="00CE49D0"/>
    <w:rsid w:val="00CF12C6"/>
    <w:rsid w:val="00D00DE2"/>
    <w:rsid w:val="00D030B9"/>
    <w:rsid w:val="00D048A7"/>
    <w:rsid w:val="00D1306B"/>
    <w:rsid w:val="00D14223"/>
    <w:rsid w:val="00D1561B"/>
    <w:rsid w:val="00D15844"/>
    <w:rsid w:val="00D17A73"/>
    <w:rsid w:val="00D21D5B"/>
    <w:rsid w:val="00D264D4"/>
    <w:rsid w:val="00D30606"/>
    <w:rsid w:val="00D334C4"/>
    <w:rsid w:val="00D37CDC"/>
    <w:rsid w:val="00D408B5"/>
    <w:rsid w:val="00D463AC"/>
    <w:rsid w:val="00D50E11"/>
    <w:rsid w:val="00D51CEC"/>
    <w:rsid w:val="00D52710"/>
    <w:rsid w:val="00D541E3"/>
    <w:rsid w:val="00D55EA1"/>
    <w:rsid w:val="00D562E2"/>
    <w:rsid w:val="00D57882"/>
    <w:rsid w:val="00D74770"/>
    <w:rsid w:val="00D834D7"/>
    <w:rsid w:val="00D83FAB"/>
    <w:rsid w:val="00D86FB6"/>
    <w:rsid w:val="00D93245"/>
    <w:rsid w:val="00D93D56"/>
    <w:rsid w:val="00DA043F"/>
    <w:rsid w:val="00DA2F6C"/>
    <w:rsid w:val="00DB3D32"/>
    <w:rsid w:val="00DC1C79"/>
    <w:rsid w:val="00DC2046"/>
    <w:rsid w:val="00DC7C7F"/>
    <w:rsid w:val="00DD01DC"/>
    <w:rsid w:val="00DD636D"/>
    <w:rsid w:val="00DF0B91"/>
    <w:rsid w:val="00DF16FB"/>
    <w:rsid w:val="00DF2E90"/>
    <w:rsid w:val="00DF6AE5"/>
    <w:rsid w:val="00DF728E"/>
    <w:rsid w:val="00E02DD0"/>
    <w:rsid w:val="00E036EF"/>
    <w:rsid w:val="00E05943"/>
    <w:rsid w:val="00E07C02"/>
    <w:rsid w:val="00E20D74"/>
    <w:rsid w:val="00E22991"/>
    <w:rsid w:val="00E2556B"/>
    <w:rsid w:val="00E25771"/>
    <w:rsid w:val="00E33131"/>
    <w:rsid w:val="00E4046C"/>
    <w:rsid w:val="00E413B6"/>
    <w:rsid w:val="00E42FAB"/>
    <w:rsid w:val="00E51FC9"/>
    <w:rsid w:val="00E5525D"/>
    <w:rsid w:val="00E5606F"/>
    <w:rsid w:val="00E560FC"/>
    <w:rsid w:val="00E70341"/>
    <w:rsid w:val="00E772D9"/>
    <w:rsid w:val="00E77A79"/>
    <w:rsid w:val="00E82113"/>
    <w:rsid w:val="00E84AA5"/>
    <w:rsid w:val="00E854BA"/>
    <w:rsid w:val="00E87239"/>
    <w:rsid w:val="00E903D2"/>
    <w:rsid w:val="00E92AAD"/>
    <w:rsid w:val="00E95377"/>
    <w:rsid w:val="00EA0AD8"/>
    <w:rsid w:val="00EA5069"/>
    <w:rsid w:val="00EA7A39"/>
    <w:rsid w:val="00EB3CAF"/>
    <w:rsid w:val="00EB7BBE"/>
    <w:rsid w:val="00EC16B9"/>
    <w:rsid w:val="00EC2B6E"/>
    <w:rsid w:val="00EC39FD"/>
    <w:rsid w:val="00EC780D"/>
    <w:rsid w:val="00ED29EB"/>
    <w:rsid w:val="00EE09D5"/>
    <w:rsid w:val="00EE1D67"/>
    <w:rsid w:val="00EE44AE"/>
    <w:rsid w:val="00EE47BB"/>
    <w:rsid w:val="00EE4F2E"/>
    <w:rsid w:val="00EE6D81"/>
    <w:rsid w:val="00EF2487"/>
    <w:rsid w:val="00EF34B1"/>
    <w:rsid w:val="00EF3B28"/>
    <w:rsid w:val="00EF7449"/>
    <w:rsid w:val="00F006BA"/>
    <w:rsid w:val="00F02435"/>
    <w:rsid w:val="00F03038"/>
    <w:rsid w:val="00F0375A"/>
    <w:rsid w:val="00F1275E"/>
    <w:rsid w:val="00F17072"/>
    <w:rsid w:val="00F17960"/>
    <w:rsid w:val="00F22008"/>
    <w:rsid w:val="00F24EEC"/>
    <w:rsid w:val="00F25FBC"/>
    <w:rsid w:val="00F2664E"/>
    <w:rsid w:val="00F35B8F"/>
    <w:rsid w:val="00F44E11"/>
    <w:rsid w:val="00F536D4"/>
    <w:rsid w:val="00F62E44"/>
    <w:rsid w:val="00F66341"/>
    <w:rsid w:val="00F73443"/>
    <w:rsid w:val="00F76098"/>
    <w:rsid w:val="00F84AB0"/>
    <w:rsid w:val="00F87F11"/>
    <w:rsid w:val="00F94F34"/>
    <w:rsid w:val="00F9634C"/>
    <w:rsid w:val="00F97D80"/>
    <w:rsid w:val="00FB0EE6"/>
    <w:rsid w:val="00FB1181"/>
    <w:rsid w:val="00FC2B98"/>
    <w:rsid w:val="00FC4899"/>
    <w:rsid w:val="00FC60C5"/>
    <w:rsid w:val="00FD78FB"/>
    <w:rsid w:val="00FE2B7F"/>
    <w:rsid w:val="00FE314C"/>
    <w:rsid w:val="00FE4678"/>
    <w:rsid w:val="00FF2244"/>
    <w:rsid w:val="00FF259E"/>
    <w:rsid w:val="00FF2D02"/>
    <w:rsid w:val="00FF31DF"/>
    <w:rsid w:val="00FF4B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4:docId w14:val="75733FF1"/>
  <w15:docId w15:val="{DE8492B6-1C5B-4BBC-94B2-A4DE2B73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2B4"/>
    <w:rPr>
      <w:sz w:val="24"/>
      <w:szCs w:val="24"/>
      <w:lang w:val="en-GB" w:eastAsia="en-US"/>
    </w:rPr>
  </w:style>
  <w:style w:type="paragraph" w:styleId="Heading1">
    <w:name w:val="heading 1"/>
    <w:basedOn w:val="Normal"/>
    <w:next w:val="Normal"/>
    <w:uiPriority w:val="9"/>
    <w:qFormat/>
    <w:rsid w:val="00C712B4"/>
    <w:pPr>
      <w:keepNext/>
      <w:numPr>
        <w:numId w:val="3"/>
      </w:numPr>
      <w:tabs>
        <w:tab w:val="left" w:pos="8647"/>
      </w:tabs>
      <w:spacing w:before="240" w:after="240"/>
      <w:jc w:val="center"/>
      <w:outlineLvl w:val="0"/>
    </w:pPr>
    <w:rPr>
      <w:szCs w:val="20"/>
      <w:lang w:val="lv-LV" w:eastAsia="lv-LV"/>
    </w:rPr>
  </w:style>
  <w:style w:type="paragraph" w:styleId="Heading2">
    <w:name w:val="heading 2"/>
    <w:basedOn w:val="Normal"/>
    <w:next w:val="Normal"/>
    <w:link w:val="Heading2Char"/>
    <w:uiPriority w:val="9"/>
    <w:qFormat/>
    <w:rsid w:val="004A0EBA"/>
    <w:pPr>
      <w:keepNext/>
      <w:widowControl w:val="0"/>
      <w:numPr>
        <w:ilvl w:val="1"/>
        <w:numId w:val="3"/>
      </w:numPr>
      <w:spacing w:before="120" w:after="120" w:line="276" w:lineRule="auto"/>
      <w:jc w:val="both"/>
      <w:outlineLvl w:val="1"/>
    </w:pPr>
    <w:rPr>
      <w:szCs w:val="20"/>
      <w:lang w:val="lv-LV" w:eastAsia="lv-LV"/>
    </w:rPr>
  </w:style>
  <w:style w:type="paragraph" w:styleId="Heading3">
    <w:name w:val="heading 3"/>
    <w:basedOn w:val="Normal"/>
    <w:next w:val="Normal"/>
    <w:link w:val="Heading3Char"/>
    <w:uiPriority w:val="9"/>
    <w:qFormat/>
    <w:rsid w:val="004A0EBA"/>
    <w:pPr>
      <w:keepNext/>
      <w:numPr>
        <w:ilvl w:val="2"/>
        <w:numId w:val="3"/>
      </w:numPr>
      <w:tabs>
        <w:tab w:val="left" w:pos="0"/>
        <w:tab w:val="left" w:pos="1418"/>
      </w:tabs>
      <w:spacing w:after="120" w:line="276" w:lineRule="auto"/>
      <w:jc w:val="both"/>
      <w:outlineLvl w:val="2"/>
    </w:pPr>
    <w:rPr>
      <w:bCs/>
      <w:szCs w:val="20"/>
      <w:lang w:val="lv-LV" w:eastAsia="lv-LV"/>
    </w:rPr>
  </w:style>
  <w:style w:type="paragraph" w:styleId="Heading4">
    <w:name w:val="heading 4"/>
    <w:basedOn w:val="Normal"/>
    <w:next w:val="Normal"/>
    <w:link w:val="Heading4Char"/>
    <w:uiPriority w:val="9"/>
    <w:unhideWhenUsed/>
    <w:qFormat/>
    <w:rsid w:val="006302A2"/>
    <w:pPr>
      <w:keepNext/>
      <w:keepLines/>
      <w:numPr>
        <w:ilvl w:val="3"/>
        <w:numId w:val="3"/>
      </w:numPr>
      <w:spacing w:before="100" w:beforeAutospacing="1" w:after="100" w:afterAutospacing="1" w:line="276" w:lineRule="auto"/>
      <w:outlineLvl w:val="3"/>
    </w:pPr>
    <w:rPr>
      <w:rFonts w:eastAsiaTheme="majorEastAsia" w:cstheme="majorBidi"/>
      <w:bCs/>
      <w:iCs/>
    </w:rPr>
  </w:style>
  <w:style w:type="paragraph" w:styleId="Heading5">
    <w:name w:val="heading 5"/>
    <w:basedOn w:val="Normal"/>
    <w:next w:val="Normal"/>
    <w:link w:val="Heading5Char"/>
    <w:uiPriority w:val="9"/>
    <w:unhideWhenUsed/>
    <w:qFormat/>
    <w:rsid w:val="00824993"/>
    <w:pPr>
      <w:keepNext/>
      <w:keepLines/>
      <w:numPr>
        <w:ilvl w:val="4"/>
        <w:numId w:val="3"/>
      </w:numPr>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614E5"/>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14E5"/>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14E5"/>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14E5"/>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8pt Bold"/>
    <w:basedOn w:val="Normal"/>
    <w:link w:val="HeaderChar"/>
    <w:rsid w:val="00C712B4"/>
    <w:pPr>
      <w:tabs>
        <w:tab w:val="center" w:pos="4153"/>
        <w:tab w:val="right" w:pos="8306"/>
      </w:tabs>
      <w:ind w:left="709" w:hanging="709"/>
      <w:jc w:val="both"/>
    </w:pPr>
    <w:rPr>
      <w:szCs w:val="20"/>
      <w:lang w:val="lv-LV" w:eastAsia="lv-LV"/>
    </w:rPr>
  </w:style>
  <w:style w:type="paragraph" w:customStyle="1" w:styleId="TableText">
    <w:name w:val="Table Text"/>
    <w:basedOn w:val="Normal"/>
    <w:rsid w:val="00C712B4"/>
    <w:pPr>
      <w:ind w:left="709" w:hanging="709"/>
      <w:jc w:val="both"/>
    </w:pPr>
    <w:rPr>
      <w:szCs w:val="20"/>
      <w:lang w:val="lv-LV"/>
    </w:rPr>
  </w:style>
  <w:style w:type="paragraph" w:styleId="Title">
    <w:name w:val="Title"/>
    <w:basedOn w:val="Normal"/>
    <w:link w:val="TitleChar"/>
    <w:uiPriority w:val="10"/>
    <w:qFormat/>
    <w:rsid w:val="00C712B4"/>
    <w:pPr>
      <w:tabs>
        <w:tab w:val="left" w:pos="8647"/>
      </w:tabs>
      <w:ind w:left="709" w:hanging="709"/>
      <w:jc w:val="center"/>
    </w:pPr>
    <w:rPr>
      <w:b/>
      <w:sz w:val="26"/>
      <w:szCs w:val="20"/>
      <w:lang w:val="lv-LV" w:eastAsia="lv-LV"/>
    </w:rPr>
  </w:style>
  <w:style w:type="paragraph" w:styleId="BodyTextIndent">
    <w:name w:val="Body Text Indent"/>
    <w:basedOn w:val="Normal"/>
    <w:rsid w:val="00C712B4"/>
    <w:pPr>
      <w:ind w:left="748" w:hanging="748"/>
    </w:pPr>
  </w:style>
  <w:style w:type="paragraph" w:styleId="Footer">
    <w:name w:val="footer"/>
    <w:basedOn w:val="Normal"/>
    <w:rsid w:val="00C712B4"/>
    <w:pPr>
      <w:tabs>
        <w:tab w:val="center" w:pos="4153"/>
        <w:tab w:val="right" w:pos="8306"/>
      </w:tabs>
    </w:pPr>
  </w:style>
  <w:style w:type="character" w:styleId="PageNumber">
    <w:name w:val="page number"/>
    <w:basedOn w:val="DefaultParagraphFont"/>
    <w:rsid w:val="00C712B4"/>
  </w:style>
  <w:style w:type="paragraph" w:styleId="BodyTextIndent2">
    <w:name w:val="Body Text Indent 2"/>
    <w:basedOn w:val="Normal"/>
    <w:rsid w:val="00C712B4"/>
    <w:pPr>
      <w:ind w:left="748" w:hanging="748"/>
    </w:pPr>
    <w:rPr>
      <w:color w:val="3366FF"/>
    </w:rPr>
  </w:style>
  <w:style w:type="paragraph" w:styleId="BodyTextIndent3">
    <w:name w:val="Body Text Indent 3"/>
    <w:basedOn w:val="Normal"/>
    <w:rsid w:val="00C712B4"/>
    <w:pPr>
      <w:ind w:left="561" w:hanging="561"/>
    </w:pPr>
    <w:rPr>
      <w:color w:val="3366FF"/>
    </w:rPr>
  </w:style>
  <w:style w:type="paragraph" w:styleId="BlockText">
    <w:name w:val="Block Text"/>
    <w:basedOn w:val="Normal"/>
    <w:rsid w:val="00C712B4"/>
    <w:pPr>
      <w:ind w:left="720" w:right="-290" w:hanging="11"/>
      <w:jc w:val="both"/>
    </w:pPr>
    <w:rPr>
      <w:color w:val="3366FF"/>
    </w:rPr>
  </w:style>
  <w:style w:type="paragraph" w:styleId="BodyText">
    <w:name w:val="Body Text"/>
    <w:basedOn w:val="Normal"/>
    <w:rsid w:val="00C712B4"/>
    <w:pPr>
      <w:spacing w:before="60"/>
      <w:jc w:val="both"/>
    </w:pPr>
    <w:rPr>
      <w:lang w:val="lv-LV"/>
    </w:rPr>
  </w:style>
  <w:style w:type="character" w:styleId="CommentReference">
    <w:name w:val="annotation reference"/>
    <w:basedOn w:val="DefaultParagraphFont"/>
    <w:uiPriority w:val="99"/>
    <w:qFormat/>
    <w:rsid w:val="00C712B4"/>
    <w:rPr>
      <w:sz w:val="16"/>
      <w:szCs w:val="16"/>
    </w:rPr>
  </w:style>
  <w:style w:type="paragraph" w:styleId="CommentText">
    <w:name w:val="annotation text"/>
    <w:basedOn w:val="Normal"/>
    <w:link w:val="CommentTextChar"/>
    <w:qFormat/>
    <w:rsid w:val="00C712B4"/>
    <w:rPr>
      <w:sz w:val="20"/>
      <w:szCs w:val="20"/>
    </w:rPr>
  </w:style>
  <w:style w:type="paragraph" w:styleId="BalloonText">
    <w:name w:val="Balloon Text"/>
    <w:basedOn w:val="Normal"/>
    <w:semiHidden/>
    <w:rsid w:val="00595F2D"/>
    <w:rPr>
      <w:rFonts w:ascii="Tahoma" w:hAnsi="Tahoma" w:cs="Tahoma"/>
      <w:sz w:val="16"/>
      <w:szCs w:val="16"/>
    </w:rPr>
  </w:style>
  <w:style w:type="paragraph" w:styleId="CommentSubject">
    <w:name w:val="annotation subject"/>
    <w:basedOn w:val="CommentText"/>
    <w:next w:val="CommentText"/>
    <w:semiHidden/>
    <w:rsid w:val="003B1FD6"/>
    <w:rPr>
      <w:b/>
      <w:bCs/>
    </w:rPr>
  </w:style>
  <w:style w:type="character" w:styleId="Hyperlink">
    <w:name w:val="Hyperlink"/>
    <w:basedOn w:val="DefaultParagraphFont"/>
    <w:rsid w:val="007D70DC"/>
    <w:rPr>
      <w:color w:val="0000FF"/>
      <w:u w:val="single"/>
    </w:rPr>
  </w:style>
  <w:style w:type="character" w:customStyle="1" w:styleId="HeaderChar">
    <w:name w:val="Header Char"/>
    <w:aliases w:val="18pt Bold Char"/>
    <w:basedOn w:val="DefaultParagraphFont"/>
    <w:link w:val="Header"/>
    <w:rsid w:val="007778FC"/>
    <w:rPr>
      <w:sz w:val="24"/>
    </w:rPr>
  </w:style>
  <w:style w:type="paragraph" w:styleId="ListParagraph">
    <w:name w:val="List Paragraph"/>
    <w:aliases w:val="Saistīto dokumentu saraksts,Syle 1,Numurets,PPS_Bullet,Virsraksti,2"/>
    <w:basedOn w:val="Normal"/>
    <w:link w:val="ListParagraphChar"/>
    <w:uiPriority w:val="34"/>
    <w:qFormat/>
    <w:rsid w:val="006A52A9"/>
    <w:pPr>
      <w:ind w:left="720"/>
      <w:contextualSpacing/>
    </w:pPr>
  </w:style>
  <w:style w:type="paragraph" w:styleId="FootnoteText">
    <w:name w:val="footnote text"/>
    <w:aliases w:val="Footnote,Fußnote"/>
    <w:basedOn w:val="Normal"/>
    <w:link w:val="FootnoteTextChar"/>
    <w:uiPriority w:val="99"/>
    <w:rsid w:val="006A52A9"/>
    <w:rPr>
      <w:sz w:val="20"/>
      <w:szCs w:val="20"/>
    </w:rPr>
  </w:style>
  <w:style w:type="character" w:customStyle="1" w:styleId="FootnoteTextChar">
    <w:name w:val="Footnote Text Char"/>
    <w:aliases w:val="Footnote Char,Fußnote Char"/>
    <w:basedOn w:val="DefaultParagraphFont"/>
    <w:link w:val="FootnoteText"/>
    <w:uiPriority w:val="99"/>
    <w:rsid w:val="006A52A9"/>
    <w:rPr>
      <w:lang w:val="en-GB" w:eastAsia="en-US"/>
    </w:rPr>
  </w:style>
  <w:style w:type="character" w:styleId="FootnoteReference">
    <w:name w:val="footnote reference"/>
    <w:aliases w:val="Footnote symbol"/>
    <w:basedOn w:val="DefaultParagraphFont"/>
    <w:uiPriority w:val="99"/>
    <w:rsid w:val="006A52A9"/>
    <w:rPr>
      <w:vertAlign w:val="superscript"/>
    </w:rPr>
  </w:style>
  <w:style w:type="character" w:customStyle="1" w:styleId="CommentTextChar">
    <w:name w:val="Comment Text Char"/>
    <w:link w:val="CommentText"/>
    <w:qFormat/>
    <w:rsid w:val="0031320E"/>
    <w:rPr>
      <w:lang w:val="en-GB" w:eastAsia="en-US"/>
    </w:rPr>
  </w:style>
  <w:style w:type="character" w:customStyle="1" w:styleId="Heading4Char">
    <w:name w:val="Heading 4 Char"/>
    <w:basedOn w:val="DefaultParagraphFont"/>
    <w:link w:val="Heading4"/>
    <w:uiPriority w:val="9"/>
    <w:rsid w:val="006302A2"/>
    <w:rPr>
      <w:rFonts w:eastAsiaTheme="majorEastAsia" w:cstheme="majorBidi"/>
      <w:bCs/>
      <w:iCs/>
      <w:sz w:val="24"/>
      <w:szCs w:val="24"/>
      <w:lang w:val="en-GB" w:eastAsia="en-US"/>
    </w:rPr>
  </w:style>
  <w:style w:type="character" w:customStyle="1" w:styleId="Heading5Char">
    <w:name w:val="Heading 5 Char"/>
    <w:basedOn w:val="DefaultParagraphFont"/>
    <w:link w:val="Heading5"/>
    <w:uiPriority w:val="9"/>
    <w:rsid w:val="00824993"/>
    <w:rPr>
      <w:rFonts w:eastAsiaTheme="majorEastAsia" w:cstheme="majorBidi"/>
      <w:sz w:val="24"/>
      <w:szCs w:val="24"/>
      <w:lang w:val="en-GB" w:eastAsia="en-US"/>
    </w:rPr>
  </w:style>
  <w:style w:type="character" w:customStyle="1" w:styleId="Heading6Char">
    <w:name w:val="Heading 6 Char"/>
    <w:basedOn w:val="DefaultParagraphFont"/>
    <w:link w:val="Heading6"/>
    <w:uiPriority w:val="9"/>
    <w:semiHidden/>
    <w:rsid w:val="006614E5"/>
    <w:rPr>
      <w:rFonts w:asciiTheme="majorHAnsi" w:eastAsiaTheme="majorEastAsia" w:hAnsiTheme="majorHAnsi" w:cstheme="majorBidi"/>
      <w:i/>
      <w:iCs/>
      <w:color w:val="243F60" w:themeColor="accent1" w:themeShade="7F"/>
      <w:sz w:val="24"/>
      <w:szCs w:val="24"/>
      <w:lang w:val="en-GB" w:eastAsia="en-US"/>
    </w:rPr>
  </w:style>
  <w:style w:type="character" w:customStyle="1" w:styleId="Heading7Char">
    <w:name w:val="Heading 7 Char"/>
    <w:basedOn w:val="DefaultParagraphFont"/>
    <w:link w:val="Heading7"/>
    <w:uiPriority w:val="9"/>
    <w:semiHidden/>
    <w:rsid w:val="006614E5"/>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uiPriority w:val="9"/>
    <w:semiHidden/>
    <w:rsid w:val="006614E5"/>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6614E5"/>
    <w:rPr>
      <w:rFonts w:asciiTheme="majorHAnsi" w:eastAsiaTheme="majorEastAsia" w:hAnsiTheme="majorHAnsi" w:cstheme="majorBidi"/>
      <w:i/>
      <w:iCs/>
      <w:color w:val="404040" w:themeColor="text1" w:themeTint="BF"/>
      <w:lang w:val="en-GB" w:eastAsia="en-US"/>
    </w:rPr>
  </w:style>
  <w:style w:type="table" w:styleId="TableGrid">
    <w:name w:val="Table Grid"/>
    <w:basedOn w:val="TableNormal"/>
    <w:uiPriority w:val="39"/>
    <w:rsid w:val="00824993"/>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4538"/>
    <w:rPr>
      <w:bCs/>
      <w:sz w:val="24"/>
    </w:rPr>
  </w:style>
  <w:style w:type="character" w:customStyle="1" w:styleId="TitleChar">
    <w:name w:val="Title Char"/>
    <w:basedOn w:val="DefaultParagraphFont"/>
    <w:link w:val="Title"/>
    <w:uiPriority w:val="10"/>
    <w:rsid w:val="00BA4538"/>
    <w:rPr>
      <w:b/>
      <w:sz w:val="26"/>
    </w:rPr>
  </w:style>
  <w:style w:type="character" w:customStyle="1" w:styleId="Heading2Char">
    <w:name w:val="Heading 2 Char"/>
    <w:basedOn w:val="DefaultParagraphFont"/>
    <w:link w:val="Heading2"/>
    <w:uiPriority w:val="9"/>
    <w:rsid w:val="00BA4538"/>
    <w:rPr>
      <w:sz w:val="24"/>
    </w:rPr>
  </w:style>
  <w:style w:type="character" w:customStyle="1" w:styleId="st">
    <w:name w:val="st"/>
    <w:basedOn w:val="DefaultParagraphFont"/>
    <w:rsid w:val="00BA4538"/>
  </w:style>
  <w:style w:type="character" w:customStyle="1" w:styleId="ListParagraphChar">
    <w:name w:val="List Paragraph Char"/>
    <w:aliases w:val="Saistīto dokumentu saraksts Char,Syle 1 Char,Numurets Char,PPS_Bullet Char,Virsraksti Char,2 Char"/>
    <w:link w:val="ListParagraph"/>
    <w:uiPriority w:val="34"/>
    <w:qFormat/>
    <w:locked/>
    <w:rsid w:val="005A5E4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541122">
      <w:bodyDiv w:val="1"/>
      <w:marLeft w:val="0"/>
      <w:marRight w:val="0"/>
      <w:marTop w:val="0"/>
      <w:marBottom w:val="0"/>
      <w:divBdr>
        <w:top w:val="none" w:sz="0" w:space="0" w:color="auto"/>
        <w:left w:val="none" w:sz="0" w:space="0" w:color="auto"/>
        <w:bottom w:val="none" w:sz="0" w:space="0" w:color="auto"/>
        <w:right w:val="none" w:sz="0" w:space="0" w:color="auto"/>
      </w:divBdr>
      <w:divsChild>
        <w:div w:id="1168206800">
          <w:marLeft w:val="0"/>
          <w:marRight w:val="0"/>
          <w:marTop w:val="0"/>
          <w:marBottom w:val="0"/>
          <w:divBdr>
            <w:top w:val="none" w:sz="0" w:space="0" w:color="auto"/>
            <w:left w:val="none" w:sz="0" w:space="0" w:color="auto"/>
            <w:bottom w:val="none" w:sz="0" w:space="0" w:color="auto"/>
            <w:right w:val="none" w:sz="0" w:space="0" w:color="auto"/>
          </w:divBdr>
        </w:div>
      </w:divsChild>
    </w:div>
    <w:div w:id="1758937742">
      <w:bodyDiv w:val="1"/>
      <w:marLeft w:val="0"/>
      <w:marRight w:val="0"/>
      <w:marTop w:val="0"/>
      <w:marBottom w:val="0"/>
      <w:divBdr>
        <w:top w:val="none" w:sz="0" w:space="0" w:color="auto"/>
        <w:left w:val="none" w:sz="0" w:space="0" w:color="auto"/>
        <w:bottom w:val="none" w:sz="0" w:space="0" w:color="auto"/>
        <w:right w:val="none" w:sz="0" w:space="0" w:color="auto"/>
      </w:divBdr>
      <w:divsChild>
        <w:div w:id="1587421526">
          <w:marLeft w:val="0"/>
          <w:marRight w:val="0"/>
          <w:marTop w:val="0"/>
          <w:marBottom w:val="0"/>
          <w:divBdr>
            <w:top w:val="none" w:sz="0" w:space="0" w:color="auto"/>
            <w:left w:val="none" w:sz="0" w:space="0" w:color="auto"/>
            <w:bottom w:val="none" w:sz="0" w:space="0" w:color="auto"/>
            <w:right w:val="none" w:sz="0" w:space="0" w:color="auto"/>
          </w:divBdr>
        </w:div>
      </w:divsChild>
    </w:div>
    <w:div w:id="19926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BD7FE-3178-47F4-B5CF-88E90A69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23317</Words>
  <Characters>13292</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3</vt:lpstr>
    </vt:vector>
  </TitlesOfParts>
  <Company>LAD</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artursj</dc:creator>
  <cp:lastModifiedBy>Oskars Treilihs</cp:lastModifiedBy>
  <cp:revision>6</cp:revision>
  <cp:lastPrinted>2018-05-23T08:05:00Z</cp:lastPrinted>
  <dcterms:created xsi:type="dcterms:W3CDTF">2018-06-13T14:23:00Z</dcterms:created>
  <dcterms:modified xsi:type="dcterms:W3CDTF">2018-06-15T11:14:00Z</dcterms:modified>
</cp:coreProperties>
</file>