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1B0946" w:rsidP="001B0946" w14:paraId="15BB8435" w14:textId="77777777">
      <w:pPr>
        <w:pStyle w:val="Title"/>
        <w:rPr>
          <w:rFonts w:ascii="Times New Roman" w:hAnsi="Times New Roman"/>
          <w:b w:val="0"/>
          <w:iCs/>
          <w:color w:val="0000FF"/>
          <w:sz w:val="18"/>
          <w:szCs w:val="18"/>
        </w:rPr>
      </w:pPr>
      <w:bookmarkStart w:id="0" w:name="_GoBack"/>
      <w:bookmarkEnd w:id="0"/>
    </w:p>
    <w:p w:rsidR="001B0946" w:rsidP="00393E1C" w14:paraId="55CB91E9" w14:textId="77777777">
      <w:pPr>
        <w:pStyle w:val="Title"/>
        <w:jc w:val="left"/>
        <w:rPr>
          <w:rFonts w:ascii="Times New Roman" w:hAnsi="Times New Roman"/>
          <w:b w:val="0"/>
          <w:iCs/>
          <w:color w:val="0000FF"/>
          <w:sz w:val="18"/>
          <w:szCs w:val="18"/>
        </w:rPr>
      </w:pPr>
      <w:r w:rsidRPr="001E1B5B">
        <w:rPr>
          <w:rFonts w:ascii="Arial" w:hAnsi="Arial" w:cs="Arial"/>
          <w:noProof/>
        </w:rPr>
        <w:drawing>
          <wp:inline distT="0" distB="0" distL="0" distR="0">
            <wp:extent cx="1866900" cy="914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914400"/>
                    </a:xfrm>
                    <a:prstGeom prst="rect">
                      <a:avLst/>
                    </a:prstGeom>
                    <a:noFill/>
                    <a:ln>
                      <a:noFill/>
                    </a:ln>
                  </pic:spPr>
                </pic:pic>
              </a:graphicData>
            </a:graphic>
          </wp:inline>
        </w:drawing>
      </w:r>
    </w:p>
    <w:p w:rsidR="0086516C" w:rsidRPr="0086516C" w:rsidP="00381AFB" w14:paraId="7DA97B5F" w14:textId="77777777">
      <w:pPr>
        <w:pStyle w:val="Title"/>
        <w:jc w:val="right"/>
        <w:rPr>
          <w:color w:val="FF0000"/>
          <w:szCs w:val="28"/>
        </w:rPr>
      </w:pPr>
      <w:r w:rsidRPr="0086516C">
        <w:rPr>
          <w:color w:val="FF0000"/>
          <w:szCs w:val="28"/>
        </w:rPr>
        <w:t>PARAUGS</w:t>
      </w:r>
      <w:r>
        <w:rPr>
          <w:rStyle w:val="FootnoteReference"/>
          <w:color w:val="FF0000"/>
          <w:szCs w:val="28"/>
        </w:rPr>
        <w:footnoteReference w:id="3"/>
      </w:r>
    </w:p>
    <w:p w:rsidR="00803AE9" w:rsidRPr="003E198C" w:rsidP="008C6E3A" w14:paraId="69EEE2A5" w14:textId="77777777">
      <w:pPr>
        <w:pStyle w:val="Title"/>
        <w:rPr>
          <w:szCs w:val="28"/>
        </w:rPr>
      </w:pPr>
      <w:r w:rsidRPr="003E198C">
        <w:rPr>
          <w:szCs w:val="28"/>
        </w:rPr>
        <w:t>LĪGUMS</w:t>
      </w:r>
    </w:p>
    <w:p w:rsidR="00803AE9" w:rsidRPr="003E198C" w:rsidP="00F320DE" w14:paraId="0C79CCF4" w14:textId="76CC0168">
      <w:pPr>
        <w:tabs>
          <w:tab w:val="left" w:pos="5580"/>
        </w:tabs>
        <w:jc w:val="center"/>
        <w:rPr>
          <w:rStyle w:val="CommentReference"/>
          <w:sz w:val="28"/>
          <w:szCs w:val="28"/>
          <w:lang w:val="lv-LV" w:eastAsia="ru-RU"/>
        </w:rPr>
      </w:pPr>
      <w:r w:rsidRPr="003E198C">
        <w:rPr>
          <w:b/>
          <w:sz w:val="28"/>
          <w:szCs w:val="28"/>
          <w:lang w:val="lv-LV" w:bidi="lo-LA"/>
        </w:rPr>
        <w:t xml:space="preserve">ar darba devēju par </w:t>
      </w:r>
      <w:r w:rsidR="00303B8A">
        <w:rPr>
          <w:b/>
          <w:sz w:val="28"/>
          <w:szCs w:val="28"/>
          <w:lang w:val="lv-LV"/>
        </w:rPr>
        <w:t>klient</w:t>
      </w:r>
      <w:r w:rsidR="000A53B8">
        <w:rPr>
          <w:b/>
          <w:sz w:val="28"/>
          <w:szCs w:val="28"/>
          <w:lang w:val="lv-LV"/>
        </w:rPr>
        <w:t>a</w:t>
      </w:r>
      <w:r w:rsidR="00585F2C">
        <w:rPr>
          <w:b/>
          <w:sz w:val="28"/>
          <w:szCs w:val="28"/>
          <w:lang w:val="lv-LV"/>
        </w:rPr>
        <w:t xml:space="preserve"> dalību apmācībā</w:t>
      </w:r>
    </w:p>
    <w:p w:rsidR="00803AE9" w:rsidP="008C6E3A" w14:paraId="37B86D88" w14:textId="77777777">
      <w:pPr>
        <w:tabs>
          <w:tab w:val="left" w:pos="5580"/>
        </w:tabs>
        <w:jc w:val="center"/>
        <w:rPr>
          <w:b/>
          <w:lang w:val="lv-LV"/>
        </w:rPr>
      </w:pPr>
      <w:r w:rsidRPr="00AF5460">
        <w:rPr>
          <w:b/>
          <w:lang w:val="lv-LV"/>
        </w:rPr>
        <w:t>Nr.___</w:t>
      </w:r>
    </w:p>
    <w:p w:rsidR="00585F2C" w:rsidP="008C6E3A" w14:paraId="394EB96C" w14:textId="77777777">
      <w:pPr>
        <w:tabs>
          <w:tab w:val="left" w:pos="5580"/>
        </w:tabs>
        <w:jc w:val="center"/>
        <w:rPr>
          <w:b/>
          <w:lang w:val="lv-LV"/>
        </w:rPr>
      </w:pPr>
    </w:p>
    <w:p w:rsidR="007A3233" w:rsidRPr="00AF5460" w:rsidP="008C6E3A" w14:paraId="0978BC82" w14:textId="305F9F07">
      <w:pPr>
        <w:tabs>
          <w:tab w:val="left" w:pos="5580"/>
        </w:tabs>
        <w:jc w:val="center"/>
        <w:rPr>
          <w:b/>
          <w:lang w:val="lv-LV"/>
        </w:rPr>
      </w:pPr>
      <w:bookmarkStart w:id="1" w:name="_Hlk146194658"/>
      <w:r>
        <w:rPr>
          <w:iCs/>
          <w:sz w:val="18"/>
          <w:szCs w:val="18"/>
          <w:lang w:val="lv-LV"/>
        </w:rPr>
        <w:t>(</w:t>
      </w:r>
      <w:r w:rsidRPr="004E6A28" w:rsidR="004E6A28">
        <w:rPr>
          <w:iCs/>
          <w:sz w:val="18"/>
          <w:szCs w:val="18"/>
          <w:lang w:val="lv-LV"/>
        </w:rPr>
        <w:t>AF projekts “Prasmju pilnveide pieaugušajiem” Nr. 3.1.2.5.i.0/1/23/I/CFLA/001</w:t>
      </w:r>
      <w:bookmarkEnd w:id="1"/>
      <w:r>
        <w:rPr>
          <w:iCs/>
          <w:sz w:val="18"/>
          <w:szCs w:val="18"/>
          <w:lang w:val="lv-LV"/>
        </w:rPr>
        <w:t>)</w:t>
      </w:r>
    </w:p>
    <w:p w:rsidR="002906BF" w:rsidRPr="00ED5E54" w:rsidP="00ED5E54" w14:paraId="1C2C34DC" w14:textId="77777777">
      <w:pPr>
        <w:jc w:val="center"/>
        <w:rPr>
          <w:color w:val="000000"/>
          <w:sz w:val="20"/>
          <w:szCs w:val="20"/>
          <w:lang w:val="lv-LV"/>
        </w:rPr>
      </w:pPr>
    </w:p>
    <w:tbl>
      <w:tblPr>
        <w:tblW w:w="0" w:type="auto"/>
        <w:tblLook w:val="0000"/>
      </w:tblPr>
      <w:tblGrid>
        <w:gridCol w:w="4563"/>
        <w:gridCol w:w="4508"/>
      </w:tblGrid>
      <w:tr w14:paraId="6B87C107" w14:textId="77777777">
        <w:tblPrEx>
          <w:tblW w:w="0" w:type="auto"/>
          <w:tblLook w:val="0000"/>
        </w:tblPrEx>
        <w:tc>
          <w:tcPr>
            <w:tcW w:w="4643" w:type="dxa"/>
          </w:tcPr>
          <w:p w:rsidR="00803AE9" w:rsidRPr="00AF5460" w:rsidP="008C6E3A" w14:paraId="66F4A07B" w14:textId="77777777">
            <w:pPr>
              <w:tabs>
                <w:tab w:val="left" w:pos="5580"/>
              </w:tabs>
              <w:jc w:val="both"/>
              <w:rPr>
                <w:lang w:val="lv-LV"/>
              </w:rPr>
            </w:pPr>
            <w:r w:rsidRPr="00AF5460">
              <w:rPr>
                <w:lang w:val="lv-LV"/>
              </w:rPr>
              <w:t>_______________________</w:t>
            </w:r>
          </w:p>
        </w:tc>
        <w:tc>
          <w:tcPr>
            <w:tcW w:w="4644" w:type="dxa"/>
          </w:tcPr>
          <w:p w:rsidR="00803AE9" w:rsidRPr="00AF5460" w:rsidP="008C6E3A" w14:paraId="51BD703D" w14:textId="77777777">
            <w:pPr>
              <w:tabs>
                <w:tab w:val="left" w:pos="5580"/>
              </w:tabs>
              <w:jc w:val="right"/>
              <w:rPr>
                <w:lang w:val="lv-LV"/>
              </w:rPr>
            </w:pPr>
            <w:r w:rsidRPr="00AF5460">
              <w:rPr>
                <w:lang w:val="lv-LV"/>
              </w:rPr>
              <w:t>20___.gada ___.__________</w:t>
            </w:r>
          </w:p>
        </w:tc>
      </w:tr>
    </w:tbl>
    <w:p w:rsidR="00803AE9" w:rsidRPr="00AF5460" w:rsidP="008C63E1" w14:paraId="520526D3" w14:textId="77777777">
      <w:pPr>
        <w:tabs>
          <w:tab w:val="left" w:pos="5580"/>
        </w:tabs>
        <w:jc w:val="both"/>
        <w:rPr>
          <w:sz w:val="18"/>
          <w:szCs w:val="18"/>
          <w:lang w:val="lv-LV"/>
        </w:rPr>
      </w:pPr>
      <w:r w:rsidRPr="00AF5460">
        <w:rPr>
          <w:sz w:val="18"/>
          <w:szCs w:val="18"/>
          <w:lang w:val="lv-LV"/>
        </w:rPr>
        <w:t>(</w:t>
      </w:r>
      <w:smartTag w:uri="schemas-tilde-lv/tildestengine" w:element="veidnes">
        <w:smartTagPr>
          <w:attr w:name="baseform" w:val="līgum|s"/>
          <w:attr w:name="id" w:val="-1"/>
          <w:attr w:name="text" w:val="Līguma"/>
        </w:smartTagPr>
        <w:r w:rsidRPr="00AF5460">
          <w:rPr>
            <w:sz w:val="18"/>
            <w:szCs w:val="18"/>
            <w:lang w:val="lv-LV"/>
          </w:rPr>
          <w:t>līguma</w:t>
        </w:r>
      </w:smartTag>
      <w:r w:rsidRPr="00AF5460">
        <w:rPr>
          <w:sz w:val="18"/>
          <w:szCs w:val="18"/>
          <w:lang w:val="lv-LV"/>
        </w:rPr>
        <w:t xml:space="preserve"> noslēgšanas vieta)</w:t>
      </w:r>
    </w:p>
    <w:p w:rsidR="00803AE9" w:rsidRPr="00AF5460" w:rsidP="008C63E1" w14:paraId="2AAF3B1B" w14:textId="77777777">
      <w:pPr>
        <w:tabs>
          <w:tab w:val="left" w:pos="5580"/>
        </w:tabs>
        <w:jc w:val="both"/>
        <w:rPr>
          <w:sz w:val="18"/>
          <w:szCs w:val="18"/>
          <w:lang w:val="lv-LV"/>
        </w:rPr>
      </w:pPr>
    </w:p>
    <w:p w:rsidR="00803AE9" w:rsidRPr="00AF5460" w:rsidP="00E37A1B" w14:paraId="1F7B351B" w14:textId="7E34A888">
      <w:pPr>
        <w:tabs>
          <w:tab w:val="left" w:pos="3375"/>
        </w:tabs>
        <w:ind w:firstLine="540"/>
        <w:jc w:val="both"/>
        <w:rPr>
          <w:color w:val="000000"/>
          <w:lang w:val="lv-LV"/>
        </w:rPr>
      </w:pPr>
      <w:r w:rsidRPr="00AF5460">
        <w:rPr>
          <w:b/>
          <w:lang w:val="lv-LV"/>
        </w:rPr>
        <w:t>Nodarbinātības valsts aģentūra</w:t>
      </w:r>
      <w:r w:rsidR="00303B8A">
        <w:rPr>
          <w:b/>
          <w:lang w:val="lv-LV"/>
        </w:rPr>
        <w:t>s</w:t>
      </w:r>
      <w:r w:rsidRPr="00AF5460">
        <w:rPr>
          <w:lang w:val="lv-LV"/>
        </w:rPr>
        <w:t xml:space="preserve"> (turpmāk – </w:t>
      </w:r>
      <w:bookmarkStart w:id="2" w:name="_Hlk145673725"/>
      <w:r w:rsidR="001D4D36">
        <w:rPr>
          <w:lang w:val="lv-LV"/>
        </w:rPr>
        <w:t>Aģentūra</w:t>
      </w:r>
      <w:bookmarkEnd w:id="2"/>
      <w:r w:rsidRPr="00AF5460">
        <w:rPr>
          <w:lang w:val="lv-LV"/>
        </w:rPr>
        <w:t xml:space="preserve">), tās </w:t>
      </w:r>
      <w:r w:rsidRPr="00075713">
        <w:rPr>
          <w:i/>
          <w:lang w:val="lv-LV"/>
        </w:rPr>
        <w:t>(</w:t>
      </w:r>
      <w:r w:rsidR="00300295">
        <w:rPr>
          <w:i/>
          <w:color w:val="000000"/>
          <w:lang w:val="lv-LV"/>
        </w:rPr>
        <w:t xml:space="preserve">amats, </w:t>
      </w:r>
      <w:r w:rsidRPr="00AF5460">
        <w:rPr>
          <w:i/>
          <w:color w:val="000000"/>
          <w:lang w:val="lv-LV"/>
        </w:rPr>
        <w:t>vārds, uzvārds)</w:t>
      </w:r>
      <w:r w:rsidRPr="00AF5460">
        <w:rPr>
          <w:color w:val="000000"/>
          <w:lang w:val="lv-LV"/>
        </w:rPr>
        <w:t xml:space="preserve"> personā, kas darbojas saskaņā apstiprināto amata aprakstu, no vienas puses, un</w:t>
      </w:r>
      <w:r w:rsidRPr="00AF5460">
        <w:rPr>
          <w:b/>
          <w:i/>
          <w:color w:val="000000"/>
          <w:lang w:val="lv-LV"/>
        </w:rPr>
        <w:t xml:space="preserve"> (</w:t>
      </w:r>
      <w:r w:rsidRPr="00AF5460">
        <w:rPr>
          <w:i/>
          <w:color w:val="000000"/>
          <w:lang w:val="lv-LV"/>
        </w:rPr>
        <w:t>darba devēja nosaukums</w:t>
      </w:r>
      <w:r w:rsidRPr="00AF5460">
        <w:rPr>
          <w:b/>
          <w:i/>
          <w:color w:val="000000"/>
          <w:lang w:val="lv-LV"/>
        </w:rPr>
        <w:t>)</w:t>
      </w:r>
      <w:r w:rsidRPr="00AF5460">
        <w:rPr>
          <w:color w:val="000000"/>
          <w:lang w:val="lv-LV"/>
        </w:rPr>
        <w:t xml:space="preserve"> (turpmāk – Darba devējs) tās ______________________ _______________________________________</w:t>
      </w:r>
      <w:r w:rsidRPr="00AF5460">
        <w:rPr>
          <w:i/>
          <w:iCs/>
          <w:color w:val="000000"/>
          <w:lang w:val="lv-LV"/>
        </w:rPr>
        <w:t xml:space="preserve">(amats, vārds, uzvārds) </w:t>
      </w:r>
      <w:r w:rsidRPr="00AF5460">
        <w:rPr>
          <w:color w:val="000000"/>
          <w:lang w:val="lv-LV"/>
        </w:rPr>
        <w:t xml:space="preserve">personā, kas darbojas, pamatojoties uz _________________ </w:t>
      </w:r>
      <w:r w:rsidRPr="00AF5460">
        <w:rPr>
          <w:i/>
          <w:color w:val="000000"/>
          <w:lang w:val="lv-LV"/>
        </w:rPr>
        <w:t>(reglamentējošā dokumenta nosaukums)</w:t>
      </w:r>
      <w:r w:rsidRPr="00AF5460">
        <w:rPr>
          <w:color w:val="000000"/>
          <w:lang w:val="lv-LV"/>
        </w:rPr>
        <w:t xml:space="preserve">, no otras puses, turpmāk abi kopā – </w:t>
      </w:r>
      <w:r w:rsidR="001C6260">
        <w:rPr>
          <w:color w:val="000000"/>
          <w:lang w:val="lv-LV"/>
        </w:rPr>
        <w:t>P</w:t>
      </w:r>
      <w:r w:rsidRPr="00AF5460">
        <w:rPr>
          <w:color w:val="000000"/>
          <w:lang w:val="lv-LV"/>
        </w:rPr>
        <w:t>use</w:t>
      </w:r>
      <w:r w:rsidR="00697860">
        <w:rPr>
          <w:color w:val="000000"/>
          <w:lang w:val="lv-LV"/>
        </w:rPr>
        <w:t>s</w:t>
      </w:r>
      <w:r w:rsidRPr="00AF5460">
        <w:rPr>
          <w:color w:val="000000"/>
          <w:lang w:val="lv-LV"/>
        </w:rPr>
        <w:t xml:space="preserve">, noslēdz šādu </w:t>
      </w:r>
      <w:smartTag w:uri="schemas-tilde-lv/tildestengine" w:element="veidnes">
        <w:smartTagPr>
          <w:attr w:name="baseform" w:val="līgum|s"/>
          <w:attr w:name="id" w:val="-1"/>
          <w:attr w:name="text" w:val="līgumu"/>
        </w:smartTagPr>
        <w:r w:rsidRPr="00AF5460">
          <w:rPr>
            <w:color w:val="000000"/>
            <w:lang w:val="lv-LV"/>
          </w:rPr>
          <w:t>līgumu</w:t>
        </w:r>
      </w:smartTag>
      <w:r w:rsidRPr="00AF5460">
        <w:rPr>
          <w:color w:val="000000"/>
          <w:lang w:val="lv-LV"/>
        </w:rPr>
        <w:t xml:space="preserve"> (turpmāk – Līgums):</w:t>
      </w:r>
    </w:p>
    <w:p w:rsidR="00803AE9" w:rsidRPr="00AF5460" w:rsidP="00DB2970" w14:paraId="54B10C6C" w14:textId="77777777">
      <w:pPr>
        <w:numPr>
          <w:ilvl w:val="0"/>
          <w:numId w:val="1"/>
        </w:numPr>
        <w:spacing w:before="240" w:after="120"/>
        <w:ind w:left="357" w:hanging="357"/>
        <w:jc w:val="center"/>
        <w:rPr>
          <w:b/>
          <w:color w:val="000000"/>
          <w:lang w:val="lv-LV"/>
        </w:rPr>
      </w:pPr>
      <w:r w:rsidRPr="00AF5460">
        <w:rPr>
          <w:b/>
          <w:color w:val="000000"/>
          <w:lang w:val="lv-LV"/>
        </w:rPr>
        <w:t>Līguma priekšmets</w:t>
      </w:r>
    </w:p>
    <w:p w:rsidR="00803AE9" w:rsidP="00031BD3" w14:paraId="27366D3E" w14:textId="45325AC6">
      <w:pPr>
        <w:tabs>
          <w:tab w:val="left" w:pos="3375"/>
        </w:tabs>
        <w:jc w:val="both"/>
        <w:rPr>
          <w:color w:val="000000"/>
          <w:lang w:val="lv-LV"/>
        </w:rPr>
      </w:pPr>
      <w:r w:rsidRPr="00AF5460">
        <w:rPr>
          <w:color w:val="000000"/>
          <w:lang w:val="lv-LV"/>
        </w:rPr>
        <w:t xml:space="preserve">1.1. Lai nodrošinātu Darba devējam nepieciešamo speciālistu sagatavošanu, </w:t>
      </w:r>
      <w:r w:rsidR="001D4D36">
        <w:rPr>
          <w:lang w:val="lv-LV"/>
        </w:rPr>
        <w:t>Aģentūra</w:t>
      </w:r>
      <w:r w:rsidRPr="00AF5460">
        <w:rPr>
          <w:color w:val="000000"/>
          <w:lang w:val="lv-LV"/>
        </w:rPr>
        <w:t xml:space="preserve"> organizē izglītības programmas</w:t>
      </w:r>
      <w:r w:rsidR="00646337">
        <w:rPr>
          <w:color w:val="000000"/>
          <w:lang w:val="lv-LV"/>
        </w:rPr>
        <w:t xml:space="preserve"> _________________________________________________</w:t>
      </w:r>
    </w:p>
    <w:p w:rsidR="00646337" w:rsidRPr="00FB756E" w:rsidP="00E37A1B" w14:paraId="6E09AD7A" w14:textId="77777777">
      <w:pPr>
        <w:tabs>
          <w:tab w:val="left" w:pos="3375"/>
        </w:tabs>
        <w:jc w:val="center"/>
        <w:rPr>
          <w:lang w:val="lv-LV"/>
        </w:rPr>
      </w:pPr>
      <w:r w:rsidRPr="00AF5460">
        <w:rPr>
          <w:i/>
          <w:color w:val="000000"/>
          <w:sz w:val="16"/>
          <w:lang w:val="lv-LV"/>
        </w:rPr>
        <w:t>(profesionālās tālākizglītības programmas nosaukums un iegūstamā kvalifikācija vai profesionālās pilnveides izglītības programmas nosaukums</w:t>
      </w:r>
      <w:r>
        <w:rPr>
          <w:i/>
          <w:color w:val="000000"/>
          <w:sz w:val="16"/>
          <w:lang w:val="lv-LV"/>
        </w:rPr>
        <w:t>/neformālās izglītības programmas nosaukums</w:t>
      </w:r>
      <w:r w:rsidR="00F25365">
        <w:rPr>
          <w:i/>
          <w:color w:val="000000"/>
          <w:sz w:val="16"/>
          <w:lang w:val="lv-LV"/>
        </w:rPr>
        <w:t>/</w:t>
      </w:r>
      <w:r w:rsidRPr="00F25365" w:rsidR="00F25365">
        <w:rPr>
          <w:i/>
          <w:color w:val="000000"/>
          <w:sz w:val="16"/>
          <w:lang w:val="lv-LV"/>
        </w:rPr>
        <w:t>transportlīdzekļu vadītāju vai traktortehnikas vadītāju apmācību</w:t>
      </w:r>
      <w:r w:rsidR="00F25365">
        <w:rPr>
          <w:i/>
          <w:color w:val="000000"/>
          <w:sz w:val="16"/>
          <w:lang w:val="lv-LV"/>
        </w:rPr>
        <w:t xml:space="preserve"> programmas </w:t>
      </w:r>
      <w:r w:rsidRPr="00FB756E" w:rsidR="00F25365">
        <w:rPr>
          <w:i/>
          <w:sz w:val="16"/>
          <w:lang w:val="lv-LV"/>
        </w:rPr>
        <w:t>nosaukums</w:t>
      </w:r>
      <w:r w:rsidRPr="00FB756E" w:rsidR="00E43696">
        <w:rPr>
          <w:i/>
          <w:sz w:val="16"/>
          <w:lang w:val="lv-LV"/>
        </w:rPr>
        <w:t>/</w:t>
      </w:r>
      <w:r w:rsidRPr="00FB756E" w:rsidR="00E43696">
        <w:rPr>
          <w:i/>
          <w:sz w:val="16"/>
          <w:szCs w:val="16"/>
          <w:lang w:val="lv-LV" w:eastAsia="lv-LV"/>
        </w:rPr>
        <w:t>p</w:t>
      </w:r>
      <w:r w:rsidRPr="00FB756E" w:rsidR="00E43696">
        <w:rPr>
          <w:i/>
          <w:sz w:val="16"/>
          <w:lang w:val="lv-LV"/>
        </w:rPr>
        <w:t>rofesionālās tālākizglītības moduļu vai moduļu kopu nosaukums/</w:t>
      </w:r>
      <w:r w:rsidRPr="00FB756E" w:rsidR="00E43696">
        <w:rPr>
          <w:bCs/>
          <w:i/>
          <w:sz w:val="16"/>
          <w:szCs w:val="16"/>
          <w:lang w:val="lv-LV" w:eastAsia="lv-LV"/>
        </w:rPr>
        <w:t>a</w:t>
      </w:r>
      <w:r w:rsidRPr="00FB756E" w:rsidR="00E43696">
        <w:rPr>
          <w:bCs/>
          <w:i/>
          <w:sz w:val="16"/>
          <w:lang w:val="lv-LV"/>
        </w:rPr>
        <w:t>ugstākās izglītības iestādes piedāvātā studiju moduļa vai studiju kurs</w:t>
      </w:r>
      <w:r w:rsidRPr="00FB756E" w:rsidR="00E201C6">
        <w:rPr>
          <w:bCs/>
          <w:i/>
          <w:sz w:val="16"/>
          <w:lang w:val="lv-LV"/>
        </w:rPr>
        <w:t>u</w:t>
      </w:r>
      <w:r w:rsidRPr="00FB756E" w:rsidR="00E43696">
        <w:rPr>
          <w:bCs/>
          <w:i/>
          <w:sz w:val="16"/>
          <w:lang w:val="lv-LV"/>
        </w:rPr>
        <w:t xml:space="preserve"> nosaukums</w:t>
      </w:r>
      <w:r w:rsidRPr="00FB756E">
        <w:rPr>
          <w:i/>
          <w:sz w:val="16"/>
          <w:lang w:val="lv-LV"/>
        </w:rPr>
        <w:t>)</w:t>
      </w:r>
    </w:p>
    <w:p w:rsidR="00803AE9" w:rsidRPr="00AF5460" w:rsidP="00031BD3" w14:paraId="045105E1" w14:textId="77777777">
      <w:pPr>
        <w:tabs>
          <w:tab w:val="left" w:pos="3375"/>
        </w:tabs>
        <w:jc w:val="both"/>
        <w:rPr>
          <w:color w:val="000000"/>
          <w:lang w:val="lv-LV"/>
        </w:rPr>
      </w:pPr>
      <w:r w:rsidRPr="0084232F">
        <w:rPr>
          <w:color w:val="000000"/>
          <w:lang w:val="lv-LV"/>
        </w:rPr>
        <w:t xml:space="preserve">apguvi (turpmāk – Apmācība), </w:t>
      </w:r>
      <w:r w:rsidRPr="00AF5460">
        <w:rPr>
          <w:color w:val="000000"/>
          <w:lang w:val="lv-LV"/>
        </w:rPr>
        <w:t>ievērojot šādus nosacījumus:</w:t>
      </w:r>
    </w:p>
    <w:p w:rsidR="00803AE9" w:rsidRPr="00AF5460" w:rsidP="00031BD3" w14:paraId="335B3339" w14:textId="4F7F8D64">
      <w:pPr>
        <w:tabs>
          <w:tab w:val="left" w:pos="3375"/>
        </w:tabs>
        <w:jc w:val="both"/>
        <w:rPr>
          <w:color w:val="000000"/>
          <w:lang w:val="lv-LV"/>
        </w:rPr>
      </w:pPr>
      <w:r w:rsidRPr="00AF5460">
        <w:rPr>
          <w:color w:val="000000"/>
          <w:lang w:val="lv-LV"/>
        </w:rPr>
        <w:t>1.1.1. Apmācībā iesaistīti bezdarbnieki</w:t>
      </w:r>
      <w:r w:rsidR="00672E27">
        <w:rPr>
          <w:color w:val="000000"/>
          <w:lang w:val="lv-LV"/>
        </w:rPr>
        <w:t xml:space="preserve"> </w:t>
      </w:r>
      <w:r w:rsidRPr="0084232F" w:rsidR="00672E27">
        <w:rPr>
          <w:lang w:val="lv-LV"/>
        </w:rPr>
        <w:t>un/vai darba meklētāj</w:t>
      </w:r>
      <w:r w:rsidR="00672E27">
        <w:rPr>
          <w:lang w:val="lv-LV"/>
        </w:rPr>
        <w:t xml:space="preserve">i (turpmāk – </w:t>
      </w:r>
      <w:bookmarkStart w:id="3" w:name="_Hlk145672929"/>
      <w:r w:rsidR="00303B8A">
        <w:rPr>
          <w:lang w:val="lv-LV"/>
        </w:rPr>
        <w:t>Klients</w:t>
      </w:r>
      <w:bookmarkEnd w:id="3"/>
      <w:r w:rsidR="00672E27">
        <w:rPr>
          <w:lang w:val="lv-LV"/>
        </w:rPr>
        <w:t>)</w:t>
      </w:r>
      <w:r w:rsidRPr="00AF5460">
        <w:rPr>
          <w:color w:val="000000"/>
          <w:lang w:val="lv-LV"/>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2493"/>
        <w:gridCol w:w="1768"/>
        <w:gridCol w:w="2126"/>
        <w:gridCol w:w="2101"/>
      </w:tblGrid>
      <w:tr w14:paraId="5D7DBB26" w14:textId="77777777" w:rsidTr="00E37A1B">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34" w:type="dxa"/>
            <w:vMerge w:val="restart"/>
          </w:tcPr>
          <w:p w:rsidR="00803AE9" w:rsidRPr="00AF5460" w:rsidP="002C16BC" w14:paraId="4CC8EB2C" w14:textId="77777777">
            <w:pPr>
              <w:jc w:val="center"/>
              <w:rPr>
                <w:bCs/>
                <w:color w:val="000000"/>
                <w:lang w:val="lv-LV"/>
              </w:rPr>
            </w:pPr>
            <w:r w:rsidRPr="00AF5460">
              <w:rPr>
                <w:bCs/>
                <w:color w:val="000000"/>
                <w:sz w:val="22"/>
                <w:szCs w:val="22"/>
                <w:lang w:val="lv-LV"/>
              </w:rPr>
              <w:t>Nr.</w:t>
            </w:r>
            <w:r w:rsidR="00646337">
              <w:rPr>
                <w:bCs/>
                <w:color w:val="000000"/>
                <w:sz w:val="22"/>
                <w:szCs w:val="22"/>
                <w:lang w:val="lv-LV"/>
              </w:rPr>
              <w:t>p.k.</w:t>
            </w:r>
          </w:p>
        </w:tc>
        <w:tc>
          <w:tcPr>
            <w:tcW w:w="2493" w:type="dxa"/>
            <w:vMerge w:val="restart"/>
          </w:tcPr>
          <w:p w:rsidR="00803AE9" w:rsidRPr="00AF5460" w:rsidP="002C16BC" w14:paraId="52F2CC2D" w14:textId="77777777">
            <w:pPr>
              <w:jc w:val="center"/>
              <w:rPr>
                <w:bCs/>
                <w:color w:val="000000"/>
                <w:lang w:val="lv-LV"/>
              </w:rPr>
            </w:pPr>
            <w:r w:rsidRPr="00AF5460">
              <w:rPr>
                <w:bCs/>
                <w:color w:val="000000"/>
                <w:sz w:val="22"/>
                <w:szCs w:val="22"/>
                <w:lang w:val="lv-LV"/>
              </w:rPr>
              <w:t>Vārds/uzvārds</w:t>
            </w:r>
          </w:p>
        </w:tc>
        <w:tc>
          <w:tcPr>
            <w:tcW w:w="1768" w:type="dxa"/>
            <w:vMerge w:val="restart"/>
          </w:tcPr>
          <w:p w:rsidR="00803AE9" w:rsidRPr="00AF5460" w:rsidP="002C16BC" w14:paraId="478FC858" w14:textId="77777777">
            <w:pPr>
              <w:jc w:val="center"/>
              <w:rPr>
                <w:bCs/>
                <w:color w:val="000000"/>
                <w:lang w:val="lv-LV"/>
              </w:rPr>
            </w:pPr>
            <w:r w:rsidRPr="00AF5460">
              <w:rPr>
                <w:bCs/>
                <w:color w:val="000000"/>
                <w:sz w:val="22"/>
                <w:szCs w:val="22"/>
                <w:lang w:val="lv-LV"/>
              </w:rPr>
              <w:t>Personas kods</w:t>
            </w:r>
          </w:p>
        </w:tc>
        <w:tc>
          <w:tcPr>
            <w:tcW w:w="4227" w:type="dxa"/>
            <w:gridSpan w:val="2"/>
          </w:tcPr>
          <w:p w:rsidR="00803AE9" w:rsidRPr="00AF5460" w:rsidP="00701894" w14:paraId="7205A451" w14:textId="77777777">
            <w:pPr>
              <w:jc w:val="center"/>
              <w:rPr>
                <w:bCs/>
                <w:color w:val="000000"/>
                <w:lang w:val="lv-LV"/>
              </w:rPr>
            </w:pPr>
            <w:r w:rsidRPr="00AF5460">
              <w:rPr>
                <w:bCs/>
                <w:color w:val="000000"/>
                <w:sz w:val="22"/>
                <w:szCs w:val="22"/>
                <w:lang w:val="lv-LV"/>
              </w:rPr>
              <w:t>Apmācībai paredzētie finanšu līdzekļi</w:t>
            </w:r>
            <w:r w:rsidR="00647C74">
              <w:rPr>
                <w:bCs/>
                <w:color w:val="000000"/>
                <w:sz w:val="22"/>
                <w:szCs w:val="22"/>
                <w:lang w:val="lv-LV"/>
              </w:rPr>
              <w:t xml:space="preserve"> </w:t>
            </w:r>
            <w:r w:rsidRPr="00E37A1B" w:rsidR="00646337">
              <w:rPr>
                <w:bCs/>
                <w:color w:val="000000"/>
                <w:sz w:val="20"/>
                <w:szCs w:val="20"/>
                <w:lang w:val="lv-LV"/>
              </w:rPr>
              <w:t>(EUR)</w:t>
            </w:r>
            <w:r w:rsidRPr="00647C74">
              <w:rPr>
                <w:bCs/>
                <w:color w:val="000000"/>
                <w:sz w:val="22"/>
                <w:szCs w:val="22"/>
                <w:lang w:val="lv-LV"/>
              </w:rPr>
              <w:t xml:space="preserve"> </w:t>
            </w:r>
          </w:p>
        </w:tc>
      </w:tr>
      <w:tr w14:paraId="3CD3FDEF" w14:textId="77777777" w:rsidTr="00E37A1B">
        <w:tblPrEx>
          <w:tblW w:w="9322" w:type="dxa"/>
          <w:tblLook w:val="01E0"/>
        </w:tblPrEx>
        <w:tc>
          <w:tcPr>
            <w:tcW w:w="834" w:type="dxa"/>
            <w:vMerge/>
          </w:tcPr>
          <w:p w:rsidR="00803AE9" w:rsidRPr="00AF5460" w:rsidP="002C16BC" w14:paraId="3B81873B" w14:textId="77777777">
            <w:pPr>
              <w:jc w:val="center"/>
              <w:rPr>
                <w:bCs/>
                <w:color w:val="000000"/>
                <w:lang w:val="lv-LV"/>
              </w:rPr>
            </w:pPr>
          </w:p>
        </w:tc>
        <w:tc>
          <w:tcPr>
            <w:tcW w:w="2493" w:type="dxa"/>
            <w:vMerge/>
          </w:tcPr>
          <w:p w:rsidR="00803AE9" w:rsidRPr="00AF5460" w:rsidP="002C16BC" w14:paraId="732DC7E2" w14:textId="77777777">
            <w:pPr>
              <w:jc w:val="center"/>
              <w:rPr>
                <w:bCs/>
                <w:color w:val="000000"/>
                <w:lang w:val="lv-LV"/>
              </w:rPr>
            </w:pPr>
          </w:p>
        </w:tc>
        <w:tc>
          <w:tcPr>
            <w:tcW w:w="1768" w:type="dxa"/>
            <w:vMerge/>
          </w:tcPr>
          <w:p w:rsidR="00803AE9" w:rsidRPr="00AF5460" w:rsidP="002C16BC" w14:paraId="3E5A270E" w14:textId="77777777">
            <w:pPr>
              <w:jc w:val="center"/>
              <w:rPr>
                <w:bCs/>
                <w:color w:val="000000"/>
                <w:lang w:val="lv-LV"/>
              </w:rPr>
            </w:pPr>
          </w:p>
        </w:tc>
        <w:tc>
          <w:tcPr>
            <w:tcW w:w="2126" w:type="dxa"/>
          </w:tcPr>
          <w:p w:rsidR="00803AE9" w:rsidRPr="00AF5460" w:rsidP="002C16BC" w14:paraId="23992AF7" w14:textId="77777777">
            <w:pPr>
              <w:jc w:val="center"/>
              <w:rPr>
                <w:bCs/>
                <w:color w:val="000000"/>
                <w:lang w:val="lv-LV"/>
              </w:rPr>
            </w:pPr>
            <w:r w:rsidRPr="00AF5460">
              <w:rPr>
                <w:bCs/>
                <w:color w:val="000000"/>
                <w:sz w:val="22"/>
                <w:szCs w:val="22"/>
                <w:lang w:val="lv-LV"/>
              </w:rPr>
              <w:t xml:space="preserve"> mācību maksa</w:t>
            </w:r>
          </w:p>
        </w:tc>
        <w:tc>
          <w:tcPr>
            <w:tcW w:w="2101" w:type="dxa"/>
          </w:tcPr>
          <w:p w:rsidR="00803AE9" w:rsidRPr="00AF5460" w:rsidP="002C16BC" w14:paraId="46120844" w14:textId="77777777">
            <w:pPr>
              <w:jc w:val="center"/>
              <w:rPr>
                <w:bCs/>
                <w:color w:val="000000"/>
                <w:lang w:val="lv-LV"/>
              </w:rPr>
            </w:pPr>
            <w:r w:rsidRPr="00AF5460">
              <w:rPr>
                <w:bCs/>
                <w:color w:val="000000"/>
                <w:sz w:val="22"/>
                <w:szCs w:val="22"/>
                <w:lang w:val="lv-LV"/>
              </w:rPr>
              <w:t>stipendija</w:t>
            </w:r>
          </w:p>
        </w:tc>
      </w:tr>
      <w:tr w14:paraId="2C229F2B" w14:textId="77777777" w:rsidTr="00E37A1B">
        <w:tblPrEx>
          <w:tblW w:w="9322" w:type="dxa"/>
          <w:tblLook w:val="01E0"/>
        </w:tblPrEx>
        <w:tc>
          <w:tcPr>
            <w:tcW w:w="834" w:type="dxa"/>
          </w:tcPr>
          <w:p w:rsidR="00803AE9" w:rsidRPr="00AF5460" w:rsidP="002C16BC" w14:paraId="2BC17C83" w14:textId="77777777">
            <w:pPr>
              <w:jc w:val="both"/>
              <w:rPr>
                <w:bCs/>
                <w:color w:val="000000"/>
                <w:lang w:val="lv-LV"/>
              </w:rPr>
            </w:pPr>
          </w:p>
        </w:tc>
        <w:tc>
          <w:tcPr>
            <w:tcW w:w="2493" w:type="dxa"/>
          </w:tcPr>
          <w:p w:rsidR="00803AE9" w:rsidRPr="00AF5460" w:rsidP="002C16BC" w14:paraId="38D27A64" w14:textId="77777777">
            <w:pPr>
              <w:jc w:val="both"/>
              <w:rPr>
                <w:bCs/>
                <w:color w:val="000000"/>
                <w:lang w:val="lv-LV"/>
              </w:rPr>
            </w:pPr>
          </w:p>
        </w:tc>
        <w:tc>
          <w:tcPr>
            <w:tcW w:w="1768" w:type="dxa"/>
          </w:tcPr>
          <w:p w:rsidR="00803AE9" w:rsidRPr="00AF5460" w:rsidP="002C16BC" w14:paraId="7DAE2F22" w14:textId="77777777">
            <w:pPr>
              <w:jc w:val="both"/>
              <w:rPr>
                <w:bCs/>
                <w:color w:val="000000"/>
                <w:lang w:val="lv-LV"/>
              </w:rPr>
            </w:pPr>
          </w:p>
        </w:tc>
        <w:tc>
          <w:tcPr>
            <w:tcW w:w="2126" w:type="dxa"/>
          </w:tcPr>
          <w:p w:rsidR="00803AE9" w:rsidRPr="00AF5460" w:rsidP="002C16BC" w14:paraId="1E531F45" w14:textId="77777777">
            <w:pPr>
              <w:jc w:val="both"/>
              <w:rPr>
                <w:bCs/>
                <w:color w:val="000000"/>
                <w:lang w:val="lv-LV"/>
              </w:rPr>
            </w:pPr>
          </w:p>
        </w:tc>
        <w:tc>
          <w:tcPr>
            <w:tcW w:w="2101" w:type="dxa"/>
          </w:tcPr>
          <w:p w:rsidR="00803AE9" w:rsidRPr="00AF5460" w:rsidP="002C16BC" w14:paraId="75E34D8A" w14:textId="77777777">
            <w:pPr>
              <w:jc w:val="both"/>
              <w:rPr>
                <w:bCs/>
                <w:color w:val="000000"/>
                <w:lang w:val="lv-LV"/>
              </w:rPr>
            </w:pPr>
          </w:p>
        </w:tc>
      </w:tr>
      <w:tr w14:paraId="43CFF4B2" w14:textId="77777777" w:rsidTr="00E37A1B">
        <w:tblPrEx>
          <w:tblW w:w="9322" w:type="dxa"/>
          <w:tblLook w:val="01E0"/>
        </w:tblPrEx>
        <w:tc>
          <w:tcPr>
            <w:tcW w:w="834" w:type="dxa"/>
          </w:tcPr>
          <w:p w:rsidR="00803AE9" w:rsidRPr="00AF5460" w:rsidP="002C16BC" w14:paraId="47410E29" w14:textId="77777777">
            <w:pPr>
              <w:jc w:val="both"/>
              <w:rPr>
                <w:bCs/>
                <w:color w:val="000000"/>
                <w:lang w:val="lv-LV"/>
              </w:rPr>
            </w:pPr>
          </w:p>
        </w:tc>
        <w:tc>
          <w:tcPr>
            <w:tcW w:w="2493" w:type="dxa"/>
          </w:tcPr>
          <w:p w:rsidR="00803AE9" w:rsidRPr="00AF5460" w:rsidP="002C16BC" w14:paraId="25C9170F" w14:textId="77777777">
            <w:pPr>
              <w:jc w:val="both"/>
              <w:rPr>
                <w:bCs/>
                <w:color w:val="000000"/>
                <w:lang w:val="lv-LV"/>
              </w:rPr>
            </w:pPr>
          </w:p>
        </w:tc>
        <w:tc>
          <w:tcPr>
            <w:tcW w:w="1768" w:type="dxa"/>
          </w:tcPr>
          <w:p w:rsidR="00803AE9" w:rsidRPr="00AF5460" w:rsidP="002C16BC" w14:paraId="2E865DF6" w14:textId="77777777">
            <w:pPr>
              <w:jc w:val="both"/>
              <w:rPr>
                <w:bCs/>
                <w:color w:val="000000"/>
                <w:lang w:val="lv-LV"/>
              </w:rPr>
            </w:pPr>
          </w:p>
        </w:tc>
        <w:tc>
          <w:tcPr>
            <w:tcW w:w="2126" w:type="dxa"/>
          </w:tcPr>
          <w:p w:rsidR="00803AE9" w:rsidRPr="00AF5460" w:rsidP="002C16BC" w14:paraId="73CF7317" w14:textId="77777777">
            <w:pPr>
              <w:jc w:val="both"/>
              <w:rPr>
                <w:bCs/>
                <w:color w:val="000000"/>
                <w:lang w:val="lv-LV"/>
              </w:rPr>
            </w:pPr>
          </w:p>
        </w:tc>
        <w:tc>
          <w:tcPr>
            <w:tcW w:w="2101" w:type="dxa"/>
          </w:tcPr>
          <w:p w:rsidR="00803AE9" w:rsidRPr="00AF5460" w:rsidP="002C16BC" w14:paraId="787F398E" w14:textId="77777777">
            <w:pPr>
              <w:jc w:val="both"/>
              <w:rPr>
                <w:bCs/>
                <w:color w:val="000000"/>
                <w:lang w:val="lv-LV"/>
              </w:rPr>
            </w:pPr>
          </w:p>
        </w:tc>
      </w:tr>
    </w:tbl>
    <w:p w:rsidR="00803AE9" w:rsidP="00DB2970" w14:paraId="1BEB3119" w14:textId="77777777">
      <w:pPr>
        <w:tabs>
          <w:tab w:val="left" w:pos="3375"/>
        </w:tabs>
        <w:jc w:val="both"/>
        <w:rPr>
          <w:color w:val="000000"/>
          <w:lang w:val="lv-LV"/>
        </w:rPr>
      </w:pPr>
    </w:p>
    <w:p w:rsidR="00803AE9" w:rsidRPr="00AF5460" w:rsidP="00DB2970" w14:paraId="28C75D28" w14:textId="77777777">
      <w:pPr>
        <w:tabs>
          <w:tab w:val="left" w:pos="3375"/>
        </w:tabs>
        <w:jc w:val="both"/>
        <w:rPr>
          <w:color w:val="000000"/>
          <w:lang w:val="lv-LV"/>
        </w:rPr>
      </w:pPr>
      <w:r w:rsidRPr="00AF5460">
        <w:rPr>
          <w:color w:val="000000"/>
          <w:lang w:val="lv-LV"/>
        </w:rPr>
        <w:t>1.1.2. izglītības iestādes nosaukums: _____________________________________________;</w:t>
      </w:r>
    </w:p>
    <w:p w:rsidR="00803AE9" w:rsidRPr="00AF5460" w:rsidP="00DB2970" w14:paraId="034D8F8B" w14:textId="77777777">
      <w:pPr>
        <w:tabs>
          <w:tab w:val="left" w:pos="3375"/>
        </w:tabs>
        <w:jc w:val="both"/>
        <w:rPr>
          <w:color w:val="000000"/>
          <w:lang w:val="lv-LV"/>
        </w:rPr>
      </w:pPr>
      <w:r w:rsidRPr="00AF5460">
        <w:rPr>
          <w:color w:val="000000"/>
          <w:lang w:val="lv-LV"/>
        </w:rPr>
        <w:t>1.1.3. Apmācības periods: _____________________________________________________;</w:t>
      </w:r>
    </w:p>
    <w:p w:rsidR="00803AE9" w:rsidP="006F702F" w14:paraId="518869F6" w14:textId="77777777">
      <w:pPr>
        <w:tabs>
          <w:tab w:val="left" w:pos="3375"/>
        </w:tabs>
        <w:rPr>
          <w:iCs/>
          <w:color w:val="000000"/>
          <w:lang w:val="lv-LV"/>
        </w:rPr>
      </w:pPr>
      <w:r w:rsidRPr="00AF5460">
        <w:rPr>
          <w:iCs/>
          <w:color w:val="000000"/>
          <w:lang w:val="lv-LV"/>
        </w:rPr>
        <w:t>1.1.4. mācību prakses īstenošanas vieta</w:t>
      </w:r>
      <w:r w:rsidR="004467B1">
        <w:rPr>
          <w:iCs/>
          <w:color w:val="000000"/>
          <w:lang w:val="lv-LV"/>
        </w:rPr>
        <w:t>(</w:t>
      </w:r>
      <w:r w:rsidRPr="00AF5460" w:rsidR="004467B1">
        <w:rPr>
          <w:iCs/>
          <w:color w:val="000000"/>
          <w:lang w:val="lv-LV"/>
        </w:rPr>
        <w:t>-</w:t>
      </w:r>
      <w:r w:rsidRPr="00AF5460">
        <w:rPr>
          <w:iCs/>
          <w:color w:val="000000"/>
          <w:lang w:val="lv-LV"/>
        </w:rPr>
        <w:t>s</w:t>
      </w:r>
      <w:r w:rsidR="004467B1">
        <w:rPr>
          <w:iCs/>
          <w:color w:val="000000"/>
          <w:lang w:val="lv-LV"/>
        </w:rPr>
        <w:t>)</w:t>
      </w:r>
      <w:r w:rsidRPr="00AF5460">
        <w:rPr>
          <w:iCs/>
          <w:color w:val="000000"/>
          <w:lang w:val="lv-LV"/>
        </w:rPr>
        <w:t xml:space="preserve"> (</w:t>
      </w:r>
      <w:r w:rsidRPr="00AF5460">
        <w:rPr>
          <w:i/>
          <w:color w:val="000000"/>
          <w:sz w:val="18"/>
          <w:lang w:val="lv-LV"/>
        </w:rPr>
        <w:t>ja pieprasījumā Apmācības organizēšanai ir norādīts, ka mācību prakse īstenojama pie Darba devēja</w:t>
      </w:r>
      <w:r w:rsidRPr="00AF5460">
        <w:rPr>
          <w:color w:val="000000"/>
          <w:lang w:val="lv-LV"/>
        </w:rPr>
        <w:t>)</w:t>
      </w:r>
      <w:r w:rsidRPr="00AF5460">
        <w:rPr>
          <w:iCs/>
          <w:color w:val="000000"/>
          <w:lang w:val="lv-LV"/>
        </w:rPr>
        <w:t>: _________________________</w:t>
      </w:r>
      <w:r w:rsidR="00646337">
        <w:rPr>
          <w:iCs/>
          <w:color w:val="000000"/>
          <w:lang w:val="lv-LV"/>
        </w:rPr>
        <w:t>__________________________</w:t>
      </w:r>
      <w:r w:rsidRPr="00AF5460">
        <w:rPr>
          <w:iCs/>
          <w:color w:val="000000"/>
          <w:lang w:val="lv-LV"/>
        </w:rPr>
        <w:t>.</w:t>
      </w:r>
    </w:p>
    <w:p w:rsidR="00646337" w:rsidP="006F702F" w14:paraId="7955F17C" w14:textId="77777777">
      <w:pPr>
        <w:tabs>
          <w:tab w:val="left" w:pos="3375"/>
        </w:tabs>
        <w:rPr>
          <w:iCs/>
          <w:color w:val="000000"/>
          <w:lang w:val="lv-LV"/>
        </w:rPr>
      </w:pPr>
    </w:p>
    <w:p w:rsidR="00646337" w:rsidRPr="00FC3905" w:rsidP="00E37A1B" w14:paraId="711E2133" w14:textId="77777777">
      <w:pPr>
        <w:ind w:left="360"/>
        <w:rPr>
          <w:b/>
          <w:color w:val="000000"/>
          <w:lang w:val="lv-LV"/>
        </w:rPr>
      </w:pPr>
    </w:p>
    <w:p w:rsidR="00FC3905" w:rsidP="00FC3905" w14:paraId="2BEC84CF" w14:textId="77777777">
      <w:pPr>
        <w:numPr>
          <w:ilvl w:val="1"/>
          <w:numId w:val="1"/>
        </w:numPr>
        <w:spacing w:before="240" w:after="120"/>
        <w:jc w:val="center"/>
        <w:rPr>
          <w:b/>
          <w:lang w:val="lv-LV"/>
        </w:rPr>
        <w:sectPr w:rsidSect="00681D0F">
          <w:headerReference w:type="even" r:id="rId11"/>
          <w:headerReference w:type="default" r:id="rId12"/>
          <w:footerReference w:type="even" r:id="rId13"/>
          <w:footerReference w:type="default" r:id="rId14"/>
          <w:headerReference w:type="first" r:id="rId15"/>
          <w:footerReference w:type="first" r:id="rId16"/>
          <w:pgSz w:w="11906" w:h="16838"/>
          <w:pgMar w:top="426" w:right="1134" w:bottom="993" w:left="1701" w:header="709" w:footer="0" w:gutter="0"/>
          <w:cols w:space="708"/>
          <w:titlePg/>
          <w:docGrid w:linePitch="360"/>
        </w:sectPr>
      </w:pPr>
    </w:p>
    <w:p w:rsidR="00C47392" w:rsidRPr="0084232F" w:rsidP="00301471" w14:paraId="2BAFC69A" w14:textId="2BAB13F9">
      <w:pPr>
        <w:numPr>
          <w:ilvl w:val="0"/>
          <w:numId w:val="1"/>
        </w:numPr>
        <w:spacing w:before="120"/>
        <w:jc w:val="center"/>
        <w:rPr>
          <w:b/>
          <w:lang w:val="lv-LV"/>
        </w:rPr>
      </w:pPr>
      <w:r w:rsidRPr="001D4D36">
        <w:rPr>
          <w:b/>
          <w:lang w:val="lv-LV"/>
        </w:rPr>
        <w:t>Aģentūra</w:t>
      </w:r>
      <w:r>
        <w:rPr>
          <w:b/>
          <w:lang w:val="lv-LV"/>
        </w:rPr>
        <w:t>s</w:t>
      </w:r>
      <w:r w:rsidRPr="0084232F">
        <w:rPr>
          <w:b/>
          <w:lang w:val="lv-LV"/>
        </w:rPr>
        <w:t xml:space="preserve"> tiesības un pienākumi</w:t>
      </w:r>
    </w:p>
    <w:p w:rsidR="00FC3905" w:rsidP="00DB2970" w14:paraId="1162CDC7" w14:textId="77777777">
      <w:pPr>
        <w:jc w:val="both"/>
        <w:rPr>
          <w:b/>
          <w:color w:val="000000"/>
          <w:lang w:val="lv-LV"/>
        </w:rPr>
        <w:sectPr w:rsidSect="00585F2C">
          <w:type w:val="continuous"/>
          <w:pgSz w:w="11906" w:h="16838"/>
          <w:pgMar w:top="426" w:right="1134" w:bottom="993" w:left="1701" w:header="709" w:footer="0" w:gutter="0"/>
          <w:cols w:space="708"/>
          <w:titlePg/>
          <w:docGrid w:linePitch="360"/>
        </w:sectPr>
      </w:pPr>
    </w:p>
    <w:p w:rsidR="00803AE9" w:rsidRPr="00AF5460" w:rsidP="00DB2970" w14:paraId="167CF7E1" w14:textId="724222C7">
      <w:pPr>
        <w:jc w:val="both"/>
        <w:rPr>
          <w:color w:val="000000"/>
          <w:lang w:val="lv-LV"/>
        </w:rPr>
      </w:pPr>
      <w:r w:rsidRPr="00AF5460">
        <w:rPr>
          <w:color w:val="000000"/>
          <w:lang w:val="lv-LV"/>
        </w:rPr>
        <w:t>2.1. </w:t>
      </w:r>
      <w:r w:rsidR="001D4D36">
        <w:rPr>
          <w:lang w:val="lv-LV"/>
        </w:rPr>
        <w:t>Aģentūrai</w:t>
      </w:r>
      <w:r w:rsidRPr="00AF5460">
        <w:rPr>
          <w:color w:val="000000"/>
          <w:lang w:val="lv-LV"/>
        </w:rPr>
        <w:t xml:space="preserve"> ir pienākums, izvērtējot Darba devēja izvēlētā </w:t>
      </w:r>
      <w:r w:rsidR="00303B8A">
        <w:rPr>
          <w:lang w:val="lv-LV"/>
        </w:rPr>
        <w:t>Klienta</w:t>
      </w:r>
      <w:r w:rsidR="00585F2C">
        <w:rPr>
          <w:lang w:val="lv-LV"/>
        </w:rPr>
        <w:t xml:space="preserve"> </w:t>
      </w:r>
      <w:r w:rsidRPr="00AF5460">
        <w:rPr>
          <w:color w:val="000000"/>
          <w:lang w:val="lv-LV"/>
        </w:rPr>
        <w:t xml:space="preserve">atbilstību normatīvajos aktos noteiktajai mērķgrupai dalībai Apmācībā, izsniegt </w:t>
      </w:r>
      <w:r w:rsidRPr="00303B8A" w:rsidR="00303B8A">
        <w:rPr>
          <w:color w:val="000000"/>
          <w:lang w:val="lv-LV"/>
        </w:rPr>
        <w:t>Klient</w:t>
      </w:r>
      <w:r w:rsidR="00303B8A">
        <w:rPr>
          <w:color w:val="000000"/>
          <w:lang w:val="lv-LV"/>
        </w:rPr>
        <w:t>am</w:t>
      </w:r>
      <w:r w:rsidRPr="00AF5460">
        <w:rPr>
          <w:color w:val="000000"/>
          <w:lang w:val="lv-LV"/>
        </w:rPr>
        <w:t xml:space="preserve"> </w:t>
      </w:r>
      <w:r w:rsidR="00303B8A">
        <w:rPr>
          <w:color w:val="000000"/>
          <w:lang w:val="lv-LV"/>
        </w:rPr>
        <w:t xml:space="preserve">apmācību </w:t>
      </w:r>
      <w:r w:rsidRPr="00AF5460">
        <w:rPr>
          <w:color w:val="000000"/>
          <w:lang w:val="lv-LV"/>
        </w:rPr>
        <w:t>kuponu izglītības programmas apguvei.</w:t>
      </w:r>
    </w:p>
    <w:p w:rsidR="00803AE9" w:rsidRPr="00AF5460" w:rsidP="00DB2970" w14:paraId="533E2923" w14:textId="0A787CA9">
      <w:pPr>
        <w:jc w:val="both"/>
        <w:rPr>
          <w:color w:val="000000"/>
          <w:lang w:val="lv-LV"/>
        </w:rPr>
      </w:pPr>
      <w:r w:rsidRPr="00AF5460">
        <w:rPr>
          <w:color w:val="000000"/>
          <w:lang w:val="lv-LV"/>
        </w:rPr>
        <w:t>2.2. </w:t>
      </w:r>
      <w:r w:rsidR="001D4D36">
        <w:rPr>
          <w:lang w:val="lv-LV"/>
        </w:rPr>
        <w:t>Aģentūrai</w:t>
      </w:r>
      <w:r w:rsidRPr="00AF5460">
        <w:rPr>
          <w:color w:val="000000"/>
          <w:lang w:val="lv-LV"/>
        </w:rPr>
        <w:t xml:space="preserve"> ir pienākums iesaistīt </w:t>
      </w:r>
      <w:r w:rsidR="00303B8A">
        <w:rPr>
          <w:lang w:val="lv-LV"/>
        </w:rPr>
        <w:t>Klientu</w:t>
      </w:r>
      <w:r w:rsidRPr="00AF5460">
        <w:rPr>
          <w:color w:val="000000"/>
          <w:lang w:val="lv-LV"/>
        </w:rPr>
        <w:t xml:space="preserve"> Apmācībā atbilstoši Līguma 1.1.punktam, noslēdzot līgumu ar </w:t>
      </w:r>
      <w:r w:rsidR="00303B8A">
        <w:rPr>
          <w:lang w:val="lv-LV"/>
        </w:rPr>
        <w:t>Klientu</w:t>
      </w:r>
      <w:r w:rsidRPr="00AF5460">
        <w:rPr>
          <w:color w:val="000000"/>
          <w:lang w:val="lv-LV"/>
        </w:rPr>
        <w:t xml:space="preserve"> par dalību Apmācībā.</w:t>
      </w:r>
    </w:p>
    <w:p w:rsidR="00803AE9" w:rsidRPr="00AF5460" w:rsidP="00DB2970" w14:paraId="12BCF89D" w14:textId="4ABA8132">
      <w:pPr>
        <w:jc w:val="both"/>
        <w:rPr>
          <w:color w:val="000000"/>
          <w:lang w:val="lv-LV"/>
        </w:rPr>
      </w:pPr>
      <w:r w:rsidRPr="00AF5460">
        <w:rPr>
          <w:color w:val="000000"/>
          <w:lang w:val="lv-LV"/>
        </w:rPr>
        <w:t>2.3. </w:t>
      </w:r>
      <w:r w:rsidR="001D4D36">
        <w:rPr>
          <w:lang w:val="lv-LV"/>
        </w:rPr>
        <w:t>Aģentūra</w:t>
      </w:r>
      <w:r w:rsidRPr="00AF5460">
        <w:rPr>
          <w:color w:val="000000"/>
          <w:lang w:val="lv-LV"/>
        </w:rPr>
        <w:t xml:space="preserve">, slēdzot līgumu ar </w:t>
      </w:r>
      <w:r w:rsidR="00303B8A">
        <w:rPr>
          <w:lang w:val="lv-LV"/>
        </w:rPr>
        <w:t>Klientu</w:t>
      </w:r>
      <w:r w:rsidRPr="00AF5460">
        <w:rPr>
          <w:color w:val="000000"/>
          <w:lang w:val="lv-LV"/>
        </w:rPr>
        <w:t xml:space="preserve">, nosaka </w:t>
      </w:r>
      <w:r w:rsidR="00672E27">
        <w:rPr>
          <w:color w:val="000000"/>
          <w:lang w:val="lv-LV"/>
        </w:rPr>
        <w:t>viņam</w:t>
      </w:r>
      <w:r w:rsidRPr="00AF5460" w:rsidR="00672E27">
        <w:rPr>
          <w:color w:val="000000"/>
          <w:lang w:val="lv-LV"/>
        </w:rPr>
        <w:t xml:space="preserve"> </w:t>
      </w:r>
      <w:r w:rsidRPr="00AF5460">
        <w:rPr>
          <w:color w:val="000000"/>
          <w:lang w:val="lv-LV"/>
        </w:rPr>
        <w:t xml:space="preserve">pienākumu pēc Apmācības pabeigšanas slēgt darba </w:t>
      </w:r>
      <w:smartTag w:uri="schemas-tilde-lv/tildestengine" w:element="veidnes">
        <w:smartTagPr>
          <w:attr w:name="baseform" w:val="līgum|s"/>
          <w:attr w:name="id" w:val="-1"/>
          <w:attr w:name="text" w:val="līgumu"/>
        </w:smartTagPr>
        <w:r w:rsidRPr="00AF5460">
          <w:rPr>
            <w:color w:val="000000"/>
            <w:lang w:val="lv-LV"/>
          </w:rPr>
          <w:t>līgumu</w:t>
        </w:r>
      </w:smartTag>
      <w:r w:rsidRPr="00AF5460">
        <w:rPr>
          <w:color w:val="000000"/>
          <w:lang w:val="lv-LV"/>
        </w:rPr>
        <w:t xml:space="preserve"> ar Darba </w:t>
      </w:r>
      <w:r w:rsidRPr="00393E1C">
        <w:rPr>
          <w:lang w:val="lv-LV"/>
        </w:rPr>
        <w:t>devēju</w:t>
      </w:r>
      <w:r w:rsidRPr="00393E1C" w:rsidR="00AD4B8B">
        <w:rPr>
          <w:lang w:val="lv-LV"/>
        </w:rPr>
        <w:t xml:space="preserve"> vismaz uz </w:t>
      </w:r>
      <w:r w:rsidRPr="00393E1C" w:rsidR="00E43696">
        <w:rPr>
          <w:lang w:val="lv-LV"/>
        </w:rPr>
        <w:t xml:space="preserve">trīs </w:t>
      </w:r>
      <w:r w:rsidRPr="00393E1C" w:rsidR="00AD4B8B">
        <w:rPr>
          <w:lang w:val="lv-LV"/>
        </w:rPr>
        <w:t>mēnešiem</w:t>
      </w:r>
      <w:r w:rsidRPr="00FB756E" w:rsidR="00AD4B8B">
        <w:rPr>
          <w:color w:val="0000FF"/>
          <w:lang w:val="lv-LV"/>
        </w:rPr>
        <w:t>.</w:t>
      </w:r>
    </w:p>
    <w:p w:rsidR="00803AE9" w:rsidP="00877E96" w14:paraId="769A4ACA" w14:textId="133B9864">
      <w:pPr>
        <w:tabs>
          <w:tab w:val="left" w:pos="5580"/>
        </w:tabs>
        <w:jc w:val="both"/>
        <w:rPr>
          <w:color w:val="000000"/>
          <w:lang w:val="lv-LV"/>
        </w:rPr>
      </w:pPr>
      <w:r w:rsidRPr="00AF5460">
        <w:rPr>
          <w:color w:val="000000"/>
          <w:lang w:val="lv-LV"/>
        </w:rPr>
        <w:t>2.4.</w:t>
      </w:r>
      <w:r w:rsidR="007E37C5">
        <w:rPr>
          <w:color w:val="000000"/>
          <w:lang w:val="lv-LV"/>
        </w:rPr>
        <w:t xml:space="preserve"> </w:t>
      </w:r>
      <w:r w:rsidR="001D4D36">
        <w:rPr>
          <w:lang w:val="lv-LV"/>
        </w:rPr>
        <w:t>Aģentūrai</w:t>
      </w:r>
      <w:r w:rsidR="007E37C5">
        <w:rPr>
          <w:color w:val="000000"/>
          <w:lang w:val="lv-LV"/>
        </w:rPr>
        <w:t xml:space="preserve"> ir pienākums trīs</w:t>
      </w:r>
      <w:r w:rsidRPr="00AF5460">
        <w:rPr>
          <w:color w:val="000000"/>
          <w:lang w:val="lv-LV"/>
        </w:rPr>
        <w:t xml:space="preserve"> darba dienu laikā rakstveidā vai </w:t>
      </w:r>
      <w:r w:rsidR="00AA13B7">
        <w:rPr>
          <w:color w:val="000000"/>
          <w:lang w:val="lv-LV"/>
        </w:rPr>
        <w:t>elektroniski</w:t>
      </w:r>
      <w:r w:rsidRPr="00AF5460">
        <w:rPr>
          <w:color w:val="000000"/>
          <w:lang w:val="lv-LV"/>
        </w:rPr>
        <w:t xml:space="preserve"> informēt Darba devēju par </w:t>
      </w:r>
      <w:r w:rsidR="00303B8A">
        <w:rPr>
          <w:lang w:val="lv-LV"/>
        </w:rPr>
        <w:t>Klienta</w:t>
      </w:r>
      <w:r w:rsidR="003800F2">
        <w:rPr>
          <w:color w:val="000000"/>
          <w:lang w:val="lv-LV"/>
        </w:rPr>
        <w:t xml:space="preserve"> </w:t>
      </w:r>
      <w:r w:rsidRPr="00AF5460">
        <w:rPr>
          <w:color w:val="000000"/>
          <w:lang w:val="lv-LV"/>
        </w:rPr>
        <w:t xml:space="preserve">atskaitīšanu no apmācāmo skaita vai par Apmācības pabeigšanu. </w:t>
      </w:r>
    </w:p>
    <w:p w:rsidR="00803AE9" w:rsidP="001F04A3" w14:paraId="18342A96" w14:textId="13D17D82">
      <w:pPr>
        <w:tabs>
          <w:tab w:val="left" w:pos="5580"/>
        </w:tabs>
        <w:jc w:val="both"/>
        <w:rPr>
          <w:color w:val="000000"/>
          <w:lang w:val="lv-LV"/>
        </w:rPr>
      </w:pPr>
      <w:r w:rsidRPr="00AF5460">
        <w:rPr>
          <w:color w:val="000000"/>
          <w:lang w:val="lv-LV"/>
        </w:rPr>
        <w:t>2.</w:t>
      </w:r>
      <w:r>
        <w:rPr>
          <w:color w:val="000000"/>
          <w:lang w:val="lv-LV"/>
        </w:rPr>
        <w:t>5</w:t>
      </w:r>
      <w:r w:rsidRPr="00AF5460">
        <w:rPr>
          <w:color w:val="000000"/>
          <w:lang w:val="lv-LV"/>
        </w:rPr>
        <w:t xml:space="preserve">. </w:t>
      </w:r>
      <w:r w:rsidR="001D4D36">
        <w:rPr>
          <w:lang w:val="lv-LV"/>
        </w:rPr>
        <w:t>Aģentūrai</w:t>
      </w:r>
      <w:r w:rsidRPr="00AF5460">
        <w:rPr>
          <w:color w:val="000000"/>
          <w:lang w:val="lv-LV"/>
        </w:rPr>
        <w:t xml:space="preserve"> ir tiesības izglītības programmas mācību prakses laikā veikt pārbaudi pie Darba devēja un izvērtēt mācību prakses īstenošanas atbilstību normatīvo aktu un Līguma prasībām, ja pieprasījumā izglītības programmas organizēšanai ir norādīts, ka mācību prakse īstenojama pie Darba devēja. Izglītības programmas mācību prakses īstenošanas novērtējumu un Darba devēja paskaidrojumus vai iebildumus </w:t>
      </w:r>
      <w:r w:rsidR="001D4D36">
        <w:rPr>
          <w:lang w:val="lv-LV"/>
        </w:rPr>
        <w:t>Aģentūra</w:t>
      </w:r>
      <w:r w:rsidRPr="00AF5460">
        <w:rPr>
          <w:color w:val="000000"/>
          <w:lang w:val="lv-LV"/>
        </w:rPr>
        <w:t xml:space="preserve"> norāda pārbaudes </w:t>
      </w:r>
      <w:smartTag w:uri="schemas-tilde-lv/tildestengine" w:element="veidnes">
        <w:smartTagPr>
          <w:attr w:name="baseform" w:val="akt|s"/>
          <w:attr w:name="id" w:val="-1"/>
          <w:attr w:name="text" w:val="aktā"/>
        </w:smartTagPr>
        <w:r w:rsidRPr="00AF5460">
          <w:rPr>
            <w:color w:val="000000"/>
            <w:lang w:val="lv-LV"/>
          </w:rPr>
          <w:t>aktā</w:t>
        </w:r>
      </w:smartTag>
      <w:r w:rsidRPr="00AF5460">
        <w:rPr>
          <w:color w:val="000000"/>
          <w:lang w:val="lv-LV"/>
        </w:rPr>
        <w:t>, ko sagatavo divos eksemplāros. Vienu pārbaudes akta eksemplāru izsniedz Darba devējam, bet otru glabā Filiālē.</w:t>
      </w:r>
    </w:p>
    <w:p w:rsidR="00803AE9" w:rsidRPr="005C0075" w:rsidP="0000176D" w14:paraId="24527211" w14:textId="59AFE64B">
      <w:pPr>
        <w:jc w:val="both"/>
        <w:rPr>
          <w:lang w:val="lv-LV"/>
        </w:rPr>
      </w:pPr>
      <w:r w:rsidRPr="005C0075">
        <w:rPr>
          <w:lang w:val="lv-LV"/>
        </w:rPr>
        <w:t xml:space="preserve">2.6. </w:t>
      </w:r>
      <w:r w:rsidR="001D4D36">
        <w:rPr>
          <w:lang w:val="lv-LV"/>
        </w:rPr>
        <w:t>Aģentūrai</w:t>
      </w:r>
      <w:r w:rsidRPr="005C0075">
        <w:rPr>
          <w:lang w:val="lv-LV"/>
        </w:rPr>
        <w:t xml:space="preserve"> ir tiesības izvērtēt Darba devēja un </w:t>
      </w:r>
      <w:bookmarkStart w:id="4" w:name="_Hlk145673047"/>
      <w:r w:rsidR="00303B8A">
        <w:rPr>
          <w:lang w:val="lv-LV"/>
        </w:rPr>
        <w:t>Klient</w:t>
      </w:r>
      <w:bookmarkEnd w:id="4"/>
      <w:r w:rsidR="00303B8A">
        <w:rPr>
          <w:lang w:val="lv-LV"/>
        </w:rPr>
        <w:t>a</w:t>
      </w:r>
      <w:r w:rsidRPr="005C0075">
        <w:rPr>
          <w:lang w:val="lv-LV"/>
        </w:rPr>
        <w:t xml:space="preserve"> noslēgtā darba līguma atbilstību Līgumam, darba lī</w:t>
      </w:r>
      <w:r w:rsidR="007E37C5">
        <w:rPr>
          <w:lang w:val="lv-LV"/>
        </w:rPr>
        <w:t>guma neatbilstības gadījumā, trīs</w:t>
      </w:r>
      <w:r w:rsidRPr="005C0075">
        <w:rPr>
          <w:lang w:val="lv-LV"/>
        </w:rPr>
        <w:t xml:space="preserve"> darba dienu laikā vienoties ar Darba devēju par darba līguma precizēšanu un tā kopijas iesniegšanu </w:t>
      </w:r>
      <w:r w:rsidR="001D4D36">
        <w:rPr>
          <w:lang w:val="lv-LV"/>
        </w:rPr>
        <w:t>Aģentūrā</w:t>
      </w:r>
      <w:r w:rsidRPr="005C0075">
        <w:rPr>
          <w:lang w:val="lv-LV"/>
        </w:rPr>
        <w:t>.</w:t>
      </w:r>
    </w:p>
    <w:p w:rsidR="00803AE9" w:rsidRPr="005C0075" w:rsidP="0000176D" w14:paraId="09EECB26" w14:textId="6968E00C">
      <w:pPr>
        <w:tabs>
          <w:tab w:val="left" w:pos="5580"/>
        </w:tabs>
        <w:jc w:val="both"/>
        <w:rPr>
          <w:lang w:val="lv-LV"/>
        </w:rPr>
      </w:pPr>
      <w:r w:rsidRPr="005C0075">
        <w:rPr>
          <w:lang w:val="lv-LV"/>
        </w:rPr>
        <w:t xml:space="preserve">2.7. </w:t>
      </w:r>
      <w:r w:rsidR="001D4D36">
        <w:rPr>
          <w:lang w:val="lv-LV"/>
        </w:rPr>
        <w:t>Aģentūrai</w:t>
      </w:r>
      <w:r w:rsidRPr="005C0075">
        <w:rPr>
          <w:lang w:val="lv-LV"/>
        </w:rPr>
        <w:t xml:space="preserve"> ir tiesības vei</w:t>
      </w:r>
      <w:r w:rsidR="007E37C5">
        <w:rPr>
          <w:lang w:val="lv-LV"/>
        </w:rPr>
        <w:t xml:space="preserve">kt pārbaudi pie Darba </w:t>
      </w:r>
      <w:r w:rsidRPr="00393E1C" w:rsidR="007E37C5">
        <w:rPr>
          <w:lang w:val="lv-LV"/>
        </w:rPr>
        <w:t xml:space="preserve">devēja </w:t>
      </w:r>
      <w:r w:rsidRPr="00393E1C" w:rsidR="00E43696">
        <w:rPr>
          <w:lang w:val="lv-LV"/>
        </w:rPr>
        <w:t xml:space="preserve">trīs </w:t>
      </w:r>
      <w:r w:rsidRPr="00393E1C">
        <w:rPr>
          <w:lang w:val="lv-LV"/>
        </w:rPr>
        <w:t xml:space="preserve">mēnešu nodarbinātības </w:t>
      </w:r>
      <w:r w:rsidRPr="005C0075">
        <w:rPr>
          <w:lang w:val="lv-LV"/>
        </w:rPr>
        <w:t>periodā pēc apmācības pabeigšanas</w:t>
      </w:r>
      <w:r w:rsidRPr="00751D23" w:rsidR="00751D23">
        <w:rPr>
          <w:lang w:val="lv-LV"/>
        </w:rPr>
        <w:t xml:space="preserve"> </w:t>
      </w:r>
      <w:r w:rsidR="00751D23">
        <w:rPr>
          <w:lang w:val="lv-LV"/>
        </w:rPr>
        <w:t xml:space="preserve">un </w:t>
      </w:r>
      <w:r w:rsidRPr="00FB756E" w:rsidR="00751D23">
        <w:rPr>
          <w:lang w:val="lv-LV"/>
        </w:rPr>
        <w:t xml:space="preserve">Darba līguma noslēgšanas ar </w:t>
      </w:r>
      <w:r w:rsidR="00303B8A">
        <w:rPr>
          <w:lang w:val="lv-LV"/>
        </w:rPr>
        <w:t>Klient</w:t>
      </w:r>
      <w:r w:rsidRPr="00FB756E" w:rsidR="00751D23">
        <w:rPr>
          <w:lang w:val="lv-LV"/>
        </w:rPr>
        <w:t>u</w:t>
      </w:r>
      <w:r w:rsidR="00751D23">
        <w:rPr>
          <w:rStyle w:val="CommentReference"/>
          <w:szCs w:val="20"/>
          <w:lang w:val="lv-LV" w:eastAsia="ru-RU"/>
        </w:rPr>
        <w:t xml:space="preserve"> </w:t>
      </w:r>
      <w:r w:rsidRPr="005C0075">
        <w:rPr>
          <w:lang w:val="lv-LV"/>
        </w:rPr>
        <w:t>un izvērtēt nodarbinātības atbilstību normatīvo aktu un Līguma prasībām.</w:t>
      </w:r>
    </w:p>
    <w:p w:rsidR="00803AE9" w:rsidRPr="00AF5460" w:rsidP="001F04A3" w14:paraId="28F42388" w14:textId="71A50BF1">
      <w:pPr>
        <w:tabs>
          <w:tab w:val="left" w:pos="5580"/>
        </w:tabs>
        <w:jc w:val="both"/>
        <w:rPr>
          <w:color w:val="000000"/>
          <w:lang w:val="lv-LV"/>
        </w:rPr>
      </w:pPr>
      <w:r w:rsidRPr="00AF5460">
        <w:rPr>
          <w:color w:val="000000"/>
          <w:lang w:val="lv-LV"/>
        </w:rPr>
        <w:t>2.</w:t>
      </w:r>
      <w:r>
        <w:rPr>
          <w:color w:val="000000"/>
          <w:lang w:val="lv-LV"/>
        </w:rPr>
        <w:t>8</w:t>
      </w:r>
      <w:r w:rsidRPr="00AF5460">
        <w:rPr>
          <w:color w:val="000000"/>
          <w:lang w:val="lv-LV"/>
        </w:rPr>
        <w:t>. Ja atbilstoši Līguma 4.</w:t>
      </w:r>
      <w:r w:rsidR="007E041D">
        <w:rPr>
          <w:color w:val="000000"/>
          <w:lang w:val="lv-LV"/>
        </w:rPr>
        <w:t>4</w:t>
      </w:r>
      <w:r w:rsidRPr="00AF5460">
        <w:rPr>
          <w:color w:val="000000"/>
          <w:lang w:val="lv-LV"/>
        </w:rPr>
        <w:t xml:space="preserve">.punktam </w:t>
      </w:r>
      <w:r w:rsidR="001D4D36">
        <w:rPr>
          <w:lang w:val="lv-LV"/>
        </w:rPr>
        <w:t>Aģentūra</w:t>
      </w:r>
      <w:r w:rsidRPr="00AF5460">
        <w:rPr>
          <w:color w:val="000000"/>
          <w:lang w:val="lv-LV"/>
        </w:rPr>
        <w:t xml:space="preserve"> vienpusēji izbeidz Līgumu, </w:t>
      </w:r>
      <w:r w:rsidR="001D4D36">
        <w:rPr>
          <w:lang w:val="lv-LV"/>
        </w:rPr>
        <w:t>Aģentūra</w:t>
      </w:r>
      <w:r w:rsidRPr="00AF5460">
        <w:rPr>
          <w:color w:val="000000"/>
          <w:lang w:val="lv-LV"/>
        </w:rPr>
        <w:t xml:space="preserve"> patur tiesības turpmāk nesadarboties ar Darba devēju. </w:t>
      </w:r>
    </w:p>
    <w:p w:rsidR="00803AE9" w:rsidRPr="00301471" w:rsidP="00301471" w14:paraId="3903F11F" w14:textId="77777777">
      <w:pPr>
        <w:numPr>
          <w:ilvl w:val="0"/>
          <w:numId w:val="1"/>
        </w:numPr>
        <w:spacing w:before="120"/>
        <w:jc w:val="center"/>
        <w:rPr>
          <w:b/>
          <w:color w:val="000000"/>
          <w:lang w:val="lv-LV"/>
        </w:rPr>
      </w:pPr>
      <w:r w:rsidRPr="00AF5460">
        <w:rPr>
          <w:b/>
          <w:color w:val="000000"/>
          <w:lang w:val="lv-LV"/>
        </w:rPr>
        <w:t>Darba devēja tiesības un pienākumi</w:t>
      </w:r>
    </w:p>
    <w:p w:rsidR="00803AE9" w:rsidRPr="00AF5460" w:rsidP="007B0CDB" w14:paraId="67460E7F" w14:textId="77777777">
      <w:pPr>
        <w:jc w:val="both"/>
        <w:rPr>
          <w:color w:val="000000"/>
          <w:lang w:val="lv-LV"/>
        </w:rPr>
      </w:pPr>
      <w:r w:rsidRPr="00AF5460">
        <w:rPr>
          <w:color w:val="000000"/>
          <w:lang w:val="lv-LV"/>
        </w:rPr>
        <w:t xml:space="preserve">3.1. Darba devējam ir tiesības īstenot izglītības programmā noteikto mācību praksi, ja pieprasījumā Apmācības organizēšanai ir norādīts, ka mācību prakse īstenojama pie Darba devēja. </w:t>
      </w:r>
    </w:p>
    <w:p w:rsidR="00803AE9" w:rsidRPr="00AF5460" w:rsidP="007B0CDB" w14:paraId="05A70EFC" w14:textId="77777777">
      <w:pPr>
        <w:jc w:val="both"/>
        <w:rPr>
          <w:color w:val="000000"/>
          <w:lang w:val="lv-LV"/>
        </w:rPr>
      </w:pPr>
      <w:r w:rsidRPr="00AF5460">
        <w:rPr>
          <w:color w:val="000000"/>
          <w:lang w:val="lv-LV"/>
        </w:rPr>
        <w:t>3.2. Darba devējam ir tiesības kā novērotājam piedalīties izglītības iestādes organizētajā profesionālās kvalifikācijas eksāmenā vai noslēguma pārbaudījumā.</w:t>
      </w:r>
    </w:p>
    <w:p w:rsidR="00803AE9" w:rsidRPr="000D5FAE" w:rsidP="00480423" w14:paraId="74F67BC9" w14:textId="77777777">
      <w:pPr>
        <w:jc w:val="both"/>
        <w:rPr>
          <w:color w:val="000000"/>
          <w:lang w:val="lv-LV"/>
        </w:rPr>
      </w:pPr>
      <w:r w:rsidRPr="000D5FAE">
        <w:rPr>
          <w:color w:val="000000"/>
          <w:lang w:val="lv-LV"/>
        </w:rPr>
        <w:t>3.3. Darba devējam ir pienākums:</w:t>
      </w:r>
    </w:p>
    <w:p w:rsidR="00803AE9" w:rsidRPr="000D5FAE" w:rsidP="00480423" w14:paraId="2EF7CE99" w14:textId="63C8006E">
      <w:pPr>
        <w:jc w:val="both"/>
        <w:rPr>
          <w:color w:val="000000"/>
          <w:lang w:val="lv-LV"/>
        </w:rPr>
      </w:pPr>
      <w:r w:rsidRPr="000D5FAE">
        <w:rPr>
          <w:color w:val="000000"/>
          <w:lang w:val="lv-LV"/>
        </w:rPr>
        <w:t xml:space="preserve">3.3.1. nodrošināt </w:t>
      </w:r>
      <w:r w:rsidR="00303B8A">
        <w:rPr>
          <w:lang w:val="lv-LV"/>
        </w:rPr>
        <w:t>Klient</w:t>
      </w:r>
      <w:r w:rsidRPr="000D5FAE">
        <w:rPr>
          <w:color w:val="000000"/>
          <w:lang w:val="lv-LV"/>
        </w:rPr>
        <w:t>am drošus un veselībai nekaitīgus prakses apstākļus, ja mācību prakse īstenojama pie Darba devēja;</w:t>
      </w:r>
    </w:p>
    <w:p w:rsidR="00F44AE5" w:rsidRPr="00393E1C" w:rsidP="005F5395" w14:paraId="73BD91BB" w14:textId="5037229C">
      <w:pPr>
        <w:jc w:val="both"/>
        <w:rPr>
          <w:bCs/>
          <w:iCs/>
          <w:lang w:val="lv-LV" w:eastAsia="ar-SA"/>
        </w:rPr>
      </w:pPr>
      <w:r w:rsidRPr="000D5FAE">
        <w:rPr>
          <w:color w:val="000000"/>
          <w:lang w:val="lv-LV"/>
        </w:rPr>
        <w:t>3.3.2</w:t>
      </w:r>
      <w:r w:rsidRPr="000D5FAE" w:rsidR="007E37C5">
        <w:rPr>
          <w:color w:val="000000"/>
          <w:lang w:val="lv-LV"/>
        </w:rPr>
        <w:t xml:space="preserve">. </w:t>
      </w:r>
      <w:r w:rsidRPr="000D5FAE">
        <w:rPr>
          <w:lang w:val="lv-LV" w:eastAsia="ar-SA"/>
        </w:rPr>
        <w:t>divu nedēļu</w:t>
      </w:r>
      <w:r w:rsidRPr="000D5FAE" w:rsidR="00D96C3D">
        <w:rPr>
          <w:lang w:val="lv-LV" w:eastAsia="ar-SA"/>
        </w:rPr>
        <w:t xml:space="preserve"> laikā pēc </w:t>
      </w:r>
      <w:r w:rsidR="00303B8A">
        <w:rPr>
          <w:lang w:val="lv-LV"/>
        </w:rPr>
        <w:t>Klient</w:t>
      </w:r>
      <w:r w:rsidRPr="000D5FAE" w:rsidR="00974283">
        <w:rPr>
          <w:lang w:val="lv-LV" w:eastAsia="ar-SA"/>
        </w:rPr>
        <w:t>a</w:t>
      </w:r>
      <w:r w:rsidRPr="000D5FAE" w:rsidR="00D96C3D">
        <w:rPr>
          <w:lang w:val="lv-LV" w:eastAsia="ar-SA"/>
        </w:rPr>
        <w:t xml:space="preserve"> </w:t>
      </w:r>
      <w:r w:rsidRPr="000D5FAE" w:rsidR="000D5FAE">
        <w:rPr>
          <w:lang w:val="lv-LV" w:eastAsia="ar-SA"/>
        </w:rPr>
        <w:t>Apmācības beigām un profesionālās kvalifikācijas vai apliecības par profesionālās pilnveides programmas apguves iegūšanas</w:t>
      </w:r>
      <w:r w:rsidR="00E43696">
        <w:rPr>
          <w:lang w:val="lv-LV" w:eastAsia="ar-SA"/>
        </w:rPr>
        <w:t xml:space="preserve"> /</w:t>
      </w:r>
      <w:r w:rsidRPr="00FB756E" w:rsidR="00E43696">
        <w:rPr>
          <w:lang w:val="lv-LV"/>
        </w:rPr>
        <w:t xml:space="preserve"> </w:t>
      </w:r>
      <w:r w:rsidR="00E43696">
        <w:rPr>
          <w:lang w:val="lv-LV"/>
        </w:rPr>
        <w:t xml:space="preserve">apliecības par </w:t>
      </w:r>
      <w:r w:rsidRPr="00E43696" w:rsidR="00E43696">
        <w:rPr>
          <w:lang w:val="lv-LV" w:eastAsia="ar-SA"/>
        </w:rPr>
        <w:t xml:space="preserve">profesionālās tālākizglītības moduļu vai moduļu kopu </w:t>
      </w:r>
      <w:r w:rsidR="00E43696">
        <w:rPr>
          <w:lang w:val="lv-LV" w:eastAsia="ar-SA"/>
        </w:rPr>
        <w:t xml:space="preserve">apguvi / apliecības par </w:t>
      </w:r>
      <w:r w:rsidRPr="00E43696" w:rsidR="00E43696">
        <w:rPr>
          <w:lang w:val="lv-LV" w:eastAsia="ar-SA"/>
        </w:rPr>
        <w:t>augstākās izglītības iestādes piedāvātā studiju mo</w:t>
      </w:r>
      <w:r w:rsidR="00E43696">
        <w:rPr>
          <w:lang w:val="lv-LV" w:eastAsia="ar-SA"/>
        </w:rPr>
        <w:t>duļa vai studiju kursa apguvi /</w:t>
      </w:r>
      <w:r w:rsidRPr="000D5FAE" w:rsidR="00D96C3D">
        <w:rPr>
          <w:bCs/>
          <w:iCs/>
          <w:lang w:val="lv-LV" w:eastAsia="ar-SA"/>
        </w:rPr>
        <w:t xml:space="preserve"> </w:t>
      </w:r>
      <w:r w:rsidRPr="000D5FAE" w:rsidR="000D5FAE">
        <w:rPr>
          <w:bCs/>
          <w:iCs/>
          <w:lang w:val="lv-LV" w:eastAsia="ar-SA"/>
        </w:rPr>
        <w:t xml:space="preserve">transportlīdzekļa vai traktortehnikas vadītāja apliecības saņemšanas </w:t>
      </w:r>
      <w:r w:rsidRPr="00FB756E" w:rsidR="000D5FAE">
        <w:rPr>
          <w:bCs/>
          <w:iCs/>
          <w:lang w:val="lv-LV" w:eastAsia="ar-SA"/>
        </w:rPr>
        <w:t>/</w:t>
      </w:r>
      <w:r w:rsidRPr="00FB756E" w:rsidR="00411AED">
        <w:rPr>
          <w:i/>
          <w:color w:val="000000"/>
          <w:sz w:val="16"/>
          <w:lang w:val="lv-LV"/>
        </w:rPr>
        <w:t xml:space="preserve"> </w:t>
      </w:r>
      <w:r w:rsidRPr="00FB756E" w:rsidR="00411AED">
        <w:rPr>
          <w:color w:val="000000"/>
          <w:lang w:val="lv-LV"/>
        </w:rPr>
        <w:t>neformālās izglītības programmas</w:t>
      </w:r>
      <w:r w:rsidRPr="00FB756E" w:rsidR="00411AED">
        <w:rPr>
          <w:i/>
          <w:color w:val="000000"/>
          <w:sz w:val="16"/>
          <w:lang w:val="lv-LV"/>
        </w:rPr>
        <w:t xml:space="preserve"> </w:t>
      </w:r>
      <w:r w:rsidRPr="000D5FAE" w:rsidR="000D5FAE">
        <w:rPr>
          <w:bCs/>
          <w:iCs/>
          <w:lang w:val="lv-LV" w:eastAsia="ar-SA"/>
        </w:rPr>
        <w:t>valsts valodas prasmes apliecības saņemšanas Valsts izglītības satura centrā noslēgt ar</w:t>
      </w:r>
      <w:r w:rsidRPr="000D5FAE" w:rsidR="000D5FAE">
        <w:rPr>
          <w:lang w:val="lv-LV"/>
        </w:rPr>
        <w:t xml:space="preserve"> </w:t>
      </w:r>
      <w:r w:rsidR="00303B8A">
        <w:rPr>
          <w:lang w:val="lv-LV"/>
        </w:rPr>
        <w:t>Klient</w:t>
      </w:r>
      <w:r w:rsidRPr="000D5FAE" w:rsidR="000D5FAE">
        <w:rPr>
          <w:bCs/>
          <w:iCs/>
          <w:lang w:val="lv-LV" w:eastAsia="ar-SA"/>
        </w:rPr>
        <w:t xml:space="preserve">u darba līgumu un nodarbināt izmantojot apmācībā iegūtās sociālās un profesionālās </w:t>
      </w:r>
      <w:r w:rsidRPr="00393E1C" w:rsidR="000D5FAE">
        <w:rPr>
          <w:bCs/>
          <w:iCs/>
          <w:lang w:val="lv-LV" w:eastAsia="ar-SA"/>
        </w:rPr>
        <w:t xml:space="preserve">pamatprasmes vismaz </w:t>
      </w:r>
      <w:r w:rsidRPr="00393E1C" w:rsidR="00E43696">
        <w:rPr>
          <w:bCs/>
          <w:iCs/>
          <w:lang w:val="lv-LV" w:eastAsia="ar-SA"/>
        </w:rPr>
        <w:t xml:space="preserve">trīs </w:t>
      </w:r>
      <w:r w:rsidRPr="00393E1C" w:rsidR="000D5FAE">
        <w:rPr>
          <w:bCs/>
          <w:iCs/>
          <w:lang w:val="lv-LV" w:eastAsia="ar-SA"/>
        </w:rPr>
        <w:t xml:space="preserve">mēnešus. </w:t>
      </w:r>
    </w:p>
    <w:p w:rsidR="00803AE9" w:rsidRPr="00DA6F8D" w:rsidP="005F5395" w14:paraId="4A8C9E15" w14:textId="5E8C5C90">
      <w:pPr>
        <w:jc w:val="both"/>
        <w:rPr>
          <w:color w:val="000000"/>
          <w:lang w:val="lv-LV"/>
        </w:rPr>
      </w:pPr>
      <w:r w:rsidRPr="00393E1C">
        <w:rPr>
          <w:lang w:val="lv-LV"/>
        </w:rPr>
        <w:t xml:space="preserve">3.3.3. trīs darba dienu laikā veikt </w:t>
      </w:r>
      <w:r w:rsidRPr="000D5FAE">
        <w:rPr>
          <w:lang w:val="lv-LV"/>
        </w:rPr>
        <w:t xml:space="preserve">darba līguma precizēšanu un tā kopijas iesniegšanu </w:t>
      </w:r>
      <w:r w:rsidR="000A53B8">
        <w:rPr>
          <w:lang w:val="lv-LV"/>
        </w:rPr>
        <w:t>Aģentūrā</w:t>
      </w:r>
      <w:r w:rsidRPr="000D5FAE">
        <w:rPr>
          <w:lang w:val="lv-LV"/>
        </w:rPr>
        <w:t xml:space="preserve">, ja </w:t>
      </w:r>
      <w:r w:rsidR="000A53B8">
        <w:rPr>
          <w:lang w:val="lv-LV"/>
        </w:rPr>
        <w:t>Aģentūra</w:t>
      </w:r>
      <w:r w:rsidRPr="000D5FAE">
        <w:rPr>
          <w:lang w:val="lv-LV"/>
        </w:rPr>
        <w:t xml:space="preserve">, izvērtējot Darba devēja un </w:t>
      </w:r>
      <w:r w:rsidR="00303B8A">
        <w:rPr>
          <w:lang w:val="lv-LV"/>
        </w:rPr>
        <w:t>Klient</w:t>
      </w:r>
      <w:r w:rsidRPr="000D5FAE">
        <w:rPr>
          <w:lang w:val="lv-LV"/>
        </w:rPr>
        <w:t>a noslēgtā darba līguma atbilstību Līgumam,</w:t>
      </w:r>
      <w:r w:rsidRPr="005C0075">
        <w:rPr>
          <w:lang w:val="lv-LV"/>
        </w:rPr>
        <w:t xml:space="preserve"> </w:t>
      </w:r>
      <w:r w:rsidRPr="00DA6F8D">
        <w:rPr>
          <w:color w:val="000000"/>
          <w:lang w:val="lv-LV"/>
        </w:rPr>
        <w:t>konstatējusi darba līguma neatbilstības</w:t>
      </w:r>
      <w:r w:rsidR="004467B1">
        <w:rPr>
          <w:color w:val="000000"/>
          <w:lang w:val="lv-LV"/>
        </w:rPr>
        <w:t>;</w:t>
      </w:r>
    </w:p>
    <w:p w:rsidR="00FC3905" w:rsidP="00FC3905" w14:paraId="0F995BE1" w14:textId="15B2EE86">
      <w:pPr>
        <w:tabs>
          <w:tab w:val="left" w:pos="284"/>
        </w:tabs>
        <w:jc w:val="both"/>
        <w:rPr>
          <w:lang w:val="lv-LV"/>
        </w:rPr>
      </w:pPr>
      <w:r w:rsidRPr="00DA6F8D">
        <w:rPr>
          <w:color w:val="000000"/>
          <w:lang w:val="lv-LV"/>
        </w:rPr>
        <w:t>3.3.4.</w:t>
      </w:r>
      <w:r>
        <w:rPr>
          <w:color w:val="000000"/>
          <w:lang w:val="lv-LV"/>
        </w:rPr>
        <w:t xml:space="preserve"> </w:t>
      </w:r>
      <w:r w:rsidRPr="00E37A1B">
        <w:rPr>
          <w:color w:val="000000"/>
          <w:lang w:val="lv-LV"/>
        </w:rPr>
        <w:t xml:space="preserve">nodrošināt darba samaksu </w:t>
      </w:r>
      <w:r w:rsidRPr="00E37A1B">
        <w:rPr>
          <w:b/>
          <w:color w:val="000000"/>
          <w:lang w:val="lv-LV"/>
        </w:rPr>
        <w:t xml:space="preserve">EUR ______ </w:t>
      </w:r>
      <w:r w:rsidRPr="00E37A1B">
        <w:rPr>
          <w:color w:val="000000"/>
          <w:lang w:val="lv-LV"/>
        </w:rPr>
        <w:t xml:space="preserve">mēnesī, t.sk., iekļaujot darba algu, kas nav mazāka par valstī noteikto minimālās </w:t>
      </w:r>
      <w:r w:rsidR="008933AC">
        <w:rPr>
          <w:color w:val="000000"/>
          <w:lang w:val="lv-LV"/>
        </w:rPr>
        <w:t xml:space="preserve">mēneša </w:t>
      </w:r>
      <w:r w:rsidRPr="00E37A1B">
        <w:rPr>
          <w:color w:val="000000"/>
          <w:lang w:val="lv-LV"/>
        </w:rPr>
        <w:t>darba algas apmēru;</w:t>
      </w:r>
    </w:p>
    <w:p w:rsidR="00803AE9" w:rsidRPr="00DA6F8D" w:rsidP="005F5395" w14:paraId="09668ED3" w14:textId="77777777">
      <w:pPr>
        <w:jc w:val="both"/>
        <w:rPr>
          <w:color w:val="000000"/>
          <w:lang w:val="lv-LV"/>
        </w:rPr>
      </w:pPr>
      <w:r w:rsidRPr="00DA6F8D">
        <w:rPr>
          <w:color w:val="000000"/>
          <w:lang w:val="lv-LV"/>
        </w:rPr>
        <w:t>3.3.5. atbilstoši Darba likumā noteiktajam, piemērot</w:t>
      </w:r>
      <w:r w:rsidR="007E04CF">
        <w:rPr>
          <w:color w:val="000000"/>
          <w:lang w:val="lv-LV"/>
        </w:rPr>
        <w:t xml:space="preserve"> </w:t>
      </w:r>
      <w:r>
        <w:rPr>
          <w:rStyle w:val="FootnoteReference"/>
          <w:color w:val="000000"/>
          <w:lang w:val="lv-LV"/>
        </w:rPr>
        <w:footnoteReference w:id="4"/>
      </w:r>
      <w:r w:rsidRPr="00DA6F8D">
        <w:rPr>
          <w:color w:val="000000"/>
          <w:lang w:val="lv-LV"/>
        </w:rPr>
        <w:t>________________________________;</w:t>
      </w:r>
    </w:p>
    <w:p w:rsidR="00803AE9" w:rsidRPr="00DA6F8D" w:rsidP="005F5395" w14:paraId="3E81DE17" w14:textId="2833EC45">
      <w:pPr>
        <w:jc w:val="both"/>
        <w:rPr>
          <w:color w:val="000000"/>
          <w:lang w:val="lv-LV"/>
        </w:rPr>
      </w:pPr>
      <w:r>
        <w:rPr>
          <w:color w:val="000000"/>
          <w:lang w:val="lv-LV"/>
        </w:rPr>
        <w:t>3.3.6. trīs</w:t>
      </w:r>
      <w:r w:rsidRPr="00DA6F8D">
        <w:rPr>
          <w:color w:val="000000"/>
          <w:lang w:val="lv-LV"/>
        </w:rPr>
        <w:t xml:space="preserve"> darba dienu laikā iesniegt </w:t>
      </w:r>
      <w:r w:rsidR="000A53B8">
        <w:rPr>
          <w:lang w:val="lv-LV"/>
        </w:rPr>
        <w:t>Aģentūrā</w:t>
      </w:r>
      <w:r w:rsidRPr="00DA6F8D">
        <w:rPr>
          <w:color w:val="000000"/>
          <w:lang w:val="lv-LV"/>
        </w:rPr>
        <w:t xml:space="preserve"> rakstveida atteikumu, pievienojot atteikumu pamatojošos dokumentus, ja darba līgumu attaisnojošu iemeslu dēļ nav iespējams noslēgt. Par attaisnojošiem iemesliem ir uzskatāmi nepārvaramas varas apstākļi un citi objektīvi apstākļi, kas nav atkarīgi no Darba devēja gribas</w:t>
      </w:r>
      <w:r w:rsidR="00C5393B">
        <w:rPr>
          <w:color w:val="000000"/>
          <w:lang w:val="lv-LV"/>
        </w:rPr>
        <w:t xml:space="preserve"> </w:t>
      </w:r>
      <w:r w:rsidRPr="0084232F" w:rsidR="00C5393B">
        <w:rPr>
          <w:color w:val="000000"/>
          <w:lang w:val="lv-LV"/>
        </w:rPr>
        <w:t xml:space="preserve">(piemēram, uzsākts maksātnespējas vai likvidācijas process, nodarbinātā </w:t>
      </w:r>
      <w:r w:rsidR="00303B8A">
        <w:rPr>
          <w:lang w:val="lv-LV"/>
        </w:rPr>
        <w:t>Klient</w:t>
      </w:r>
      <w:r w:rsidRPr="0084232F" w:rsidR="00C5393B">
        <w:rPr>
          <w:color w:val="000000"/>
          <w:lang w:val="lv-LV"/>
        </w:rPr>
        <w:t>a atteikums turpināt darba tiesiskās attiecības u.c.)</w:t>
      </w:r>
      <w:r w:rsidRPr="00DA6F8D">
        <w:rPr>
          <w:color w:val="000000"/>
          <w:lang w:val="lv-LV"/>
        </w:rPr>
        <w:t>;</w:t>
      </w:r>
    </w:p>
    <w:p w:rsidR="00803AE9" w:rsidRPr="00DA6F8D" w:rsidP="002565BC" w14:paraId="1731DCFE" w14:textId="0BA1EFA4">
      <w:pPr>
        <w:jc w:val="both"/>
        <w:rPr>
          <w:color w:val="000000"/>
          <w:lang w:val="lv-LV"/>
        </w:rPr>
      </w:pPr>
      <w:r w:rsidRPr="00DA6F8D">
        <w:rPr>
          <w:color w:val="000000"/>
          <w:lang w:val="lv-LV"/>
        </w:rPr>
        <w:t xml:space="preserve">3.3.7. atmaksāt </w:t>
      </w:r>
      <w:r w:rsidR="000A53B8">
        <w:rPr>
          <w:lang w:val="lv-LV"/>
        </w:rPr>
        <w:t>Aģentūrai</w:t>
      </w:r>
      <w:r w:rsidRPr="00DA6F8D">
        <w:rPr>
          <w:color w:val="000000"/>
          <w:lang w:val="lv-LV"/>
        </w:rPr>
        <w:t xml:space="preserve"> izdevumus, kas izlietoti </w:t>
      </w:r>
      <w:r w:rsidR="00303B8A">
        <w:rPr>
          <w:lang w:val="lv-LV"/>
        </w:rPr>
        <w:t>Klient</w:t>
      </w:r>
      <w:r w:rsidRPr="00DA6F8D">
        <w:rPr>
          <w:color w:val="000000"/>
          <w:lang w:val="lv-LV"/>
        </w:rPr>
        <w:t xml:space="preserve">a Apmācībai atbilstoši Līguma 1.1.1.apakšpunktam, ja Darba devējs pēc Apmācības beigām nav noslēdzis ar </w:t>
      </w:r>
      <w:r w:rsidR="00303B8A">
        <w:rPr>
          <w:lang w:val="lv-LV"/>
        </w:rPr>
        <w:t>Klient</w:t>
      </w:r>
      <w:r w:rsidRPr="00DA6F8D">
        <w:rPr>
          <w:color w:val="000000"/>
          <w:lang w:val="lv-LV"/>
        </w:rPr>
        <w:t>u darba līgumu vai noslēdzis, neievērojot 3.3.2.apakšpunktā noteikto termiņu;</w:t>
      </w:r>
    </w:p>
    <w:p w:rsidR="00803AE9" w:rsidRPr="00DA6F8D" w:rsidP="001F04A3" w14:paraId="6EF7BE6F" w14:textId="5E731D20">
      <w:pPr>
        <w:jc w:val="both"/>
        <w:rPr>
          <w:color w:val="000000"/>
          <w:lang w:val="lv-LV"/>
        </w:rPr>
      </w:pPr>
      <w:r>
        <w:rPr>
          <w:color w:val="000000"/>
          <w:lang w:val="lv-LV"/>
        </w:rPr>
        <w:t>3.3.8. trīs</w:t>
      </w:r>
      <w:r w:rsidRPr="00DA6F8D">
        <w:rPr>
          <w:color w:val="000000"/>
          <w:lang w:val="lv-LV"/>
        </w:rPr>
        <w:t xml:space="preserve"> darba dienu laikā pēc darba </w:t>
      </w:r>
      <w:smartTag w:uri="schemas-tilde-lv/tildestengine" w:element="veidnes">
        <w:smartTagPr>
          <w:attr w:name="baseform" w:val="līgum|s"/>
          <w:attr w:name="id" w:val="-1"/>
          <w:attr w:name="text" w:val="Līguma"/>
        </w:smartTagPr>
        <w:r w:rsidRPr="00DA6F8D">
          <w:rPr>
            <w:color w:val="000000"/>
            <w:lang w:val="lv-LV"/>
          </w:rPr>
          <w:t>līguma</w:t>
        </w:r>
      </w:smartTag>
      <w:r w:rsidRPr="00DA6F8D">
        <w:rPr>
          <w:color w:val="000000"/>
          <w:lang w:val="lv-LV"/>
        </w:rPr>
        <w:t xml:space="preserve"> izbeigšanas rakstveidā ziņot </w:t>
      </w:r>
      <w:r w:rsidR="000A53B8">
        <w:rPr>
          <w:lang w:val="lv-LV"/>
        </w:rPr>
        <w:t>Aģentūrai</w:t>
      </w:r>
      <w:r w:rsidRPr="00DA6F8D">
        <w:rPr>
          <w:color w:val="000000"/>
          <w:lang w:val="lv-LV"/>
        </w:rPr>
        <w:t xml:space="preserve"> par darba </w:t>
      </w:r>
      <w:smartTag w:uri="schemas-tilde-lv/tildestengine" w:element="veidnes">
        <w:smartTagPr>
          <w:attr w:name="baseform" w:val="līgum|s"/>
          <w:attr w:name="id" w:val="-1"/>
          <w:attr w:name="text" w:val="Līguma"/>
        </w:smartTagPr>
        <w:r w:rsidRPr="00DA6F8D">
          <w:rPr>
            <w:color w:val="000000"/>
            <w:lang w:val="lv-LV"/>
          </w:rPr>
          <w:t>līguma</w:t>
        </w:r>
      </w:smartTag>
      <w:r w:rsidRPr="00DA6F8D">
        <w:rPr>
          <w:color w:val="000000"/>
          <w:lang w:val="lv-LV"/>
        </w:rPr>
        <w:t xml:space="preserve"> izbeigšanu un tās iemesliem, ja darba līgums izbeigts pirms 3.3.2.apakšpunktā minētā termiņa beigām;</w:t>
      </w:r>
    </w:p>
    <w:p w:rsidR="00803AE9" w:rsidRPr="00DA6F8D" w:rsidP="00B85547" w14:paraId="31519113" w14:textId="58294D62">
      <w:pPr>
        <w:jc w:val="both"/>
        <w:rPr>
          <w:color w:val="000000"/>
          <w:lang w:val="lv-LV"/>
        </w:rPr>
      </w:pPr>
      <w:r w:rsidRPr="00DA6F8D">
        <w:rPr>
          <w:color w:val="000000"/>
          <w:lang w:val="lv-LV"/>
        </w:rPr>
        <w:t>3.3.9. atmaksāt</w:t>
      </w:r>
      <w:r w:rsidR="00180ED1">
        <w:rPr>
          <w:color w:val="000000"/>
          <w:lang w:val="lv-LV"/>
        </w:rPr>
        <w:t xml:space="preserve"> </w:t>
      </w:r>
      <w:r w:rsidR="000A53B8">
        <w:rPr>
          <w:lang w:val="lv-LV"/>
        </w:rPr>
        <w:t>Aģentūrai</w:t>
      </w:r>
      <w:r w:rsidRPr="00DA6F8D">
        <w:rPr>
          <w:color w:val="000000"/>
          <w:lang w:val="lv-LV"/>
        </w:rPr>
        <w:t xml:space="preserve"> </w:t>
      </w:r>
      <w:r w:rsidR="00180ED1">
        <w:rPr>
          <w:lang w:val="lv-LV"/>
        </w:rPr>
        <w:t>šī Līguma</w:t>
      </w:r>
      <w:r w:rsidRPr="00180ED1" w:rsidR="00180ED1">
        <w:rPr>
          <w:color w:val="000000"/>
          <w:lang w:val="lv-LV"/>
        </w:rPr>
        <w:t xml:space="preserve"> </w:t>
      </w:r>
      <w:r w:rsidRPr="00FB756E" w:rsidR="00180ED1">
        <w:rPr>
          <w:lang w:val="lv-LV"/>
        </w:rPr>
        <w:t>1.1.1.apakšpunktā minēto mācību maksu</w:t>
      </w:r>
      <w:r w:rsidRPr="00FB756E">
        <w:rPr>
          <w:lang w:val="lv-LV"/>
        </w:rPr>
        <w:t>,</w:t>
      </w:r>
      <w:r w:rsidRPr="00DA6F8D">
        <w:rPr>
          <w:color w:val="000000"/>
          <w:lang w:val="lv-LV"/>
        </w:rPr>
        <w:t xml:space="preserve"> ja Darba devējs bez attaisnojoša iemesla pirms 3.3.2.apakšpunktā minētā termiņa beigām izbeidzis darba līgumu vai nodarbina </w:t>
      </w:r>
      <w:r w:rsidR="00303B8A">
        <w:rPr>
          <w:lang w:val="lv-LV"/>
        </w:rPr>
        <w:t>Klient</w:t>
      </w:r>
      <w:r w:rsidRPr="00DA6F8D">
        <w:rPr>
          <w:color w:val="000000"/>
          <w:lang w:val="lv-LV"/>
        </w:rPr>
        <w:t>u neatbilstoši Apmācību rezultātā iegūtajai kvalifikācijai vai profesionālajām iemaņām un prasmēm (par attaisnojošiem iemesliem ir uzskatāmi nepārvaramas varas apstākļi un citi objektīvi apstākļi, kas nav atkarīgi no Darba devēja gribas (piemēram, uzsākts maksātnespējas process vai Darba devēja likvidācija, nodarbinātā atteikums turpināt darba tiesiskās attiecības)).</w:t>
      </w:r>
    </w:p>
    <w:p w:rsidR="00803AE9" w:rsidRPr="00DA6F8D" w:rsidP="00B85547" w14:paraId="21375D59" w14:textId="438A8630">
      <w:pPr>
        <w:jc w:val="both"/>
        <w:rPr>
          <w:color w:val="000000"/>
          <w:lang w:val="lv-LV"/>
        </w:rPr>
      </w:pPr>
      <w:r w:rsidRPr="00DA6F8D">
        <w:rPr>
          <w:color w:val="000000"/>
          <w:lang w:val="lv-LV"/>
        </w:rPr>
        <w:t xml:space="preserve">3.4. Darba devējs Līgumā minētajai </w:t>
      </w:r>
      <w:r w:rsidR="000A53B8">
        <w:rPr>
          <w:lang w:val="lv-LV"/>
        </w:rPr>
        <w:t>Aģentūras</w:t>
      </w:r>
      <w:r w:rsidRPr="00DA6F8D">
        <w:rPr>
          <w:color w:val="000000"/>
          <w:lang w:val="lv-LV"/>
        </w:rPr>
        <w:t xml:space="preserve"> kontaktpersonai 3.3.2.apakšpunktā norādītajā periodā iesniedz darba algas izmaksas apliecinošus dokumentus (darba algas izmaksu saraksta vai maksājumu uzdevumu kopijas) un darba laika uzska</w:t>
      </w:r>
      <w:r w:rsidR="005D5A70">
        <w:rPr>
          <w:color w:val="000000"/>
          <w:lang w:val="lv-LV"/>
        </w:rPr>
        <w:t xml:space="preserve">ites tabeles vai tās kopijas piecu </w:t>
      </w:r>
      <w:r w:rsidRPr="00DA6F8D">
        <w:rPr>
          <w:color w:val="000000"/>
          <w:lang w:val="lv-LV"/>
        </w:rPr>
        <w:t xml:space="preserve">darba dienu laikā pēc darba algas pārskaitījuma veikšanas. </w:t>
      </w:r>
    </w:p>
    <w:p w:rsidR="00803AE9" w:rsidRPr="00DA6F8D" w:rsidP="00301471" w14:paraId="6404D1D5" w14:textId="77777777">
      <w:pPr>
        <w:numPr>
          <w:ilvl w:val="0"/>
          <w:numId w:val="1"/>
        </w:numPr>
        <w:spacing w:before="120"/>
        <w:ind w:left="357" w:hanging="357"/>
        <w:jc w:val="center"/>
        <w:rPr>
          <w:b/>
          <w:color w:val="000000"/>
          <w:lang w:val="lv-LV"/>
        </w:rPr>
      </w:pPr>
      <w:r w:rsidRPr="00DA6F8D">
        <w:rPr>
          <w:b/>
          <w:color w:val="000000"/>
          <w:lang w:val="lv-LV"/>
        </w:rPr>
        <w:t>Pušu atbildība</w:t>
      </w:r>
    </w:p>
    <w:p w:rsidR="00803AE9" w:rsidRPr="00DA6F8D" w:rsidP="00447B3C" w14:paraId="27F2C28E" w14:textId="5810D098">
      <w:pPr>
        <w:jc w:val="both"/>
        <w:rPr>
          <w:color w:val="000000"/>
          <w:lang w:val="lv-LV"/>
        </w:rPr>
      </w:pPr>
      <w:r w:rsidRPr="00FB756E">
        <w:rPr>
          <w:color w:val="000000"/>
          <w:lang w:val="lv-LV"/>
        </w:rPr>
        <w:t xml:space="preserve">4.1. Par Līgumā noteikto dokumentu </w:t>
      </w:r>
      <w:r w:rsidR="007F4CD4">
        <w:rPr>
          <w:color w:val="000000"/>
          <w:lang w:val="lv-LV"/>
        </w:rPr>
        <w:t>neiesniegšanu</w:t>
      </w:r>
      <w:r w:rsidRPr="00FB756E">
        <w:rPr>
          <w:color w:val="000000"/>
          <w:lang w:val="lv-LV"/>
        </w:rPr>
        <w:t xml:space="preserve">, Puses ir tiesīgas prasīt maksāt līgumsodu </w:t>
      </w:r>
      <w:r w:rsidR="007F4CD4">
        <w:rPr>
          <w:color w:val="000000"/>
          <w:lang w:val="lv-LV"/>
        </w:rPr>
        <w:t xml:space="preserve">ne vairāk kā 10 </w:t>
      </w:r>
      <w:r w:rsidRPr="00FB756E">
        <w:rPr>
          <w:color w:val="000000"/>
          <w:lang w:val="lv-LV"/>
        </w:rPr>
        <w:t xml:space="preserve">% </w:t>
      </w:r>
      <w:r w:rsidRPr="00FB756E" w:rsidR="00751D23">
        <w:rPr>
          <w:lang w:val="lv-LV"/>
        </w:rPr>
        <w:t>(desmit procenti)</w:t>
      </w:r>
      <w:r w:rsidRPr="00FB756E">
        <w:rPr>
          <w:lang w:val="lv-LV"/>
        </w:rPr>
        <w:t xml:space="preserve"> </w:t>
      </w:r>
      <w:r w:rsidR="007F4CD4">
        <w:rPr>
          <w:lang w:val="lv-LV"/>
        </w:rPr>
        <w:t xml:space="preserve">apmērā </w:t>
      </w:r>
      <w:r w:rsidRPr="00FB756E">
        <w:rPr>
          <w:color w:val="000000"/>
          <w:lang w:val="lv-LV"/>
        </w:rPr>
        <w:t>no 1.1.1.apakšpunktā noteiktās samaksas par Apmācības īstenošanu</w:t>
      </w:r>
      <w:r w:rsidR="007F4CD4">
        <w:rPr>
          <w:color w:val="000000"/>
          <w:lang w:val="lv-LV"/>
        </w:rPr>
        <w:t>.</w:t>
      </w:r>
    </w:p>
    <w:p w:rsidR="00803AE9" w:rsidRPr="00DA6F8D" w:rsidP="005F5395" w14:paraId="271E83D3" w14:textId="77777777">
      <w:pPr>
        <w:jc w:val="both"/>
        <w:rPr>
          <w:color w:val="000000"/>
          <w:lang w:val="lv-LV"/>
        </w:rPr>
      </w:pPr>
      <w:r w:rsidRPr="00DA6F8D">
        <w:rPr>
          <w:color w:val="000000"/>
          <w:lang w:val="lv-LV"/>
        </w:rPr>
        <w:t>4.2. Līgumsoda samaksa neatbrīvo Puses no saistību pilnīgas izpildes.</w:t>
      </w:r>
    </w:p>
    <w:p w:rsidR="00803AE9" w:rsidRPr="00DA6F8D" w:rsidP="005F5395" w14:paraId="58B3FF02" w14:textId="77777777">
      <w:pPr>
        <w:jc w:val="both"/>
        <w:rPr>
          <w:color w:val="000000"/>
          <w:lang w:val="lv-LV"/>
        </w:rPr>
      </w:pPr>
      <w:r w:rsidRPr="00DA6F8D">
        <w:rPr>
          <w:color w:val="000000"/>
          <w:lang w:val="lv-LV"/>
        </w:rPr>
        <w:t xml:space="preserve">4.3. Ja </w:t>
      </w:r>
      <w:smartTag w:uri="schemas-tilde-lv/tildestengine" w:element="veidnes">
        <w:smartTagPr>
          <w:attr w:name="baseform" w:val="līgum|s"/>
          <w:attr w:name="id" w:val="-1"/>
          <w:attr w:name="text" w:val="Līgums"/>
        </w:smartTagPr>
        <w:r w:rsidRPr="00DA6F8D">
          <w:rPr>
            <w:color w:val="000000"/>
            <w:lang w:val="lv-LV"/>
          </w:rPr>
          <w:t>Līgums</w:t>
        </w:r>
      </w:smartTag>
      <w:r w:rsidRPr="00DA6F8D">
        <w:rPr>
          <w:color w:val="000000"/>
          <w:lang w:val="lv-LV"/>
        </w:rPr>
        <w:t xml:space="preserve"> netiek izpildīts, </w:t>
      </w:r>
      <w:r w:rsidR="001C6260">
        <w:rPr>
          <w:color w:val="000000"/>
          <w:lang w:val="lv-LV"/>
        </w:rPr>
        <w:t>P</w:t>
      </w:r>
      <w:r w:rsidRPr="00DA6F8D">
        <w:rPr>
          <w:color w:val="000000"/>
          <w:lang w:val="lv-LV"/>
        </w:rPr>
        <w:t xml:space="preserve">uses atbild saskaņā ar Latvijas Republikā spēkā esošo normatīvo </w:t>
      </w:r>
      <w:smartTag w:uri="schemas-tilde-lv/tildestengine" w:element="veidnes">
        <w:smartTagPr>
          <w:attr w:name="baseform" w:val="akt|s"/>
          <w:attr w:name="id" w:val="-1"/>
          <w:attr w:name="text" w:val="aktu"/>
        </w:smartTagPr>
        <w:r w:rsidRPr="00DA6F8D">
          <w:rPr>
            <w:color w:val="000000"/>
            <w:lang w:val="lv-LV"/>
          </w:rPr>
          <w:t>aktu</w:t>
        </w:r>
      </w:smartTag>
      <w:r w:rsidRPr="00DA6F8D">
        <w:rPr>
          <w:color w:val="000000"/>
          <w:lang w:val="lv-LV"/>
        </w:rPr>
        <w:t xml:space="preserve"> prasībām.</w:t>
      </w:r>
    </w:p>
    <w:p w:rsidR="00803AE9" w:rsidRPr="00DA6F8D" w:rsidP="0050699A" w14:paraId="0C4AC2E7" w14:textId="344ABFB9">
      <w:pPr>
        <w:pStyle w:val="BodyText"/>
        <w:rPr>
          <w:color w:val="000000"/>
        </w:rPr>
      </w:pPr>
      <w:r w:rsidRPr="00DA6F8D">
        <w:rPr>
          <w:color w:val="000000"/>
        </w:rPr>
        <w:t xml:space="preserve">4.4. </w:t>
      </w:r>
      <w:r w:rsidR="000A53B8">
        <w:rPr>
          <w:lang w:val="lv-LV"/>
        </w:rPr>
        <w:t>Aģentūrai</w:t>
      </w:r>
      <w:r w:rsidRPr="00DA6F8D">
        <w:rPr>
          <w:color w:val="000000"/>
        </w:rPr>
        <w:t xml:space="preserve"> ir tiesības nekavējoties vienpusēji izbeigt Līgumu, par to rakstveidā paziņojot Darba devējam, ja:</w:t>
      </w:r>
    </w:p>
    <w:p w:rsidR="00803AE9" w:rsidRPr="00DA6F8D" w:rsidP="00BF7C52" w14:paraId="2B23BCDC" w14:textId="32A9DF58">
      <w:pPr>
        <w:pStyle w:val="BodyText"/>
        <w:rPr>
          <w:color w:val="000000"/>
        </w:rPr>
      </w:pPr>
      <w:r w:rsidRPr="00DA6F8D">
        <w:rPr>
          <w:color w:val="000000"/>
        </w:rPr>
        <w:t xml:space="preserve">4.4.1. Darba devējs sniedzis </w:t>
      </w:r>
      <w:r w:rsidR="000A53B8">
        <w:rPr>
          <w:lang w:val="lv-LV"/>
        </w:rPr>
        <w:t>Aģentūrai</w:t>
      </w:r>
      <w:r w:rsidRPr="00DA6F8D">
        <w:rPr>
          <w:color w:val="000000"/>
        </w:rPr>
        <w:t xml:space="preserve"> nepatiesu informāciju saturošus dokumentus vai ja Līgums noslēgts uz nepatiesas informācijas pamata;</w:t>
      </w:r>
    </w:p>
    <w:p w:rsidR="00803AE9" w:rsidRPr="00DA6F8D" w:rsidP="00BF7C52" w14:paraId="15110C75" w14:textId="6E3619B0">
      <w:pPr>
        <w:pStyle w:val="BodyText"/>
        <w:rPr>
          <w:color w:val="000000"/>
        </w:rPr>
      </w:pPr>
      <w:r w:rsidRPr="00DA6F8D">
        <w:rPr>
          <w:color w:val="000000"/>
        </w:rPr>
        <w:t xml:space="preserve">4.4.2. Līgumā ietverto </w:t>
      </w:r>
      <w:r w:rsidR="000A53B8">
        <w:rPr>
          <w:lang w:val="lv-LV"/>
        </w:rPr>
        <w:t>Aģentūras</w:t>
      </w:r>
      <w:r w:rsidRPr="00DA6F8D">
        <w:rPr>
          <w:color w:val="000000"/>
        </w:rPr>
        <w:t xml:space="preserve"> saistību izpilde nav iespējama vai apgrūtināta sakarā ar būtisku </w:t>
      </w:r>
      <w:r w:rsidR="000A53B8">
        <w:rPr>
          <w:lang w:val="lv-LV"/>
        </w:rPr>
        <w:t>Aģentūras</w:t>
      </w:r>
      <w:r w:rsidRPr="00DA6F8D">
        <w:rPr>
          <w:color w:val="000000"/>
        </w:rPr>
        <w:t xml:space="preserve"> finansējuma samazinājumu vai izmaiņām piešķirtajā finansējumā un noteiktajos rezultatīvajos rādītājos, kā arī sakarā ar </w:t>
      </w:r>
      <w:r w:rsidR="000A53B8">
        <w:rPr>
          <w:lang w:val="lv-LV"/>
        </w:rPr>
        <w:t>Aģentūras</w:t>
      </w:r>
      <w:r w:rsidRPr="00DA6F8D">
        <w:rPr>
          <w:color w:val="000000"/>
        </w:rPr>
        <w:t xml:space="preserve"> reorganizāciju vai likvidāciju, ja tās rezultātā </w:t>
      </w:r>
      <w:r w:rsidR="000A53B8">
        <w:rPr>
          <w:lang w:val="lv-LV"/>
        </w:rPr>
        <w:t>Aģentūras</w:t>
      </w:r>
      <w:r w:rsidRPr="00DA6F8D">
        <w:rPr>
          <w:color w:val="000000"/>
        </w:rPr>
        <w:t xml:space="preserve"> saistību pārņēmējs neturpina veikt </w:t>
      </w:r>
      <w:smartTag w:uri="schemas-tilde-lv/tildestengine" w:element="veidnes">
        <w:smartTagPr>
          <w:attr w:name="baseform" w:val="līgum|s"/>
          <w:attr w:name="id" w:val="-1"/>
          <w:attr w:name="text" w:val="līgumā"/>
        </w:smartTagPr>
        <w:r w:rsidRPr="00DA6F8D">
          <w:rPr>
            <w:color w:val="000000"/>
          </w:rPr>
          <w:t>Līgumā</w:t>
        </w:r>
      </w:smartTag>
      <w:r w:rsidRPr="00DA6F8D">
        <w:rPr>
          <w:color w:val="000000"/>
        </w:rPr>
        <w:t xml:space="preserve"> noteiktās funkcijas vai uzdevumus, vai arī veic šīs funkcijas vai uzdevumus samazinātā apjomā;</w:t>
      </w:r>
    </w:p>
    <w:p w:rsidR="00803AE9" w:rsidRPr="00DA6F8D" w:rsidP="003847C7" w14:paraId="4A179163" w14:textId="77777777">
      <w:pPr>
        <w:tabs>
          <w:tab w:val="left" w:pos="5580"/>
        </w:tabs>
        <w:jc w:val="both"/>
        <w:rPr>
          <w:color w:val="000000"/>
          <w:lang w:val="lv-LV"/>
        </w:rPr>
      </w:pPr>
      <w:r w:rsidRPr="00DA6F8D">
        <w:rPr>
          <w:color w:val="000000"/>
          <w:lang w:val="lv-LV"/>
        </w:rPr>
        <w:t>4.4.3. Līguma īstenošanā pieļauti būtiski pārkāpumi;</w:t>
      </w:r>
    </w:p>
    <w:p w:rsidR="00803AE9" w:rsidRPr="00DA6F8D" w:rsidP="003847C7" w14:paraId="0531553D" w14:textId="77777777">
      <w:pPr>
        <w:tabs>
          <w:tab w:val="left" w:pos="5580"/>
        </w:tabs>
        <w:jc w:val="both"/>
        <w:rPr>
          <w:color w:val="000000"/>
          <w:lang w:val="lv-LV"/>
        </w:rPr>
      </w:pPr>
      <w:r w:rsidRPr="00DA6F8D">
        <w:rPr>
          <w:color w:val="000000"/>
          <w:lang w:val="lv-LV"/>
        </w:rPr>
        <w:t>4.4.4. veicot atkārtotu pārbaudi</w:t>
      </w:r>
      <w:r w:rsidR="008F08C5">
        <w:rPr>
          <w:color w:val="000000"/>
          <w:lang w:val="lv-LV"/>
        </w:rPr>
        <w:t>,</w:t>
      </w:r>
      <w:r w:rsidRPr="00DA6F8D">
        <w:rPr>
          <w:color w:val="000000"/>
          <w:lang w:val="lv-LV"/>
        </w:rPr>
        <w:t xml:space="preserve"> ir konstatēts, ka iepriekš konstatētie pārkāpumi nav novērsti.</w:t>
      </w:r>
    </w:p>
    <w:p w:rsidR="00803AE9" w:rsidRPr="00DA6F8D" w:rsidP="003847C7" w14:paraId="509FC992" w14:textId="77777777">
      <w:pPr>
        <w:tabs>
          <w:tab w:val="left" w:pos="5580"/>
        </w:tabs>
        <w:jc w:val="both"/>
        <w:rPr>
          <w:color w:val="000000"/>
          <w:lang w:val="lv-LV"/>
        </w:rPr>
      </w:pPr>
      <w:r w:rsidRPr="00DA6F8D">
        <w:rPr>
          <w:color w:val="000000"/>
          <w:lang w:val="lv-LV"/>
        </w:rPr>
        <w:t>4.5. Par Līguma 4.4.3. apakšpunktā minētajiem būtiskajiem pārkāpumiem ir uzskatāma:</w:t>
      </w:r>
    </w:p>
    <w:p w:rsidR="00803AE9" w:rsidRPr="00DA6F8D" w:rsidP="003847C7" w14:paraId="1D04B9A9" w14:textId="77777777">
      <w:pPr>
        <w:tabs>
          <w:tab w:val="left" w:pos="5580"/>
        </w:tabs>
        <w:jc w:val="both"/>
        <w:rPr>
          <w:color w:val="000000"/>
          <w:lang w:val="lv-LV"/>
        </w:rPr>
      </w:pPr>
      <w:r w:rsidRPr="00DA6F8D">
        <w:rPr>
          <w:color w:val="000000"/>
          <w:lang w:val="lv-LV"/>
        </w:rPr>
        <w:t>4.5.1. Līgumā noteiktās norēķinu kārtības neievērošana;</w:t>
      </w:r>
    </w:p>
    <w:p w:rsidR="00803AE9" w:rsidRPr="00DA6F8D" w:rsidP="003847C7" w14:paraId="59535725" w14:textId="2C845D77">
      <w:pPr>
        <w:tabs>
          <w:tab w:val="left" w:pos="5580"/>
        </w:tabs>
        <w:jc w:val="both"/>
        <w:rPr>
          <w:color w:val="000000"/>
          <w:lang w:val="lv-LV"/>
        </w:rPr>
      </w:pPr>
      <w:r w:rsidRPr="00DA6F8D">
        <w:rPr>
          <w:color w:val="000000"/>
          <w:lang w:val="lv-LV"/>
        </w:rPr>
        <w:t>4.5.2. normatīvo aktu un Līgumā noteikto prasību (</w:t>
      </w:r>
      <w:r w:rsidR="004467B1">
        <w:rPr>
          <w:color w:val="000000"/>
          <w:lang w:val="lv-LV"/>
        </w:rPr>
        <w:t>d</w:t>
      </w:r>
      <w:r w:rsidRPr="00DA6F8D" w:rsidR="004467B1">
        <w:rPr>
          <w:color w:val="000000"/>
          <w:lang w:val="lv-LV"/>
        </w:rPr>
        <w:t xml:space="preserve">arba </w:t>
      </w:r>
      <w:r w:rsidRPr="00DA6F8D">
        <w:rPr>
          <w:color w:val="000000"/>
          <w:lang w:val="lv-LV"/>
        </w:rPr>
        <w:t xml:space="preserve">līguma ar </w:t>
      </w:r>
      <w:r w:rsidR="00303B8A">
        <w:rPr>
          <w:lang w:val="lv-LV"/>
        </w:rPr>
        <w:t>Klient</w:t>
      </w:r>
      <w:r w:rsidRPr="00DA6F8D">
        <w:rPr>
          <w:color w:val="000000"/>
          <w:lang w:val="lv-LV"/>
        </w:rPr>
        <w:t>iem</w:t>
      </w:r>
      <w:r w:rsidR="001C6260">
        <w:rPr>
          <w:color w:val="000000"/>
          <w:lang w:val="lv-LV"/>
        </w:rPr>
        <w:t xml:space="preserve"> </w:t>
      </w:r>
      <w:r w:rsidRPr="00DA6F8D">
        <w:rPr>
          <w:color w:val="000000"/>
          <w:lang w:val="lv-LV"/>
        </w:rPr>
        <w:t xml:space="preserve">slēgšana, drošu un veselībai nekaitīgu darba apstākļu nodrošināšana u.c.) neievērošana, kas apdraud Līguma izpildi. </w:t>
      </w:r>
    </w:p>
    <w:p w:rsidR="00803AE9" w:rsidRPr="00DA6F8D" w:rsidP="003847C7" w14:paraId="6D42FC9B" w14:textId="0F444490">
      <w:pPr>
        <w:pStyle w:val="BodyText"/>
        <w:rPr>
          <w:color w:val="000000"/>
        </w:rPr>
      </w:pPr>
      <w:r w:rsidRPr="00DA6F8D">
        <w:rPr>
          <w:color w:val="000000"/>
        </w:rPr>
        <w:t>4.6. Ja atbilstoši 4.4.punktam Līgum</w:t>
      </w:r>
      <w:r w:rsidR="00E13A4C">
        <w:rPr>
          <w:color w:val="000000"/>
        </w:rPr>
        <w:t xml:space="preserve">s ir izbeigts, Darba devējs </w:t>
      </w:r>
      <w:r w:rsidR="004467B1">
        <w:rPr>
          <w:color w:val="000000"/>
          <w:lang w:val="lv-LV"/>
        </w:rPr>
        <w:t>10</w:t>
      </w:r>
      <w:r w:rsidRPr="00DA6F8D" w:rsidR="004467B1">
        <w:rPr>
          <w:color w:val="000000"/>
        </w:rPr>
        <w:t xml:space="preserve"> </w:t>
      </w:r>
      <w:r w:rsidRPr="00DA6F8D">
        <w:rPr>
          <w:color w:val="000000"/>
        </w:rPr>
        <w:t xml:space="preserve">darba dienu laikā no paziņojuma nosūtīšanas dienas vai citā </w:t>
      </w:r>
      <w:r w:rsidR="000A53B8">
        <w:rPr>
          <w:lang w:val="lv-LV"/>
        </w:rPr>
        <w:t>Aģentūras</w:t>
      </w:r>
      <w:r w:rsidRPr="00DA6F8D">
        <w:rPr>
          <w:color w:val="000000"/>
        </w:rPr>
        <w:t xml:space="preserve"> noteiktajā termiņā atlīdzina </w:t>
      </w:r>
      <w:r w:rsidR="000A53B8">
        <w:rPr>
          <w:lang w:val="lv-LV"/>
        </w:rPr>
        <w:t>Aģentūrai</w:t>
      </w:r>
      <w:r w:rsidR="00180ED1">
        <w:rPr>
          <w:lang w:val="lv-LV"/>
        </w:rPr>
        <w:t xml:space="preserve"> šī Līguma</w:t>
      </w:r>
      <w:r w:rsidRPr="00DA6F8D">
        <w:rPr>
          <w:color w:val="000000"/>
        </w:rPr>
        <w:t xml:space="preserve"> </w:t>
      </w:r>
      <w:r w:rsidRPr="00FB756E" w:rsidR="00180ED1">
        <w:t>1.1.1.apakšpunktā minēto mācību maksu,</w:t>
      </w:r>
      <w:r w:rsidRPr="00DA6F8D" w:rsidR="008B23A3">
        <w:rPr>
          <w:color w:val="000000"/>
        </w:rPr>
        <w:t xml:space="preserve"> izņemot 4.4.2.punktā noteikto gadījumu.</w:t>
      </w:r>
    </w:p>
    <w:p w:rsidR="008A2636" w:rsidRPr="00393E1C" w:rsidP="00393E1C" w14:paraId="3DE1C22A" w14:textId="49070F45">
      <w:pPr>
        <w:tabs>
          <w:tab w:val="left" w:pos="5580"/>
        </w:tabs>
        <w:jc w:val="both"/>
        <w:rPr>
          <w:color w:val="000000"/>
          <w:lang w:val="lv-LV"/>
        </w:rPr>
      </w:pPr>
      <w:r w:rsidRPr="00DA6F8D">
        <w:rPr>
          <w:color w:val="000000"/>
          <w:lang w:val="lv-LV"/>
        </w:rPr>
        <w:t xml:space="preserve">4.7. Līgums uzskatāms par izbeigtu, ja no Apmācības tiek atskaitīti visi konkrētās izglītības programmas īstenošanā iesaistītie </w:t>
      </w:r>
      <w:r w:rsidR="00303B8A">
        <w:rPr>
          <w:lang w:val="lv-LV"/>
        </w:rPr>
        <w:t>Klient</w:t>
      </w:r>
      <w:r w:rsidRPr="00DA6F8D">
        <w:rPr>
          <w:color w:val="000000"/>
          <w:lang w:val="lv-LV"/>
        </w:rPr>
        <w:t>i.</w:t>
      </w:r>
    </w:p>
    <w:p w:rsidR="009615D8" w:rsidRPr="009830FD" w:rsidP="00301471" w14:paraId="18E2A8D7" w14:textId="77777777">
      <w:pPr>
        <w:spacing w:before="120"/>
        <w:jc w:val="center"/>
        <w:rPr>
          <w:rFonts w:ascii="Calibri" w:eastAsia="Calibri" w:hAnsi="Calibri"/>
          <w:b/>
          <w:bCs/>
          <w:spacing w:val="2"/>
          <w:sz w:val="22"/>
          <w:szCs w:val="22"/>
          <w:lang w:val="lv-LV"/>
        </w:rPr>
      </w:pPr>
      <w:r w:rsidRPr="009830FD">
        <w:rPr>
          <w:rFonts w:eastAsia="Calibri"/>
          <w:b/>
          <w:bCs/>
          <w:spacing w:val="2"/>
          <w:lang w:val="lv-LV"/>
        </w:rPr>
        <w:t>5. Personas datu aizsardzība un konfidencialitāte</w:t>
      </w:r>
    </w:p>
    <w:p w:rsidR="009615D8" w:rsidRPr="009830FD" w:rsidP="009615D8" w14:paraId="4A7402F1" w14:textId="77777777">
      <w:pPr>
        <w:jc w:val="both"/>
        <w:rPr>
          <w:rFonts w:eastAsia="Calibri"/>
          <w:lang w:val="lv-LV"/>
        </w:rPr>
      </w:pPr>
      <w:r w:rsidRPr="009830FD">
        <w:rPr>
          <w:rFonts w:eastAsia="Calibri"/>
          <w:lang w:val="lv-LV"/>
        </w:rPr>
        <w:t xml:space="preserve">5.1. Puses apņemas ievērot personu datu aizsardzības normatīvo aktu prasības, t.sk. </w:t>
      </w:r>
      <w:bookmarkStart w:id="5" w:name="_Hlk496692411"/>
      <w:r w:rsidRPr="009830FD">
        <w:rPr>
          <w:rFonts w:eastAsia="Calibri"/>
          <w:lang w:val="lv-LV"/>
        </w:rPr>
        <w:t>Eiropas Parlamenta un Padomes regulu Nr. 2016/679 par fizisku personu aizsardzību attiecībā uz personas datu apstrādi un šādu datu brīvu apriti un ar ko atceļ Direktīvu 95/46/EK</w:t>
      </w:r>
      <w:bookmarkEnd w:id="5"/>
      <w:r w:rsidRPr="009830FD">
        <w:rPr>
          <w:rFonts w:eastAsia="Calibri"/>
          <w:lang w:val="lv-LV"/>
        </w:rPr>
        <w:t xml:space="preserve"> (Vispārīgā datu aizsardzības regula)”, kā arī nodrošināt, ka personas dati:</w:t>
      </w:r>
    </w:p>
    <w:p w:rsidR="009615D8" w:rsidRPr="009830FD" w:rsidP="009615D8" w14:paraId="5FA1B24A" w14:textId="77777777">
      <w:pPr>
        <w:jc w:val="both"/>
        <w:rPr>
          <w:rFonts w:eastAsia="Calibri"/>
          <w:lang w:val="lv-LV"/>
        </w:rPr>
      </w:pPr>
      <w:r w:rsidRPr="009830FD">
        <w:rPr>
          <w:rFonts w:eastAsia="Calibri"/>
          <w:lang w:val="lv-LV"/>
        </w:rPr>
        <w:t>5.1.1. tiks apstrādāti likumīgi, godprātīgi un datu subjektiem pārredzamā veidā;</w:t>
      </w:r>
    </w:p>
    <w:p w:rsidR="009615D8" w:rsidRPr="009830FD" w:rsidP="009615D8" w14:paraId="59419972" w14:textId="77777777">
      <w:pPr>
        <w:jc w:val="both"/>
        <w:rPr>
          <w:rFonts w:eastAsia="Calibri"/>
          <w:lang w:val="lv-LV"/>
        </w:rPr>
      </w:pPr>
      <w:r w:rsidRPr="009830FD">
        <w:rPr>
          <w:rFonts w:eastAsia="Calibri"/>
          <w:lang w:val="lv-LV"/>
        </w:rPr>
        <w:t>5.1.2. tiks apstrādāti Līguma izpildei un personas datu apstrādi neveiks ar Līguma izpildi nesavietojamā veidā;</w:t>
      </w:r>
    </w:p>
    <w:p w:rsidR="009615D8" w:rsidRPr="009830FD" w:rsidP="009615D8" w14:paraId="44A89F14" w14:textId="77777777">
      <w:pPr>
        <w:jc w:val="both"/>
        <w:rPr>
          <w:rFonts w:eastAsia="Calibri"/>
          <w:lang w:val="lv-LV"/>
        </w:rPr>
      </w:pPr>
      <w:r w:rsidRPr="009830FD">
        <w:rPr>
          <w:rFonts w:eastAsia="Calibri"/>
          <w:lang w:val="lv-LV"/>
        </w:rPr>
        <w:t>5.1.3. ir precīzi un nepieciešamības gadījumā tiks atjaunināti;</w:t>
      </w:r>
    </w:p>
    <w:p w:rsidR="009615D8" w:rsidRPr="009830FD" w:rsidP="009615D8" w14:paraId="13EB94FD" w14:textId="77777777">
      <w:pPr>
        <w:jc w:val="both"/>
        <w:rPr>
          <w:rFonts w:eastAsia="Calibri"/>
          <w:lang w:val="lv-LV"/>
        </w:rPr>
      </w:pPr>
      <w:r w:rsidRPr="009830FD">
        <w:rPr>
          <w:rFonts w:eastAsia="Calibri"/>
          <w:lang w:val="lv-LV"/>
        </w:rPr>
        <w:t>5.1.4. tiks glabāti veidā, kas pieļauj personu identifikāciju ne ilgāk, kā nepieciešams Līguma izpildei;</w:t>
      </w:r>
    </w:p>
    <w:p w:rsidR="001E1461" w:rsidRPr="009830FD" w:rsidP="009615D8" w14:paraId="4FBF75C4" w14:textId="77777777">
      <w:pPr>
        <w:jc w:val="both"/>
        <w:rPr>
          <w:rFonts w:eastAsia="Calibri"/>
          <w:lang w:val="lv-LV"/>
        </w:rPr>
      </w:pPr>
      <w:r w:rsidRPr="009830FD">
        <w:rPr>
          <w:rFonts w:eastAsia="Calibri"/>
          <w:lang w:val="lv-LV"/>
        </w:rPr>
        <w:t>5.1.5. 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9830FD" w:rsidR="006D3E06">
        <w:rPr>
          <w:rFonts w:eastAsia="Calibri"/>
          <w:lang w:val="lv-LV"/>
        </w:rPr>
        <w:t>;</w:t>
      </w:r>
    </w:p>
    <w:p w:rsidR="009615D8" w:rsidRPr="00393E1C" w:rsidP="009615D8" w14:paraId="7F15C175" w14:textId="77777777">
      <w:pPr>
        <w:jc w:val="both"/>
        <w:rPr>
          <w:rFonts w:eastAsia="Calibri"/>
          <w:lang w:val="lv-LV"/>
        </w:rPr>
      </w:pPr>
      <w:r w:rsidRPr="009830FD">
        <w:rPr>
          <w:rFonts w:eastAsia="Calibri"/>
          <w:lang w:val="lv-LV"/>
        </w:rPr>
        <w:t xml:space="preserve">5.1.6. </w:t>
      </w:r>
      <w:r w:rsidRPr="009830FD">
        <w:rPr>
          <w:lang w:val="lv-LV"/>
        </w:rPr>
        <w:t xml:space="preserve">e-pasta sūtījumos dokumentus, informatīvos un citus materiālus, kuros tiek iekļauta informācija par personu datiem, aizsargā ar paroli </w:t>
      </w:r>
      <w:r w:rsidRPr="009830FD">
        <w:rPr>
          <w:i/>
          <w:lang w:val="lv-LV"/>
        </w:rPr>
        <w:t>Zip</w:t>
      </w:r>
      <w:r w:rsidRPr="009830FD">
        <w:rPr>
          <w:lang w:val="lv-LV"/>
        </w:rPr>
        <w:t xml:space="preserve"> arhīva formātā, izmantojot AES-256 algoritmu. </w:t>
      </w:r>
      <w:r w:rsidRPr="00393E1C" w:rsidR="00B8015A">
        <w:rPr>
          <w:lang w:val="lv-LV"/>
        </w:rPr>
        <w:t>Paroli dokumentu atkodēšanai paziņo atsevišķi, izmantojot citu saziņas veidu.</w:t>
      </w:r>
    </w:p>
    <w:p w:rsidR="009615D8" w:rsidRPr="009830FD" w:rsidP="009615D8" w14:paraId="00AB9CDE" w14:textId="77777777">
      <w:pPr>
        <w:jc w:val="both"/>
        <w:rPr>
          <w:rFonts w:eastAsia="Calibri"/>
          <w:lang w:val="lv-LV"/>
        </w:rPr>
      </w:pPr>
      <w:r w:rsidRPr="009830FD">
        <w:rPr>
          <w:rFonts w:eastAsia="Calibri"/>
          <w:lang w:val="lv-LV"/>
        </w:rPr>
        <w:t xml:space="preserve">5.2. Katra Puse, apstrādājot saņemtos personas datus Līguma īstenošanai, ir pārzinis personas datu aizsardzības normatīvo aktu izpratnē. </w:t>
      </w:r>
    </w:p>
    <w:p w:rsidR="009615D8" w:rsidRPr="009830FD" w:rsidP="009615D8" w14:paraId="52ADB1C3" w14:textId="77777777">
      <w:pPr>
        <w:jc w:val="both"/>
        <w:rPr>
          <w:rFonts w:eastAsia="Calibri"/>
          <w:lang w:val="lv-LV"/>
        </w:rPr>
      </w:pPr>
      <w:r w:rsidRPr="009830FD">
        <w:rPr>
          <w:rFonts w:eastAsia="Calibri"/>
          <w:lang w:val="lv-LV"/>
        </w:rPr>
        <w:t>5.3. Katra Puse ir atbildīga par personu (datu subjektu) informēšanu par viņu personas datu apstrādi, ko veic kā pārzinis.</w:t>
      </w:r>
    </w:p>
    <w:p w:rsidR="009615D8" w:rsidRPr="009830FD" w:rsidP="009615D8" w14:paraId="6C8959C2" w14:textId="77777777">
      <w:pPr>
        <w:tabs>
          <w:tab w:val="left" w:pos="5580"/>
        </w:tabs>
        <w:jc w:val="both"/>
        <w:rPr>
          <w:rFonts w:eastAsia="Calibri"/>
          <w:lang w:val="lv-LV"/>
        </w:rPr>
      </w:pPr>
      <w:r w:rsidRPr="009830FD">
        <w:rPr>
          <w:rFonts w:eastAsia="Calibri"/>
          <w:lang w:val="lv-LV"/>
        </w:rPr>
        <w:t>5.4. 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1F3D52" w:rsidRPr="009830FD" w:rsidP="001F3D52" w14:paraId="6C455D90" w14:textId="0EE35AB1">
      <w:pPr>
        <w:tabs>
          <w:tab w:val="left" w:pos="5580"/>
        </w:tabs>
        <w:jc w:val="both"/>
        <w:rPr>
          <w:lang w:val="lv-LV"/>
        </w:rPr>
      </w:pPr>
      <w:r w:rsidRPr="009830FD">
        <w:rPr>
          <w:lang w:val="lv-LV"/>
        </w:rPr>
        <w:t xml:space="preserve">5.5. Līguma izpildei </w:t>
      </w:r>
      <w:r w:rsidR="000A53B8">
        <w:rPr>
          <w:lang w:val="lv-LV"/>
        </w:rPr>
        <w:t>Aģentūra</w:t>
      </w:r>
      <w:r w:rsidRPr="009830FD">
        <w:rPr>
          <w:lang w:val="lv-LV"/>
        </w:rPr>
        <w:t xml:space="preserve"> veic šādu datu apstrādi: atbilstoši Līguma 1.1.punktam </w:t>
      </w:r>
      <w:r w:rsidR="00303B8A">
        <w:rPr>
          <w:lang w:val="lv-LV"/>
        </w:rPr>
        <w:t>Klient</w:t>
      </w:r>
      <w:r w:rsidRPr="009830FD">
        <w:rPr>
          <w:lang w:val="lv-LV"/>
        </w:rPr>
        <w:t xml:space="preserve">s tiek iesaistīts Apmācībā, kuras ietvaros </w:t>
      </w:r>
      <w:r w:rsidR="00303B8A">
        <w:rPr>
          <w:lang w:val="lv-LV"/>
        </w:rPr>
        <w:t>Klient</w:t>
      </w:r>
      <w:r w:rsidRPr="009830FD">
        <w:rPr>
          <w:lang w:val="lv-LV"/>
        </w:rPr>
        <w:t>am jānodod personu dati darba devējam Līguma nosacījumu ievērošanai un darba tiesisko attiecību nodibināšanai (vārds, uzvārds, personas kods).</w:t>
      </w:r>
    </w:p>
    <w:p w:rsidR="001F3D52" w:rsidRPr="009830FD" w:rsidP="001F3D52" w14:paraId="3C234158" w14:textId="6DC25527">
      <w:pPr>
        <w:tabs>
          <w:tab w:val="left" w:pos="5580"/>
        </w:tabs>
        <w:jc w:val="both"/>
        <w:rPr>
          <w:lang w:val="lv-LV"/>
        </w:rPr>
      </w:pPr>
      <w:r w:rsidRPr="009830FD">
        <w:rPr>
          <w:lang w:val="lv-LV"/>
        </w:rPr>
        <w:t xml:space="preserve">5.6. Datu apstrādes tiesiskais pamats </w:t>
      </w:r>
      <w:r w:rsidR="00FD03C0">
        <w:rPr>
          <w:lang w:val="lv-LV"/>
        </w:rPr>
        <w:t xml:space="preserve">ir </w:t>
      </w:r>
      <w:r w:rsidRPr="009830FD">
        <w:rPr>
          <w:lang w:val="lv-LV"/>
        </w:rPr>
        <w:t xml:space="preserve">Bezdarbnieku un darba meklētāju atbalsta likums, </w:t>
      </w:r>
      <w:r w:rsidRPr="009830FD" w:rsidR="00FD03C0">
        <w:rPr>
          <w:lang w:val="lv-LV"/>
        </w:rPr>
        <w:t xml:space="preserve">Ministru kabineta </w:t>
      </w:r>
      <w:r w:rsidRPr="009830FD">
        <w:rPr>
          <w:lang w:val="lv-LV"/>
        </w:rPr>
        <w:t>2011.</w:t>
      </w:r>
      <w:r w:rsidR="00FD03C0">
        <w:rPr>
          <w:lang w:val="lv-LV"/>
        </w:rPr>
        <w:t xml:space="preserve"> </w:t>
      </w:r>
      <w:r w:rsidRPr="009830FD">
        <w:rPr>
          <w:lang w:val="lv-LV"/>
        </w:rPr>
        <w:t>gada 25.</w:t>
      </w:r>
      <w:r w:rsidR="00FD03C0">
        <w:rPr>
          <w:lang w:val="lv-LV"/>
        </w:rPr>
        <w:t> </w:t>
      </w:r>
      <w:r w:rsidRPr="009830FD">
        <w:rPr>
          <w:lang w:val="lv-LV"/>
        </w:rPr>
        <w:t>janvāra noteikumi Nr.</w:t>
      </w:r>
      <w:r w:rsidR="00FD03C0">
        <w:rPr>
          <w:lang w:val="lv-LV"/>
        </w:rPr>
        <w:t> </w:t>
      </w:r>
      <w:r w:rsidRPr="009830FD">
        <w:rPr>
          <w:lang w:val="lv-LV"/>
        </w:rPr>
        <w:t xml:space="preserve">75 “Noteikumi par aktīvo nodarbinātības pasākumu un preventīvo bezdarba samazināšanas pasākumu organizēšanas un finansēšanas kārtību un pasākumu īstenotāju izvēles principiem”, </w:t>
      </w:r>
      <w:r w:rsidRPr="00F95308" w:rsidR="007A3233">
        <w:rPr>
          <w:lang w:val="lv-LV"/>
        </w:rPr>
        <w:t>Ministru kabineta 2023.gada 20.jūnija noteikumi Nr. 323 „</w:t>
      </w:r>
      <w:bookmarkStart w:id="6" w:name="_Hlk137124208"/>
      <w:r w:rsidRPr="00F95308" w:rsidR="007A3233">
        <w:rPr>
          <w:lang w:val="lv-LV"/>
        </w:rPr>
        <w:t>Eiropas Savienības Atveseļošanas un noturības mehānisma</w:t>
      </w:r>
      <w:bookmarkEnd w:id="6"/>
      <w:r w:rsidRPr="00F95308" w:rsidR="007A3233">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r w:rsidRPr="009830FD">
        <w:rPr>
          <w:lang w:val="lv-LV"/>
        </w:rPr>
        <w:t>.</w:t>
      </w:r>
    </w:p>
    <w:p w:rsidR="001F3D52" w:rsidRPr="009830FD" w:rsidP="001F3D52" w14:paraId="2F8E9354" w14:textId="77777777">
      <w:pPr>
        <w:tabs>
          <w:tab w:val="left" w:pos="5580"/>
        </w:tabs>
        <w:jc w:val="both"/>
        <w:rPr>
          <w:lang w:val="lv-LV"/>
        </w:rPr>
      </w:pPr>
      <w:r w:rsidRPr="009830FD">
        <w:rPr>
          <w:lang w:val="lv-LV"/>
        </w:rPr>
        <w:t xml:space="preserve">5.7. 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īstenošanas uzsākšanas paraksta attiecīgus saistību rakstus par šajā Līgumā noteikto konfidencialitātes prasību izpildi (ja vien šīs prasības jau nav iekļautas Darba devēja darbinieku darba līgumos). </w:t>
      </w:r>
    </w:p>
    <w:p w:rsidR="001F3D52" w:rsidRPr="009830FD" w:rsidP="001F3D52" w14:paraId="0BB6C680" w14:textId="77777777">
      <w:pPr>
        <w:tabs>
          <w:tab w:val="left" w:pos="5580"/>
        </w:tabs>
        <w:jc w:val="both"/>
        <w:rPr>
          <w:lang w:val="lv-LV"/>
        </w:rPr>
      </w:pPr>
      <w:r w:rsidRPr="009830FD">
        <w:rPr>
          <w:lang w:val="lv-LV"/>
        </w:rPr>
        <w:t xml:space="preserve">5.8. Darba devējs jebkurā gadījumā nodrošina: </w:t>
      </w:r>
    </w:p>
    <w:p w:rsidR="001F3D52" w:rsidRPr="009830FD" w:rsidP="001F3D52" w14:paraId="7DE9CCD3" w14:textId="77777777">
      <w:pPr>
        <w:tabs>
          <w:tab w:val="left" w:pos="5580"/>
        </w:tabs>
        <w:jc w:val="both"/>
        <w:rPr>
          <w:lang w:val="lv-LV"/>
        </w:rPr>
      </w:pPr>
      <w:r w:rsidRPr="009830FD">
        <w:rPr>
          <w:lang w:val="lv-LV"/>
        </w:rPr>
        <w:t>5.8.1. aizsardzību pret fiziskās iedarbības radītu personas datu apdraudējumu;</w:t>
      </w:r>
    </w:p>
    <w:p w:rsidR="001F3D52" w:rsidRPr="009830FD" w:rsidP="001F3D52" w14:paraId="0D63C0ED" w14:textId="77777777">
      <w:pPr>
        <w:tabs>
          <w:tab w:val="left" w:pos="5580"/>
        </w:tabs>
        <w:jc w:val="both"/>
        <w:rPr>
          <w:lang w:val="lv-LV"/>
        </w:rPr>
      </w:pPr>
      <w:r w:rsidRPr="009830FD">
        <w:rPr>
          <w:lang w:val="lv-LV"/>
        </w:rPr>
        <w:t>5.8.2. aizsardzību, kuru realizē ar programmatūras līdzekļiem, parolēm, šifrēšanu, kriptēšanu un citiem loģiskās aizsardzības līdzekļiem;</w:t>
      </w:r>
    </w:p>
    <w:p w:rsidR="001F3D52" w:rsidRPr="009830FD" w:rsidP="001F3D52" w14:paraId="46ED0AC1" w14:textId="77777777">
      <w:pPr>
        <w:tabs>
          <w:tab w:val="left" w:pos="5580"/>
        </w:tabs>
        <w:jc w:val="both"/>
        <w:rPr>
          <w:lang w:val="lv-LV"/>
        </w:rPr>
      </w:pPr>
      <w:r w:rsidRPr="009830FD">
        <w:rPr>
          <w:lang w:val="lv-LV"/>
        </w:rPr>
        <w:t>5.8.3. tikai pilnvarotu personu piekļūšanu pie tehniskajiem resursiem, kas tiek izmantoti personu datu apstrādei un aizsardzībai.</w:t>
      </w:r>
    </w:p>
    <w:p w:rsidR="001F3D52" w:rsidRPr="009830FD" w:rsidP="001F3D52" w14:paraId="0EC272F8" w14:textId="7A21CAFB">
      <w:pPr>
        <w:tabs>
          <w:tab w:val="left" w:pos="5580"/>
        </w:tabs>
        <w:jc w:val="both"/>
        <w:rPr>
          <w:lang w:val="lv-LV"/>
        </w:rPr>
      </w:pPr>
      <w:r w:rsidRPr="009830FD">
        <w:rPr>
          <w:lang w:val="lv-LV"/>
        </w:rPr>
        <w:t xml:space="preserve">5.9. Darba devējs līguma izpildes laikā sniedz </w:t>
      </w:r>
      <w:r w:rsidR="000A53B8">
        <w:rPr>
          <w:lang w:val="lv-LV"/>
        </w:rPr>
        <w:t>Aģentūrai</w:t>
      </w:r>
      <w:r w:rsidRPr="009830FD">
        <w:rPr>
          <w:lang w:val="lv-LV"/>
        </w:rPr>
        <w:t xml:space="preserve"> visu nepieciešamo informāciju un tehnisko atbalstu, kas nepieciešams, lai </w:t>
      </w:r>
      <w:r w:rsidR="000A53B8">
        <w:rPr>
          <w:lang w:val="lv-LV"/>
        </w:rPr>
        <w:t>Aģentūra</w:t>
      </w:r>
      <w:r w:rsidRPr="009830FD">
        <w:rPr>
          <w:lang w:val="lv-LV"/>
        </w:rPr>
        <w:t xml:space="preserve"> varētu nodrošināt atbildes uz datu subjektu pieprasījumiem attiecībā uz to tiesību īstenošanu, ciktāl tas skar Darba devēja kompetenci.</w:t>
      </w:r>
    </w:p>
    <w:p w:rsidR="001F3D52" w:rsidRPr="009830FD" w:rsidP="001F3D52" w14:paraId="54C15A4D" w14:textId="0A70E1FE">
      <w:pPr>
        <w:tabs>
          <w:tab w:val="left" w:pos="5580"/>
        </w:tabs>
        <w:jc w:val="both"/>
        <w:rPr>
          <w:lang w:val="lv-LV"/>
        </w:rPr>
      </w:pPr>
      <w:r w:rsidRPr="009830FD">
        <w:rPr>
          <w:lang w:val="lv-LV"/>
        </w:rPr>
        <w:t xml:space="preserve">5.10. Darba devējs bez atlīdzības sniedz </w:t>
      </w:r>
      <w:r w:rsidR="000A53B8">
        <w:rPr>
          <w:lang w:val="lv-LV"/>
        </w:rPr>
        <w:t>Aģentūrai</w:t>
      </w:r>
      <w:r w:rsidRPr="009830FD">
        <w:rPr>
          <w:lang w:val="lv-LV"/>
        </w:rPr>
        <w:t xml:space="preserve"> visu nepieciešamo tehnisko un organizatorisko atbalstu, lai </w:t>
      </w:r>
      <w:r w:rsidR="000A53B8">
        <w:rPr>
          <w:lang w:val="lv-LV"/>
        </w:rPr>
        <w:t>Aģentūra</w:t>
      </w:r>
      <w:r w:rsidRPr="009830FD">
        <w:rPr>
          <w:lang w:val="lv-LV"/>
        </w:rPr>
        <w:t xml:space="preserve"> varētu nodrošināt normatīvajos aktos noteikto uzraudzības iestādes un datu subjekta informēšanu par datu aizsardzības pārkāpumu.</w:t>
      </w:r>
    </w:p>
    <w:p w:rsidR="001F3D52" w:rsidRPr="009830FD" w:rsidP="001F3D52" w14:paraId="18B21D62" w14:textId="703575CB">
      <w:pPr>
        <w:tabs>
          <w:tab w:val="left" w:pos="5580"/>
        </w:tabs>
        <w:jc w:val="both"/>
        <w:rPr>
          <w:lang w:val="lv-LV"/>
        </w:rPr>
      </w:pPr>
      <w:r w:rsidRPr="009830FD">
        <w:rPr>
          <w:lang w:val="lv-LV"/>
        </w:rPr>
        <w:t>5.1</w:t>
      </w:r>
      <w:r w:rsidR="00301471">
        <w:rPr>
          <w:lang w:val="lv-LV"/>
        </w:rPr>
        <w:t>1</w:t>
      </w:r>
      <w:r w:rsidRPr="009830FD">
        <w:rPr>
          <w:lang w:val="lv-LV"/>
        </w:rPr>
        <w:t xml:space="preserve">. Darba devējs apņemas kompensēt </w:t>
      </w:r>
      <w:r w:rsidR="000A53B8">
        <w:rPr>
          <w:lang w:val="lv-LV"/>
        </w:rPr>
        <w:t>Aģentūrai</w:t>
      </w:r>
      <w:r w:rsidRPr="009830FD">
        <w:rPr>
          <w:lang w:val="lv-LV"/>
        </w:rPr>
        <w:t xml:space="preserve"> visus zaudējumus, kas radušies saistībā ar fizisko personu datu apstrādes drošības pārkāpumiem, ja šie pārkāpumi ir radušies Darba devēja darbības vai bezdarbības rezultātā.</w:t>
      </w:r>
    </w:p>
    <w:p w:rsidR="00803AE9" w:rsidRPr="009830FD" w:rsidP="00301471" w14:paraId="041DF12D" w14:textId="77777777">
      <w:pPr>
        <w:spacing w:before="120"/>
        <w:jc w:val="center"/>
        <w:rPr>
          <w:b/>
          <w:lang w:val="lv-LV"/>
        </w:rPr>
      </w:pPr>
      <w:r w:rsidRPr="009830FD">
        <w:rPr>
          <w:b/>
          <w:lang w:val="lv-LV"/>
        </w:rPr>
        <w:t xml:space="preserve">6. </w:t>
      </w:r>
      <w:r w:rsidRPr="009830FD" w:rsidR="00957206">
        <w:rPr>
          <w:b/>
          <w:lang w:val="lv-LV"/>
        </w:rPr>
        <w:t xml:space="preserve">Nepārvarama </w:t>
      </w:r>
      <w:r w:rsidRPr="009830FD">
        <w:rPr>
          <w:b/>
          <w:lang w:val="lv-LV"/>
        </w:rPr>
        <w:t>vara</w:t>
      </w:r>
    </w:p>
    <w:p w:rsidR="00803AE9" w:rsidRPr="009830FD" w:rsidP="007C7073" w14:paraId="0BBA0426" w14:textId="77777777">
      <w:pPr>
        <w:widowControl w:val="0"/>
        <w:tabs>
          <w:tab w:val="left" w:pos="709"/>
        </w:tabs>
        <w:autoSpaceDE w:val="0"/>
        <w:autoSpaceDN w:val="0"/>
        <w:adjustRightInd w:val="0"/>
        <w:jc w:val="both"/>
        <w:rPr>
          <w:spacing w:val="-4"/>
          <w:kern w:val="28"/>
          <w:lang w:val="lv-LV" w:eastAsia="lv-LV"/>
        </w:rPr>
      </w:pPr>
      <w:r w:rsidRPr="009830FD">
        <w:rPr>
          <w:lang w:val="lv-LV"/>
        </w:rPr>
        <w:t>6.1. </w:t>
      </w:r>
      <w:r w:rsidRPr="009830FD">
        <w:rPr>
          <w:kern w:val="28"/>
          <w:lang w:val="lv-LV" w:eastAsia="lv-LV"/>
        </w:rPr>
        <w:t xml:space="preserve">Puses tiek atbrīvotas no atbildības par daļēju vai pilnīgu Līguma saistību neizpildi nepārvaramas varas vai ārkārtēju apstākļu rezultātā, kurus attiecīgā </w:t>
      </w:r>
      <w:r w:rsidRPr="009830FD" w:rsidR="001C6260">
        <w:rPr>
          <w:kern w:val="28"/>
          <w:lang w:val="lv-LV" w:eastAsia="lv-LV"/>
        </w:rPr>
        <w:t>P</w:t>
      </w:r>
      <w:r w:rsidRPr="009830FD">
        <w:rPr>
          <w:kern w:val="28"/>
          <w:lang w:val="lv-LV" w:eastAsia="lv-LV"/>
        </w:rPr>
        <w:t xml:space="preserve">use (vai abas </w:t>
      </w:r>
      <w:r w:rsidRPr="009830FD" w:rsidR="001C6260">
        <w:rPr>
          <w:kern w:val="28"/>
          <w:lang w:val="lv-LV" w:eastAsia="lv-LV"/>
        </w:rPr>
        <w:t>P</w:t>
      </w:r>
      <w:r w:rsidRPr="009830FD">
        <w:rPr>
          <w:kern w:val="28"/>
          <w:lang w:val="lv-LV" w:eastAsia="lv-LV"/>
        </w:rPr>
        <w:t xml:space="preserve">uses) nevarēja ne paredzēt, ne novērst, ne ietekmēt un par kuru rašanos </w:t>
      </w:r>
      <w:r w:rsidRPr="009830FD" w:rsidR="001C6260">
        <w:rPr>
          <w:kern w:val="28"/>
          <w:lang w:val="lv-LV" w:eastAsia="lv-LV"/>
        </w:rPr>
        <w:t>P</w:t>
      </w:r>
      <w:r w:rsidRPr="009830FD">
        <w:rPr>
          <w:kern w:val="28"/>
          <w:lang w:val="lv-LV" w:eastAsia="lv-LV"/>
        </w:rPr>
        <w:t xml:space="preserve">uses nav atbildīgas </w:t>
      </w:r>
      <w:r w:rsidRPr="009830FD">
        <w:rPr>
          <w:kern w:val="28"/>
          <w:lang w:val="lv-LV" w:eastAsia="lv-LV"/>
        </w:rPr>
        <w:t>(piemēram, stihiskas nelaimes, kara darbība, streiki, grozījumi Latvijas Republikas normatīvajos aktos, kas tieši ietekmē Līguma izpildi)</w:t>
      </w:r>
      <w:r w:rsidRPr="009830FD">
        <w:rPr>
          <w:spacing w:val="-4"/>
          <w:kern w:val="28"/>
          <w:lang w:val="lv-LV" w:eastAsia="lv-LV"/>
        </w:rPr>
        <w:t xml:space="preserve">. </w:t>
      </w:r>
    </w:p>
    <w:p w:rsidR="00803AE9" w:rsidRPr="00393E1C" w:rsidP="00BE3A89" w14:paraId="7A3DCD24" w14:textId="77777777">
      <w:pPr>
        <w:pStyle w:val="BodyText"/>
        <w:rPr>
          <w:lang w:val="lv-LV"/>
        </w:rPr>
      </w:pPr>
      <w:r w:rsidRPr="009830FD">
        <w:rPr>
          <w:lang w:val="lv-LV"/>
        </w:rPr>
        <w:t>6</w:t>
      </w:r>
      <w:r w:rsidRPr="009830FD">
        <w:t xml:space="preserve">.2. Puses nekavējoties informē viena otru par </w:t>
      </w:r>
      <w:r w:rsidRPr="00393E1C">
        <w:rPr>
          <w:lang w:val="lv-LV"/>
        </w:rPr>
        <w:t xml:space="preserve">Līguma 6.1.punktā minēto apstākļu iestāšanos un veic visus nepieciešamos pasākumus, lai nepieļautu otrai </w:t>
      </w:r>
      <w:r w:rsidRPr="00393E1C" w:rsidR="00524E8C">
        <w:rPr>
          <w:lang w:val="lv-LV"/>
        </w:rPr>
        <w:t>P</w:t>
      </w:r>
      <w:r w:rsidRPr="00393E1C">
        <w:rPr>
          <w:lang w:val="lv-LV"/>
        </w:rPr>
        <w:t>usei zaudējumu rašanos.</w:t>
      </w:r>
    </w:p>
    <w:p w:rsidR="00803AE9" w:rsidRPr="00393E1C" w:rsidP="00BE3A89" w14:paraId="2FF3C5C8" w14:textId="77777777">
      <w:pPr>
        <w:pStyle w:val="BodyText"/>
        <w:rPr>
          <w:lang w:val="lv-LV"/>
        </w:rPr>
      </w:pPr>
      <w:r w:rsidRPr="00393E1C">
        <w:rPr>
          <w:lang w:val="lv-LV"/>
        </w:rPr>
        <w:t xml:space="preserve">6.3. Ja iestājas nepārvaramas varas apstākļi, </w:t>
      </w:r>
      <w:r w:rsidRPr="00393E1C" w:rsidR="001C6260">
        <w:rPr>
          <w:lang w:val="lv-LV"/>
        </w:rPr>
        <w:t>P</w:t>
      </w:r>
      <w:r w:rsidRPr="00393E1C">
        <w:rPr>
          <w:lang w:val="lv-LV"/>
        </w:rPr>
        <w:t xml:space="preserve">uses var vienoties par Līguma izbeigšanu vai par Līguma darbības laika pagarināšanu par termiņu, kuru </w:t>
      </w:r>
      <w:r w:rsidRPr="00393E1C" w:rsidR="001C6260">
        <w:rPr>
          <w:lang w:val="lv-LV"/>
        </w:rPr>
        <w:t>P</w:t>
      </w:r>
      <w:r w:rsidRPr="00393E1C">
        <w:rPr>
          <w:lang w:val="lv-LV"/>
        </w:rPr>
        <w:t>uses nosaka ar atsevišķu rakstveida vienošanos.</w:t>
      </w:r>
    </w:p>
    <w:p w:rsidR="00803AE9" w:rsidRPr="009830FD" w:rsidP="00D52767" w14:paraId="35F74C1E" w14:textId="77777777">
      <w:pPr>
        <w:pStyle w:val="BodyText"/>
      </w:pPr>
      <w:r w:rsidRPr="00393E1C">
        <w:rPr>
          <w:lang w:val="lv-LV"/>
        </w:rPr>
        <w:t xml:space="preserve">6.4. Nepārvaramas varas gadījumā </w:t>
      </w:r>
      <w:r w:rsidRPr="00393E1C" w:rsidR="001C6260">
        <w:rPr>
          <w:lang w:val="lv-LV"/>
        </w:rPr>
        <w:t>P</w:t>
      </w:r>
      <w:r w:rsidRPr="00393E1C">
        <w:rPr>
          <w:lang w:val="lv-LV"/>
        </w:rPr>
        <w:t>uses nevar prasīt atlīdzināt zaudējumus</w:t>
      </w:r>
      <w:r w:rsidRPr="009830FD">
        <w:t>, kas radušies Līguma izbeigšanas rezultātā.</w:t>
      </w:r>
    </w:p>
    <w:p w:rsidR="00803AE9" w:rsidRPr="009830FD" w:rsidP="00301471" w14:paraId="6B2FF928" w14:textId="77777777">
      <w:pPr>
        <w:spacing w:before="120"/>
        <w:jc w:val="center"/>
        <w:rPr>
          <w:b/>
          <w:lang w:val="lv-LV"/>
        </w:rPr>
      </w:pPr>
      <w:r w:rsidRPr="009830FD">
        <w:rPr>
          <w:b/>
          <w:lang w:val="lv-LV"/>
        </w:rPr>
        <w:t>7. Citi nosacījumi</w:t>
      </w:r>
    </w:p>
    <w:p w:rsidR="00803AE9" w:rsidRPr="009830FD" w:rsidP="00D52767" w14:paraId="2A7660B4" w14:textId="4DF4EF32">
      <w:pPr>
        <w:tabs>
          <w:tab w:val="left" w:pos="0"/>
        </w:tabs>
        <w:jc w:val="both"/>
        <w:rPr>
          <w:lang w:val="lv-LV"/>
        </w:rPr>
      </w:pPr>
      <w:r w:rsidRPr="009830FD">
        <w:rPr>
          <w:lang w:val="lv-LV"/>
        </w:rPr>
        <w:t>7.1. Līgums stājas spēkā ar tā par</w:t>
      </w:r>
      <w:r w:rsidRPr="009830FD" w:rsidR="00E13A4C">
        <w:rPr>
          <w:lang w:val="lv-LV"/>
        </w:rPr>
        <w:t xml:space="preserve">akstīšanas dienu un ir spēkā </w:t>
      </w:r>
      <w:r w:rsidR="00701894">
        <w:rPr>
          <w:lang w:val="lv-LV"/>
        </w:rPr>
        <w:t>trīs</w:t>
      </w:r>
      <w:r w:rsidRPr="009830FD">
        <w:rPr>
          <w:lang w:val="lv-LV"/>
        </w:rPr>
        <w:t xml:space="preserve"> mēnešus pēc darba līguma ar Apmācībā iesaistīto </w:t>
      </w:r>
      <w:r w:rsidR="00303B8A">
        <w:rPr>
          <w:lang w:val="lv-LV"/>
        </w:rPr>
        <w:t>Klient</w:t>
      </w:r>
      <w:r w:rsidRPr="009830FD">
        <w:rPr>
          <w:lang w:val="lv-LV"/>
        </w:rPr>
        <w:t xml:space="preserve">u noslēgšanas brīža vai līdz minētā darba līguma izbeigšanas brīdim. </w:t>
      </w:r>
    </w:p>
    <w:p w:rsidR="00803AE9" w:rsidRPr="009830FD" w:rsidP="00D52767" w14:paraId="1A68A5E5" w14:textId="77777777">
      <w:pPr>
        <w:pStyle w:val="BodyText"/>
      </w:pPr>
      <w:r w:rsidRPr="009830FD">
        <w:rPr>
          <w:lang w:val="lv-LV"/>
        </w:rPr>
        <w:t>7</w:t>
      </w:r>
      <w:r w:rsidRPr="009830FD">
        <w:t>.2. Līguma grozījumi un papildinājumi tiek noformēti rakstveidā, Pusēm vienojoties, un ir Līguma neatņemama sastāvdaļa.</w:t>
      </w:r>
    </w:p>
    <w:p w:rsidR="00803AE9" w:rsidRPr="009830FD" w:rsidP="00D52767" w14:paraId="3BB10720" w14:textId="77777777">
      <w:pPr>
        <w:pStyle w:val="BodyText"/>
      </w:pPr>
      <w:r w:rsidRPr="009830FD">
        <w:rPr>
          <w:lang w:val="lv-LV"/>
        </w:rPr>
        <w:t>7</w:t>
      </w:r>
      <w:r w:rsidRPr="009830FD">
        <w:t>.3. Visas domstarpības, kas saistītas ar Līguma izpildi, tiek risinātas Pusēm savstarpēji vienojoties. Ja vienošanās nav panākta, strīdu nodod izskatīšanai tiesā Latvijas Republikā spēkā esošajos normatīvajos aktos noteiktajā kārtībā.</w:t>
      </w:r>
    </w:p>
    <w:p w:rsidR="00803AE9" w:rsidRPr="009830FD" w:rsidP="00D52767" w14:paraId="116B34AA" w14:textId="77777777">
      <w:pPr>
        <w:pStyle w:val="BodyText"/>
      </w:pPr>
      <w:r w:rsidRPr="009830FD">
        <w:rPr>
          <w:lang w:val="lv-LV"/>
        </w:rPr>
        <w:t>7</w:t>
      </w:r>
      <w:r w:rsidRPr="009830FD">
        <w:t xml:space="preserve">.4. Puses jautājumos par Līguma izpildi nozīmē šādas kontaktpersonas: </w:t>
      </w:r>
    </w:p>
    <w:p w:rsidR="00803AE9" w:rsidRPr="009830FD" w:rsidP="00D52767" w14:paraId="58D00FA9" w14:textId="77777777">
      <w:pPr>
        <w:pStyle w:val="BodyText"/>
      </w:pPr>
      <w:r w:rsidRPr="009830FD">
        <w:rPr>
          <w:lang w:val="lv-LV"/>
        </w:rPr>
        <w:t>7</w:t>
      </w:r>
      <w:r w:rsidRPr="009830FD">
        <w:t>.4.1. (</w:t>
      </w:r>
      <w:r w:rsidRPr="009830FD">
        <w:rPr>
          <w:i/>
        </w:rPr>
        <w:t>vārds uzvārds, amats, telefona numurs, elektroniskā pasta adrese</w:t>
      </w:r>
      <w:r w:rsidRPr="009830FD">
        <w:t>);</w:t>
      </w:r>
    </w:p>
    <w:p w:rsidR="00803AE9" w:rsidRPr="009830FD" w:rsidP="00D52767" w14:paraId="40F59F2F" w14:textId="77777777">
      <w:pPr>
        <w:pStyle w:val="BodyText"/>
      </w:pPr>
      <w:r w:rsidRPr="009830FD">
        <w:rPr>
          <w:lang w:val="lv-LV"/>
        </w:rPr>
        <w:t>7</w:t>
      </w:r>
      <w:r w:rsidRPr="009830FD">
        <w:t>.4.2. (</w:t>
      </w:r>
      <w:r w:rsidRPr="009830FD">
        <w:rPr>
          <w:i/>
        </w:rPr>
        <w:t>vārds uzvārds, amats, telefona numurs, elektroniskā pasta adrese</w:t>
      </w:r>
      <w:r w:rsidRPr="009830FD">
        <w:t>).</w:t>
      </w:r>
    </w:p>
    <w:p w:rsidR="00803AE9" w:rsidRPr="007F47F5" w:rsidP="00B32472" w14:paraId="29E8B148" w14:textId="77777777">
      <w:pPr>
        <w:pStyle w:val="BodyText"/>
        <w:rPr>
          <w:color w:val="000000"/>
          <w:lang w:val="lv-LV"/>
        </w:rPr>
      </w:pPr>
      <w:r w:rsidRPr="009830FD">
        <w:rPr>
          <w:lang w:val="lv-LV"/>
        </w:rPr>
        <w:t>7</w:t>
      </w:r>
      <w:r w:rsidRPr="009830FD">
        <w:t>.5. Līgums ir sagatavots divo</w:t>
      </w:r>
      <w:r w:rsidRPr="009830FD" w:rsidR="004467B1">
        <w:rPr>
          <w:lang w:val="lv-LV"/>
        </w:rPr>
        <w:t>s</w:t>
      </w:r>
      <w:r w:rsidRPr="009830FD">
        <w:t xml:space="preserve"> eksemplāros latviešu valodā uz ____________ lapām. Viens </w:t>
      </w:r>
      <w:r w:rsidRPr="00DA6F8D">
        <w:rPr>
          <w:color w:val="000000"/>
        </w:rPr>
        <w:t>Līguma eksemplārs glabājas Filiālē, bet otrs – pie Darba devēja. Abiem Līguma eksemplāriem ir vienāds juridiskais spēks.</w:t>
      </w:r>
    </w:p>
    <w:p w:rsidR="00803AE9" w:rsidRPr="00DA6F8D" w:rsidP="009F611F" w14:paraId="5EE5DD83" w14:textId="77777777">
      <w:pPr>
        <w:spacing w:before="240" w:after="120"/>
        <w:jc w:val="center"/>
        <w:rPr>
          <w:b/>
          <w:color w:val="000000"/>
          <w:lang w:val="lv-LV"/>
        </w:rPr>
      </w:pPr>
      <w:r w:rsidRPr="00DA6F8D">
        <w:rPr>
          <w:b/>
          <w:color w:val="000000"/>
          <w:lang w:val="lv-LV"/>
        </w:rPr>
        <w:t xml:space="preserve">7. Pušu </w:t>
      </w:r>
      <w:r w:rsidR="00317793">
        <w:rPr>
          <w:b/>
          <w:color w:val="000000"/>
          <w:lang w:val="lv-LV"/>
        </w:rPr>
        <w:t xml:space="preserve">juridiskās adreses un </w:t>
      </w:r>
      <w:r w:rsidRPr="00DA6F8D">
        <w:rPr>
          <w:b/>
          <w:color w:val="000000"/>
          <w:lang w:val="lv-LV"/>
        </w:rPr>
        <w:t>rekvizīti</w:t>
      </w:r>
    </w:p>
    <w:tbl>
      <w:tblPr>
        <w:tblW w:w="11717" w:type="dxa"/>
        <w:tblLook w:val="01E0"/>
      </w:tblPr>
      <w:tblGrid>
        <w:gridCol w:w="9298"/>
        <w:gridCol w:w="2419"/>
      </w:tblGrid>
      <w:tr w14:paraId="381CC76D" w14:textId="77777777" w:rsidTr="00E37A1B">
        <w:tblPrEx>
          <w:tblW w:w="11717" w:type="dxa"/>
          <w:tblLook w:val="01E0"/>
        </w:tblPrEx>
        <w:trPr>
          <w:trHeight w:val="3302"/>
        </w:trPr>
        <w:tc>
          <w:tcPr>
            <w:tcW w:w="8897" w:type="dxa"/>
          </w:tcPr>
          <w:tbl>
            <w:tblPr>
              <w:tblW w:w="9062" w:type="dxa"/>
              <w:tblLook w:val="04A0"/>
            </w:tblPr>
            <w:tblGrid>
              <w:gridCol w:w="4526"/>
              <w:gridCol w:w="4536"/>
            </w:tblGrid>
            <w:tr w14:paraId="119DB3DD" w14:textId="77777777" w:rsidTr="00E37A1B">
              <w:tblPrEx>
                <w:tblW w:w="9062" w:type="dxa"/>
                <w:tblLook w:val="04A0"/>
              </w:tblPrEx>
              <w:trPr>
                <w:trHeight w:val="345"/>
              </w:trPr>
              <w:tc>
                <w:tcPr>
                  <w:tcW w:w="45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7793" w:rsidP="00317793" w14:paraId="336FD9EF" w14:textId="77777777">
                  <w:pPr>
                    <w:jc w:val="center"/>
                    <w:rPr>
                      <w:b/>
                      <w:bCs/>
                      <w:color w:val="000000"/>
                      <w:lang w:val="en-US"/>
                    </w:rPr>
                  </w:pPr>
                  <w:r>
                    <w:rPr>
                      <w:b/>
                      <w:bCs/>
                      <w:color w:val="000000"/>
                      <w:lang w:val="lv-LV"/>
                    </w:rPr>
                    <w:t>Nodarbinātības valsts aģentūra</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317793" w:rsidP="00317793" w14:paraId="65087C84" w14:textId="77777777">
                  <w:pPr>
                    <w:jc w:val="center"/>
                    <w:rPr>
                      <w:b/>
                      <w:bCs/>
                      <w:color w:val="000000"/>
                    </w:rPr>
                  </w:pPr>
                  <w:r>
                    <w:rPr>
                      <w:b/>
                      <w:bCs/>
                      <w:color w:val="000000"/>
                      <w:lang w:val="lv-LV"/>
                    </w:rPr>
                    <w:t>Darba devējs</w:t>
                  </w:r>
                </w:p>
              </w:tc>
            </w:tr>
            <w:tr w14:paraId="2B7E98FE" w14:textId="77777777" w:rsidTr="00E37A1B">
              <w:tblPrEx>
                <w:tblW w:w="9062" w:type="dxa"/>
                <w:tblLook w:val="04A0"/>
              </w:tblPrEx>
              <w:trPr>
                <w:trHeight w:val="270"/>
              </w:trPr>
              <w:tc>
                <w:tcPr>
                  <w:tcW w:w="4526" w:type="dxa"/>
                  <w:tcBorders>
                    <w:top w:val="nil"/>
                    <w:left w:val="single" w:sz="8" w:space="0" w:color="auto"/>
                    <w:bottom w:val="nil"/>
                    <w:right w:val="single" w:sz="8" w:space="0" w:color="auto"/>
                  </w:tcBorders>
                  <w:shd w:val="clear" w:color="auto" w:fill="auto"/>
                  <w:vAlign w:val="center"/>
                  <w:hideMark/>
                </w:tcPr>
                <w:p w:rsidR="00317793" w:rsidP="00317793" w14:paraId="6A09EBF1" w14:textId="77777777">
                  <w:pPr>
                    <w:rPr>
                      <w:i/>
                      <w:iCs/>
                      <w:color w:val="000000"/>
                    </w:rPr>
                  </w:pPr>
                  <w:r>
                    <w:rPr>
                      <w:i/>
                      <w:iCs/>
                      <w:color w:val="000000"/>
                      <w:lang w:val="lv-LV"/>
                    </w:rPr>
                    <w:t>(Filiāles adrese)</w:t>
                  </w:r>
                </w:p>
              </w:tc>
              <w:tc>
                <w:tcPr>
                  <w:tcW w:w="4536" w:type="dxa"/>
                  <w:vMerge w:val="restart"/>
                  <w:tcBorders>
                    <w:top w:val="nil"/>
                    <w:left w:val="single" w:sz="8" w:space="0" w:color="auto"/>
                    <w:bottom w:val="single" w:sz="8" w:space="0" w:color="000000"/>
                    <w:right w:val="single" w:sz="8" w:space="0" w:color="auto"/>
                  </w:tcBorders>
                  <w:shd w:val="clear" w:color="auto" w:fill="auto"/>
                  <w:vAlign w:val="center"/>
                  <w:hideMark/>
                </w:tcPr>
                <w:p w:rsidR="00317793" w:rsidP="00317793" w14:paraId="19AD6168" w14:textId="77777777">
                  <w:pPr>
                    <w:rPr>
                      <w:color w:val="000000"/>
                    </w:rPr>
                  </w:pPr>
                  <w:r>
                    <w:rPr>
                      <w:color w:val="000000"/>
                      <w:lang w:val="lv-LV"/>
                    </w:rPr>
                    <w:t> </w:t>
                  </w:r>
                </w:p>
              </w:tc>
            </w:tr>
            <w:tr w14:paraId="0175BD96" w14:textId="77777777" w:rsidTr="00E37A1B">
              <w:tblPrEx>
                <w:tblW w:w="9062" w:type="dxa"/>
                <w:tblLook w:val="04A0"/>
              </w:tblPrEx>
              <w:trPr>
                <w:trHeight w:val="270"/>
              </w:trPr>
              <w:tc>
                <w:tcPr>
                  <w:tcW w:w="4526" w:type="dxa"/>
                  <w:tcBorders>
                    <w:top w:val="nil"/>
                    <w:left w:val="single" w:sz="8" w:space="0" w:color="auto"/>
                    <w:bottom w:val="nil"/>
                    <w:right w:val="single" w:sz="8" w:space="0" w:color="auto"/>
                  </w:tcBorders>
                  <w:shd w:val="clear" w:color="auto" w:fill="auto"/>
                  <w:vAlign w:val="center"/>
                  <w:hideMark/>
                </w:tcPr>
                <w:p w:rsidR="00317793" w:rsidP="00317793" w14:paraId="32C00351" w14:textId="77777777">
                  <w:pPr>
                    <w:rPr>
                      <w:color w:val="000000"/>
                    </w:rPr>
                  </w:pPr>
                  <w:r>
                    <w:rPr>
                      <w:color w:val="000000"/>
                      <w:lang w:val="lv-LV"/>
                    </w:rPr>
                    <w:t>Nodarbinātības valsts aģentūra</w:t>
                  </w:r>
                </w:p>
              </w:tc>
              <w:tc>
                <w:tcPr>
                  <w:tcW w:w="4536" w:type="dxa"/>
                  <w:vMerge/>
                  <w:tcBorders>
                    <w:top w:val="nil"/>
                    <w:left w:val="single" w:sz="8" w:space="0" w:color="auto"/>
                    <w:bottom w:val="single" w:sz="8" w:space="0" w:color="000000"/>
                    <w:right w:val="single" w:sz="8" w:space="0" w:color="auto"/>
                  </w:tcBorders>
                  <w:vAlign w:val="center"/>
                  <w:hideMark/>
                </w:tcPr>
                <w:p w:rsidR="00317793" w:rsidP="00317793" w14:paraId="0B4C195D" w14:textId="77777777">
                  <w:pPr>
                    <w:rPr>
                      <w:color w:val="000000"/>
                    </w:rPr>
                  </w:pPr>
                </w:p>
              </w:tc>
            </w:tr>
            <w:tr w14:paraId="42D176CF" w14:textId="77777777" w:rsidTr="00E37A1B">
              <w:tblPrEx>
                <w:tblW w:w="9062" w:type="dxa"/>
                <w:tblLook w:val="04A0"/>
              </w:tblPrEx>
              <w:trPr>
                <w:trHeight w:val="270"/>
              </w:trPr>
              <w:tc>
                <w:tcPr>
                  <w:tcW w:w="4526" w:type="dxa"/>
                  <w:tcBorders>
                    <w:top w:val="nil"/>
                    <w:left w:val="single" w:sz="8" w:space="0" w:color="auto"/>
                    <w:bottom w:val="nil"/>
                    <w:right w:val="single" w:sz="8" w:space="0" w:color="auto"/>
                  </w:tcBorders>
                  <w:shd w:val="clear" w:color="auto" w:fill="auto"/>
                  <w:vAlign w:val="center"/>
                  <w:hideMark/>
                </w:tcPr>
                <w:p w:rsidR="00317793" w:rsidP="00317793" w14:paraId="1CF6CAD5" w14:textId="4C9BB73B">
                  <w:pPr>
                    <w:rPr>
                      <w:color w:val="000000"/>
                    </w:rPr>
                  </w:pPr>
                  <w:r>
                    <w:rPr>
                      <w:color w:val="000000"/>
                      <w:lang w:val="lv-LV"/>
                    </w:rPr>
                    <w:t>K</w:t>
                  </w:r>
                  <w:r w:rsidR="00E73711">
                    <w:rPr>
                      <w:color w:val="000000"/>
                      <w:lang w:val="lv-LV"/>
                    </w:rPr>
                    <w:t xml:space="preserve">rišjāņa </w:t>
                  </w:r>
                  <w:r>
                    <w:rPr>
                      <w:color w:val="000000"/>
                      <w:lang w:val="lv-LV"/>
                    </w:rPr>
                    <w:t>Valdemāra iela 38 k - 1, Rīga, LV - 1010</w:t>
                  </w:r>
                </w:p>
              </w:tc>
              <w:tc>
                <w:tcPr>
                  <w:tcW w:w="4536" w:type="dxa"/>
                  <w:vMerge/>
                  <w:tcBorders>
                    <w:top w:val="nil"/>
                    <w:left w:val="single" w:sz="8" w:space="0" w:color="auto"/>
                    <w:bottom w:val="single" w:sz="8" w:space="0" w:color="000000"/>
                    <w:right w:val="single" w:sz="8" w:space="0" w:color="auto"/>
                  </w:tcBorders>
                  <w:vAlign w:val="center"/>
                  <w:hideMark/>
                </w:tcPr>
                <w:p w:rsidR="00317793" w:rsidP="00317793" w14:paraId="42D00EB8" w14:textId="77777777">
                  <w:pPr>
                    <w:rPr>
                      <w:color w:val="000000"/>
                    </w:rPr>
                  </w:pPr>
                </w:p>
              </w:tc>
            </w:tr>
            <w:tr w14:paraId="28FE0DE7" w14:textId="77777777" w:rsidTr="00E37A1B">
              <w:tblPrEx>
                <w:tblW w:w="9062" w:type="dxa"/>
                <w:tblLook w:val="04A0"/>
              </w:tblPrEx>
              <w:trPr>
                <w:trHeight w:val="270"/>
              </w:trPr>
              <w:tc>
                <w:tcPr>
                  <w:tcW w:w="4526" w:type="dxa"/>
                  <w:tcBorders>
                    <w:top w:val="nil"/>
                    <w:left w:val="single" w:sz="8" w:space="0" w:color="auto"/>
                    <w:bottom w:val="nil"/>
                    <w:right w:val="single" w:sz="8" w:space="0" w:color="auto"/>
                  </w:tcBorders>
                  <w:shd w:val="clear" w:color="auto" w:fill="auto"/>
                  <w:vAlign w:val="center"/>
                  <w:hideMark/>
                </w:tcPr>
                <w:p w:rsidR="00317793" w:rsidP="00317793" w14:paraId="78C7A9C7" w14:textId="77777777">
                  <w:pPr>
                    <w:rPr>
                      <w:color w:val="000000"/>
                    </w:rPr>
                  </w:pPr>
                  <w:r>
                    <w:rPr>
                      <w:bCs/>
                      <w:color w:val="000000"/>
                      <w:lang w:val="lv-LV"/>
                    </w:rPr>
                    <w:t>Reģ. Nr.90001634668</w:t>
                  </w:r>
                </w:p>
              </w:tc>
              <w:tc>
                <w:tcPr>
                  <w:tcW w:w="4536" w:type="dxa"/>
                  <w:vMerge/>
                  <w:tcBorders>
                    <w:top w:val="nil"/>
                    <w:left w:val="single" w:sz="8" w:space="0" w:color="auto"/>
                    <w:bottom w:val="single" w:sz="8" w:space="0" w:color="000000"/>
                    <w:right w:val="single" w:sz="8" w:space="0" w:color="auto"/>
                  </w:tcBorders>
                  <w:vAlign w:val="center"/>
                  <w:hideMark/>
                </w:tcPr>
                <w:p w:rsidR="00317793" w:rsidP="00317793" w14:paraId="1EC93B8B" w14:textId="77777777">
                  <w:pPr>
                    <w:rPr>
                      <w:color w:val="000000"/>
                    </w:rPr>
                  </w:pPr>
                </w:p>
              </w:tc>
            </w:tr>
            <w:tr w14:paraId="38887483" w14:textId="77777777" w:rsidTr="00E37A1B">
              <w:tblPrEx>
                <w:tblW w:w="9062" w:type="dxa"/>
                <w:tblLook w:val="04A0"/>
              </w:tblPrEx>
              <w:trPr>
                <w:trHeight w:val="270"/>
              </w:trPr>
              <w:tc>
                <w:tcPr>
                  <w:tcW w:w="4526" w:type="dxa"/>
                  <w:tcBorders>
                    <w:top w:val="nil"/>
                    <w:left w:val="single" w:sz="8" w:space="0" w:color="auto"/>
                    <w:bottom w:val="nil"/>
                    <w:right w:val="single" w:sz="8" w:space="0" w:color="auto"/>
                  </w:tcBorders>
                  <w:shd w:val="clear" w:color="auto" w:fill="auto"/>
                  <w:vAlign w:val="center"/>
                  <w:hideMark/>
                </w:tcPr>
                <w:p w:rsidR="00317793" w:rsidP="00317793" w14:paraId="3568188E" w14:textId="77777777">
                  <w:pPr>
                    <w:rPr>
                      <w:color w:val="000000"/>
                    </w:rPr>
                  </w:pPr>
                  <w:r>
                    <w:rPr>
                      <w:bCs/>
                      <w:color w:val="000000"/>
                      <w:kern w:val="28"/>
                      <w:lang w:val="lv-LV"/>
                    </w:rPr>
                    <w:t>Valsts kase</w:t>
                  </w:r>
                </w:p>
              </w:tc>
              <w:tc>
                <w:tcPr>
                  <w:tcW w:w="4536" w:type="dxa"/>
                  <w:vMerge/>
                  <w:tcBorders>
                    <w:top w:val="nil"/>
                    <w:left w:val="single" w:sz="8" w:space="0" w:color="auto"/>
                    <w:bottom w:val="single" w:sz="8" w:space="0" w:color="000000"/>
                    <w:right w:val="single" w:sz="8" w:space="0" w:color="auto"/>
                  </w:tcBorders>
                  <w:vAlign w:val="center"/>
                  <w:hideMark/>
                </w:tcPr>
                <w:p w:rsidR="00317793" w:rsidP="00317793" w14:paraId="7582DDEB" w14:textId="77777777">
                  <w:pPr>
                    <w:rPr>
                      <w:color w:val="000000"/>
                    </w:rPr>
                  </w:pPr>
                </w:p>
              </w:tc>
            </w:tr>
            <w:tr w14:paraId="3C01F99C" w14:textId="77777777" w:rsidTr="00E37A1B">
              <w:tblPrEx>
                <w:tblW w:w="9062" w:type="dxa"/>
                <w:tblLook w:val="04A0"/>
              </w:tblPrEx>
              <w:trPr>
                <w:trHeight w:val="270"/>
              </w:trPr>
              <w:tc>
                <w:tcPr>
                  <w:tcW w:w="4526" w:type="dxa"/>
                  <w:tcBorders>
                    <w:top w:val="nil"/>
                    <w:left w:val="single" w:sz="8" w:space="0" w:color="auto"/>
                    <w:bottom w:val="nil"/>
                    <w:right w:val="single" w:sz="8" w:space="0" w:color="auto"/>
                  </w:tcBorders>
                  <w:shd w:val="clear" w:color="auto" w:fill="auto"/>
                  <w:vAlign w:val="center"/>
                  <w:hideMark/>
                </w:tcPr>
                <w:p w:rsidR="00317793" w:rsidP="00317793" w14:paraId="65EA8E0B" w14:textId="77777777">
                  <w:pPr>
                    <w:rPr>
                      <w:color w:val="000000"/>
                    </w:rPr>
                  </w:pPr>
                  <w:r>
                    <w:rPr>
                      <w:bCs/>
                      <w:color w:val="000000"/>
                      <w:kern w:val="28"/>
                      <w:lang w:val="lv-LV"/>
                    </w:rPr>
                    <w:t>Kods TRELLV22</w:t>
                  </w:r>
                </w:p>
              </w:tc>
              <w:tc>
                <w:tcPr>
                  <w:tcW w:w="4536" w:type="dxa"/>
                  <w:vMerge/>
                  <w:tcBorders>
                    <w:top w:val="nil"/>
                    <w:left w:val="single" w:sz="8" w:space="0" w:color="auto"/>
                    <w:bottom w:val="single" w:sz="8" w:space="0" w:color="000000"/>
                    <w:right w:val="single" w:sz="8" w:space="0" w:color="auto"/>
                  </w:tcBorders>
                  <w:vAlign w:val="center"/>
                  <w:hideMark/>
                </w:tcPr>
                <w:p w:rsidR="00317793" w:rsidP="00317793" w14:paraId="72582EA2" w14:textId="77777777">
                  <w:pPr>
                    <w:rPr>
                      <w:color w:val="000000"/>
                    </w:rPr>
                  </w:pPr>
                </w:p>
              </w:tc>
            </w:tr>
            <w:tr w14:paraId="21041D70" w14:textId="77777777" w:rsidTr="00E37A1B">
              <w:tblPrEx>
                <w:tblW w:w="9062" w:type="dxa"/>
                <w:tblLook w:val="04A0"/>
              </w:tblPrEx>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317793" w:rsidP="00317793" w14:paraId="32D199C8" w14:textId="77777777">
                  <w:pPr>
                    <w:rPr>
                      <w:color w:val="000000"/>
                    </w:rPr>
                  </w:pPr>
                  <w:r>
                    <w:rPr>
                      <w:color w:val="000000"/>
                      <w:lang w:val="lv-LV"/>
                    </w:rPr>
                    <w:t>Konta Nr.</w:t>
                  </w:r>
                  <w:r w:rsidR="00506D94">
                    <w:rPr>
                      <w:color w:val="000000"/>
                      <w:lang w:val="lv-LV"/>
                    </w:rPr>
                    <w:t xml:space="preserve"> </w:t>
                  </w:r>
                </w:p>
              </w:tc>
              <w:tc>
                <w:tcPr>
                  <w:tcW w:w="4536" w:type="dxa"/>
                  <w:vMerge/>
                  <w:tcBorders>
                    <w:top w:val="nil"/>
                    <w:left w:val="single" w:sz="8" w:space="0" w:color="auto"/>
                    <w:bottom w:val="single" w:sz="8" w:space="0" w:color="000000"/>
                    <w:right w:val="single" w:sz="8" w:space="0" w:color="auto"/>
                  </w:tcBorders>
                  <w:vAlign w:val="center"/>
                  <w:hideMark/>
                </w:tcPr>
                <w:p w:rsidR="00317793" w:rsidP="00317793" w14:paraId="2E056BC5" w14:textId="77777777">
                  <w:pPr>
                    <w:rPr>
                      <w:color w:val="000000"/>
                    </w:rPr>
                  </w:pPr>
                </w:p>
              </w:tc>
            </w:tr>
            <w:tr w14:paraId="7091DA69" w14:textId="77777777" w:rsidTr="00E37A1B">
              <w:tblPrEx>
                <w:tblW w:w="9062" w:type="dxa"/>
                <w:tblLook w:val="04A0"/>
              </w:tblPrEx>
              <w:trPr>
                <w:trHeight w:val="63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317793" w:rsidP="00317793" w14:paraId="35EA265B" w14:textId="77777777">
                  <w:pPr>
                    <w:rPr>
                      <w:color w:val="000000"/>
                    </w:rPr>
                  </w:pPr>
                  <w:r>
                    <w:rPr>
                      <w:color w:val="000000"/>
                      <w:lang w:val="lv-LV"/>
                    </w:rPr>
                    <w:t> </w:t>
                  </w:r>
                </w:p>
              </w:tc>
              <w:tc>
                <w:tcPr>
                  <w:tcW w:w="4536" w:type="dxa"/>
                  <w:tcBorders>
                    <w:top w:val="nil"/>
                    <w:left w:val="nil"/>
                    <w:bottom w:val="single" w:sz="8" w:space="0" w:color="auto"/>
                    <w:right w:val="single" w:sz="8" w:space="0" w:color="auto"/>
                  </w:tcBorders>
                  <w:shd w:val="clear" w:color="auto" w:fill="auto"/>
                  <w:vAlign w:val="center"/>
                  <w:hideMark/>
                </w:tcPr>
                <w:p w:rsidR="00317793" w:rsidP="00317793" w14:paraId="72CE54A3" w14:textId="77777777">
                  <w:pPr>
                    <w:rPr>
                      <w:color w:val="000000"/>
                    </w:rPr>
                  </w:pPr>
                  <w:r>
                    <w:rPr>
                      <w:color w:val="000000"/>
                      <w:lang w:val="lv-LV"/>
                    </w:rPr>
                    <w:t> </w:t>
                  </w:r>
                </w:p>
              </w:tc>
            </w:tr>
            <w:tr w14:paraId="18523C50" w14:textId="77777777" w:rsidTr="00E37A1B">
              <w:tblPrEx>
                <w:tblW w:w="9062" w:type="dxa"/>
                <w:tblLook w:val="04A0"/>
              </w:tblPrEx>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317793" w:rsidP="00317793" w14:paraId="2674EF3F" w14:textId="77777777">
                  <w:pPr>
                    <w:jc w:val="center"/>
                    <w:rPr>
                      <w:color w:val="000000"/>
                      <w:sz w:val="22"/>
                      <w:szCs w:val="22"/>
                    </w:rPr>
                  </w:pPr>
                  <w:r>
                    <w:rPr>
                      <w:color w:val="000000"/>
                      <w:sz w:val="22"/>
                      <w:szCs w:val="22"/>
                      <w:lang w:val="lv-LV"/>
                    </w:rPr>
                    <w:t>(paraksts, tā atšifrējums)</w:t>
                  </w:r>
                </w:p>
              </w:tc>
              <w:tc>
                <w:tcPr>
                  <w:tcW w:w="4536" w:type="dxa"/>
                  <w:tcBorders>
                    <w:top w:val="nil"/>
                    <w:left w:val="nil"/>
                    <w:bottom w:val="single" w:sz="8" w:space="0" w:color="auto"/>
                    <w:right w:val="single" w:sz="8" w:space="0" w:color="auto"/>
                  </w:tcBorders>
                  <w:shd w:val="clear" w:color="auto" w:fill="auto"/>
                  <w:vAlign w:val="center"/>
                  <w:hideMark/>
                </w:tcPr>
                <w:p w:rsidR="00317793" w:rsidP="00317793" w14:paraId="6F0B1C86" w14:textId="77777777">
                  <w:pPr>
                    <w:jc w:val="center"/>
                    <w:rPr>
                      <w:color w:val="000000"/>
                      <w:sz w:val="22"/>
                      <w:szCs w:val="22"/>
                    </w:rPr>
                  </w:pPr>
                  <w:r>
                    <w:rPr>
                      <w:color w:val="000000"/>
                      <w:sz w:val="22"/>
                      <w:szCs w:val="22"/>
                      <w:lang w:val="lv-LV"/>
                    </w:rPr>
                    <w:t>(paraksts, tā atšifrējums)</w:t>
                  </w:r>
                </w:p>
              </w:tc>
            </w:tr>
          </w:tbl>
          <w:p w:rsidR="00803AE9" w:rsidRPr="00AF5460" w:rsidP="00D36841" w14:paraId="25E097D0" w14:textId="77777777">
            <w:pPr>
              <w:jc w:val="both"/>
              <w:rPr>
                <w:lang w:val="lv-LV"/>
              </w:rPr>
            </w:pPr>
          </w:p>
        </w:tc>
        <w:tc>
          <w:tcPr>
            <w:tcW w:w="2820" w:type="dxa"/>
          </w:tcPr>
          <w:p w:rsidR="00803AE9" w:rsidRPr="007F47F5" w:rsidP="007F47F5" w14:paraId="342CDCBB" w14:textId="77777777">
            <w:pPr>
              <w:jc w:val="center"/>
              <w:rPr>
                <w:lang w:val="lv-LV"/>
              </w:rPr>
            </w:pPr>
          </w:p>
        </w:tc>
      </w:tr>
    </w:tbl>
    <w:p w:rsidR="00803AE9" w:rsidRPr="00B83425" w:rsidP="00681D0F" w14:paraId="431B841A" w14:textId="77777777"/>
    <w:sectPr w:rsidSect="00FC3905">
      <w:type w:val="continuous"/>
      <w:pgSz w:w="11906" w:h="16838"/>
      <w:pgMar w:top="426" w:right="1134" w:bottom="993"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F99" w14:paraId="757ED2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F99" w:rsidP="000C2EA9" w14:paraId="452B9DAD" w14:textId="5618CA82">
    <w:pPr>
      <w:pStyle w:val="Footer"/>
      <w:jc w:val="center"/>
      <w:rPr>
        <w:caps/>
        <w:noProof/>
        <w:color w:val="C45911"/>
        <w:sz w:val="18"/>
        <w:lang w:val="lv-LV"/>
      </w:rPr>
    </w:pPr>
    <w:r>
      <w:rPr>
        <w:color w:val="C45911"/>
        <w:sz w:val="18"/>
      </w:rPr>
      <w:t>KRG_4.2.14.2_</w:t>
    </w:r>
    <w:r>
      <w:rPr>
        <w:color w:val="C45911"/>
        <w:sz w:val="18"/>
        <w:lang w:val="lv-LV"/>
      </w:rPr>
      <w:t>11</w:t>
    </w:r>
    <w:r>
      <w:rPr>
        <w:color w:val="C45911"/>
        <w:sz w:val="18"/>
      </w:rPr>
      <w:t xml:space="preserve">.pielikums_1.versija </w:t>
    </w:r>
    <w:r>
      <w:rPr>
        <w:color w:val="C45911"/>
        <w:sz w:val="18"/>
      </w:rPr>
      <w:t>23.01.2024.</w:t>
    </w:r>
  </w:p>
  <w:p w:rsidR="003F2F99" w:rsidRPr="0013730E" w:rsidP="00025AAA" w14:paraId="5C6F4C33" w14:textId="77777777">
    <w:pPr>
      <w:pStyle w:val="Footer"/>
      <w:jc w:val="center"/>
      <w:rPr>
        <w:rFonts w:ascii="Arial" w:hAnsi="Arial" w:cs="Arial"/>
        <w:color w:val="E36C0A"/>
        <w:sz w:val="20"/>
      </w:rPr>
    </w:pPr>
  </w:p>
  <w:p w:rsidR="003F2F99" w:rsidRPr="00391859" w:rsidP="00BF7C52" w14:paraId="34CB1CEA" w14:textId="77777777">
    <w:pPr>
      <w:pStyle w:val="Footer"/>
      <w:rPr>
        <w:color w:val="F7964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F99" w:rsidP="000C2EA9" w14:paraId="2F378752" w14:textId="1EA0C536">
    <w:pPr>
      <w:pStyle w:val="Footer"/>
      <w:jc w:val="center"/>
      <w:rPr>
        <w:caps/>
        <w:noProof/>
        <w:color w:val="C45911"/>
        <w:sz w:val="18"/>
        <w:lang w:val="lv-LV"/>
      </w:rPr>
    </w:pPr>
    <w:r>
      <w:rPr>
        <w:color w:val="C45911"/>
        <w:sz w:val="18"/>
      </w:rPr>
      <w:t>KRG_4.2.14.2_</w:t>
    </w:r>
    <w:r>
      <w:rPr>
        <w:color w:val="C45911"/>
        <w:sz w:val="18"/>
        <w:lang w:val="lv-LV"/>
      </w:rPr>
      <w:t>11</w:t>
    </w:r>
    <w:r>
      <w:rPr>
        <w:color w:val="C45911"/>
        <w:sz w:val="18"/>
      </w:rPr>
      <w:t xml:space="preserve">.pielikums_1.versija </w:t>
    </w:r>
    <w:r>
      <w:rPr>
        <w:color w:val="C45911"/>
        <w:sz w:val="18"/>
      </w:rPr>
      <w:t>23.01.2024.</w:t>
    </w:r>
  </w:p>
  <w:p w:rsidR="003F2F99" w:rsidP="007556EC" w14:paraId="3A7FB2BD" w14:textId="77777777">
    <w:pPr>
      <w:pStyle w:val="Footer"/>
    </w:pPr>
  </w:p>
  <w:p w:rsidR="003F2F99" w14:paraId="4FF8D0E1" w14:textId="77777777">
    <w:pPr>
      <w:pStyle w:val="Footer"/>
    </w:pPr>
  </w:p>
  <w:p w:rsidR="003F2F99" w:rsidRPr="00391859" w:rsidP="00030C4D" w14:paraId="177227E0" w14:textId="77777777">
    <w:pPr>
      <w:pStyle w:val="Footer"/>
      <w:jc w:val="center"/>
      <w:rPr>
        <w:color w:val="F7964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2F99" w14:paraId="6128DAE2" w14:textId="77777777">
      <w:r>
        <w:separator/>
      </w:r>
    </w:p>
  </w:footnote>
  <w:footnote w:type="continuationSeparator" w:id="1">
    <w:p w:rsidR="003F2F99" w14:paraId="01F84886" w14:textId="77777777">
      <w:r>
        <w:continuationSeparator/>
      </w:r>
    </w:p>
  </w:footnote>
  <w:footnote w:type="continuationNotice" w:id="2">
    <w:p w:rsidR="003F2F99" w14:paraId="61E42150" w14:textId="77777777"/>
  </w:footnote>
  <w:footnote w:id="3">
    <w:p w:rsidR="003F2F99" w:rsidRPr="00EA7BB4" w14:paraId="27A9D486" w14:textId="48893425">
      <w:pPr>
        <w:pStyle w:val="FootnoteText"/>
        <w:rPr>
          <w:sz w:val="18"/>
          <w:szCs w:val="18"/>
        </w:rPr>
      </w:pPr>
      <w:r w:rsidRPr="002E289C">
        <w:rPr>
          <w:rStyle w:val="FootnoteReference"/>
          <w:sz w:val="22"/>
          <w:szCs w:val="22"/>
        </w:rPr>
        <w:footnoteRef/>
      </w:r>
      <w:r w:rsidRPr="00EA7BB4">
        <w:rPr>
          <w:sz w:val="18"/>
          <w:szCs w:val="18"/>
        </w:rPr>
        <w:t xml:space="preserve"> </w:t>
      </w:r>
      <w:r w:rsidRPr="002E289C">
        <w:rPr>
          <w:sz w:val="18"/>
          <w:szCs w:val="18"/>
          <w:lang w:val="lv-LV"/>
        </w:rPr>
        <w:t xml:space="preserve">Jebkuri darba devēja priekšlikumi izmaiņām līguma tekstā iepriekš saskaņojami ar atbildīgo </w:t>
      </w:r>
      <w:r>
        <w:rPr>
          <w:lang w:val="lv-LV"/>
        </w:rPr>
        <w:t>Aģentūras</w:t>
      </w:r>
      <w:r w:rsidRPr="002E289C">
        <w:rPr>
          <w:sz w:val="18"/>
          <w:szCs w:val="18"/>
          <w:lang w:val="lv-LV"/>
        </w:rPr>
        <w:t xml:space="preserve"> amatpersonu.</w:t>
      </w:r>
    </w:p>
  </w:footnote>
  <w:footnote w:id="4">
    <w:p w:rsidR="003F2F99" w:rsidRPr="00B9323D" w14:paraId="394AEF86" w14:textId="77777777">
      <w:pPr>
        <w:pStyle w:val="FootnoteText"/>
        <w:rPr>
          <w:sz w:val="18"/>
          <w:szCs w:val="18"/>
          <w:lang w:val="lv-LV"/>
        </w:rPr>
      </w:pPr>
      <w:r w:rsidRPr="007E04CF">
        <w:rPr>
          <w:rStyle w:val="FootnoteReference"/>
          <w:sz w:val="22"/>
          <w:szCs w:val="22"/>
        </w:rPr>
        <w:footnoteRef/>
      </w:r>
      <w:r w:rsidRPr="007E04CF">
        <w:rPr>
          <w:lang w:val="lv-LV"/>
        </w:rPr>
        <w:t xml:space="preserve"> </w:t>
      </w:r>
      <w:r w:rsidRPr="00B9323D">
        <w:rPr>
          <w:sz w:val="18"/>
          <w:szCs w:val="18"/>
          <w:lang w:val="lv-LV"/>
        </w:rPr>
        <w:t>Normālo darba laiku, summēto darba laiku (paredzot, ka viena mēneša periodā tas nav mazāks par normālā</w:t>
      </w:r>
    </w:p>
    <w:p w:rsidR="003F2F99" w:rsidRPr="00B9323D" w14:paraId="0AD3AF2A" w14:textId="77777777">
      <w:pPr>
        <w:pStyle w:val="FootnoteText"/>
        <w:rPr>
          <w:sz w:val="18"/>
          <w:szCs w:val="18"/>
          <w:lang w:val="lv-LV"/>
        </w:rPr>
      </w:pPr>
      <w:r w:rsidRPr="00B9323D">
        <w:rPr>
          <w:sz w:val="18"/>
          <w:szCs w:val="18"/>
          <w:lang w:val="lv-LV"/>
        </w:rPr>
        <w:t xml:space="preserve">  darba laika apjomu).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F99" w:rsidP="00DB59EE" w14:paraId="765EE05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2F99" w14:paraId="30D070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F99" w:rsidP="00DB59EE" w14:paraId="55CEF0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F2F99" w14:paraId="7EF5F2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F99" w:rsidP="00030C4D" w14:paraId="633FB6F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F1F73"/>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EE768EF"/>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0F67374"/>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1E0B4108"/>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1E224400"/>
    <w:multiLevelType w:val="multilevel"/>
    <w:tmpl w:val="D632B7C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380"/>
        </w:tabs>
        <w:ind w:left="138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27BA43B3"/>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2C4208B1"/>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36CE408F"/>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372963D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411917E2"/>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55CA62BE"/>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568451B2"/>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610F52E3"/>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6D867C7D"/>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749B2B94"/>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7"/>
  </w:num>
  <w:num w:numId="2">
    <w:abstractNumId w:val="4"/>
  </w:num>
  <w:num w:numId="3">
    <w:abstractNumId w:val="9"/>
  </w:num>
  <w:num w:numId="4">
    <w:abstractNumId w:val="2"/>
  </w:num>
  <w:num w:numId="5">
    <w:abstractNumId w:val="14"/>
  </w:num>
  <w:num w:numId="6">
    <w:abstractNumId w:val="11"/>
  </w:num>
  <w:num w:numId="7">
    <w:abstractNumId w:val="1"/>
  </w:num>
  <w:num w:numId="8">
    <w:abstractNumId w:val="10"/>
  </w:num>
  <w:num w:numId="9">
    <w:abstractNumId w:val="12"/>
  </w:num>
  <w:num w:numId="10">
    <w:abstractNumId w:val="13"/>
  </w:num>
  <w:num w:numId="11">
    <w:abstractNumId w:val="3"/>
  </w:num>
  <w:num w:numId="12">
    <w:abstractNumId w:val="5"/>
  </w:num>
  <w:num w:numId="13">
    <w:abstractNumId w:val="8"/>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3A"/>
    <w:rsid w:val="0000087B"/>
    <w:rsid w:val="0000176D"/>
    <w:rsid w:val="00003D88"/>
    <w:rsid w:val="00005943"/>
    <w:rsid w:val="00006C9D"/>
    <w:rsid w:val="0001149C"/>
    <w:rsid w:val="0001302F"/>
    <w:rsid w:val="00013866"/>
    <w:rsid w:val="00016C14"/>
    <w:rsid w:val="00025AAA"/>
    <w:rsid w:val="00030C4D"/>
    <w:rsid w:val="00031BD3"/>
    <w:rsid w:val="00034A93"/>
    <w:rsid w:val="00041D38"/>
    <w:rsid w:val="00042B84"/>
    <w:rsid w:val="00042FEC"/>
    <w:rsid w:val="00046784"/>
    <w:rsid w:val="00046D38"/>
    <w:rsid w:val="00050035"/>
    <w:rsid w:val="00052F2B"/>
    <w:rsid w:val="00060242"/>
    <w:rsid w:val="00062F0E"/>
    <w:rsid w:val="00065F5E"/>
    <w:rsid w:val="0007026D"/>
    <w:rsid w:val="00072F6B"/>
    <w:rsid w:val="0007484F"/>
    <w:rsid w:val="00075713"/>
    <w:rsid w:val="00075AB5"/>
    <w:rsid w:val="00077B01"/>
    <w:rsid w:val="00081245"/>
    <w:rsid w:val="00081638"/>
    <w:rsid w:val="00092E14"/>
    <w:rsid w:val="00096B86"/>
    <w:rsid w:val="000A53B8"/>
    <w:rsid w:val="000A66FB"/>
    <w:rsid w:val="000B0C42"/>
    <w:rsid w:val="000C2EA9"/>
    <w:rsid w:val="000C31F6"/>
    <w:rsid w:val="000C3AD9"/>
    <w:rsid w:val="000D2AFA"/>
    <w:rsid w:val="000D5634"/>
    <w:rsid w:val="000D5FAE"/>
    <w:rsid w:val="000E653C"/>
    <w:rsid w:val="000E7877"/>
    <w:rsid w:val="000F0B73"/>
    <w:rsid w:val="000F7A99"/>
    <w:rsid w:val="0010009C"/>
    <w:rsid w:val="001047AD"/>
    <w:rsid w:val="00110D74"/>
    <w:rsid w:val="0011256D"/>
    <w:rsid w:val="00120056"/>
    <w:rsid w:val="0012641B"/>
    <w:rsid w:val="00134300"/>
    <w:rsid w:val="0013730E"/>
    <w:rsid w:val="00141C5F"/>
    <w:rsid w:val="0014255B"/>
    <w:rsid w:val="00146E33"/>
    <w:rsid w:val="00152C2E"/>
    <w:rsid w:val="00160AA4"/>
    <w:rsid w:val="00164C52"/>
    <w:rsid w:val="00166EDC"/>
    <w:rsid w:val="00167622"/>
    <w:rsid w:val="00167673"/>
    <w:rsid w:val="00170157"/>
    <w:rsid w:val="00171EC4"/>
    <w:rsid w:val="0017733A"/>
    <w:rsid w:val="00180ED1"/>
    <w:rsid w:val="00183421"/>
    <w:rsid w:val="00184D1E"/>
    <w:rsid w:val="00186B72"/>
    <w:rsid w:val="001A5DD8"/>
    <w:rsid w:val="001B0946"/>
    <w:rsid w:val="001B26D4"/>
    <w:rsid w:val="001B60E6"/>
    <w:rsid w:val="001B6E66"/>
    <w:rsid w:val="001B77B6"/>
    <w:rsid w:val="001C2601"/>
    <w:rsid w:val="001C4296"/>
    <w:rsid w:val="001C49A1"/>
    <w:rsid w:val="001C5085"/>
    <w:rsid w:val="001C530E"/>
    <w:rsid w:val="001C6260"/>
    <w:rsid w:val="001C7E57"/>
    <w:rsid w:val="001D4D36"/>
    <w:rsid w:val="001E1461"/>
    <w:rsid w:val="001E2A0B"/>
    <w:rsid w:val="001E68D1"/>
    <w:rsid w:val="001F04A3"/>
    <w:rsid w:val="001F1ED1"/>
    <w:rsid w:val="001F3D52"/>
    <w:rsid w:val="001F51A7"/>
    <w:rsid w:val="001F6059"/>
    <w:rsid w:val="00204DD9"/>
    <w:rsid w:val="00207399"/>
    <w:rsid w:val="002166F7"/>
    <w:rsid w:val="00221E87"/>
    <w:rsid w:val="002229A7"/>
    <w:rsid w:val="002362B1"/>
    <w:rsid w:val="00236AA0"/>
    <w:rsid w:val="002400A3"/>
    <w:rsid w:val="00243566"/>
    <w:rsid w:val="00243BB9"/>
    <w:rsid w:val="00244B61"/>
    <w:rsid w:val="002459C3"/>
    <w:rsid w:val="00253053"/>
    <w:rsid w:val="002565BC"/>
    <w:rsid w:val="002566AF"/>
    <w:rsid w:val="002665A3"/>
    <w:rsid w:val="002700CC"/>
    <w:rsid w:val="0027401C"/>
    <w:rsid w:val="0027402A"/>
    <w:rsid w:val="00275FEC"/>
    <w:rsid w:val="0028648E"/>
    <w:rsid w:val="00290125"/>
    <w:rsid w:val="002906BF"/>
    <w:rsid w:val="002915A1"/>
    <w:rsid w:val="00295739"/>
    <w:rsid w:val="00297C72"/>
    <w:rsid w:val="002A68F1"/>
    <w:rsid w:val="002B3245"/>
    <w:rsid w:val="002B5448"/>
    <w:rsid w:val="002C15EA"/>
    <w:rsid w:val="002C16BC"/>
    <w:rsid w:val="002C4E16"/>
    <w:rsid w:val="002C5691"/>
    <w:rsid w:val="002C6A1E"/>
    <w:rsid w:val="002D30A5"/>
    <w:rsid w:val="002D4C75"/>
    <w:rsid w:val="002D73C6"/>
    <w:rsid w:val="002E289C"/>
    <w:rsid w:val="002E57D7"/>
    <w:rsid w:val="002F000C"/>
    <w:rsid w:val="002F3CEE"/>
    <w:rsid w:val="00300295"/>
    <w:rsid w:val="003007A2"/>
    <w:rsid w:val="00301471"/>
    <w:rsid w:val="00301518"/>
    <w:rsid w:val="00303B8A"/>
    <w:rsid w:val="0030450E"/>
    <w:rsid w:val="00304614"/>
    <w:rsid w:val="00306198"/>
    <w:rsid w:val="00311F36"/>
    <w:rsid w:val="00317793"/>
    <w:rsid w:val="0032287F"/>
    <w:rsid w:val="003231F8"/>
    <w:rsid w:val="003243E7"/>
    <w:rsid w:val="00334554"/>
    <w:rsid w:val="00334D6B"/>
    <w:rsid w:val="00347B87"/>
    <w:rsid w:val="00351888"/>
    <w:rsid w:val="003525EB"/>
    <w:rsid w:val="00355F75"/>
    <w:rsid w:val="00360241"/>
    <w:rsid w:val="00363A59"/>
    <w:rsid w:val="00374A65"/>
    <w:rsid w:val="003800F2"/>
    <w:rsid w:val="00381AFB"/>
    <w:rsid w:val="00382799"/>
    <w:rsid w:val="003842DC"/>
    <w:rsid w:val="003847C7"/>
    <w:rsid w:val="00387B1C"/>
    <w:rsid w:val="00387DA4"/>
    <w:rsid w:val="00390583"/>
    <w:rsid w:val="00391859"/>
    <w:rsid w:val="003918CF"/>
    <w:rsid w:val="00393E1C"/>
    <w:rsid w:val="00395F55"/>
    <w:rsid w:val="003A042D"/>
    <w:rsid w:val="003B217B"/>
    <w:rsid w:val="003B5369"/>
    <w:rsid w:val="003C46D0"/>
    <w:rsid w:val="003E1779"/>
    <w:rsid w:val="003E198C"/>
    <w:rsid w:val="003E485F"/>
    <w:rsid w:val="003F1158"/>
    <w:rsid w:val="003F2F99"/>
    <w:rsid w:val="003F4A69"/>
    <w:rsid w:val="004028B9"/>
    <w:rsid w:val="00403CE4"/>
    <w:rsid w:val="00407D9F"/>
    <w:rsid w:val="00410141"/>
    <w:rsid w:val="0041056C"/>
    <w:rsid w:val="00411AED"/>
    <w:rsid w:val="00424E39"/>
    <w:rsid w:val="00427F51"/>
    <w:rsid w:val="00432A4A"/>
    <w:rsid w:val="004467B1"/>
    <w:rsid w:val="00447B3C"/>
    <w:rsid w:val="00453D10"/>
    <w:rsid w:val="004562ED"/>
    <w:rsid w:val="004668D4"/>
    <w:rsid w:val="00466DCF"/>
    <w:rsid w:val="00466EDF"/>
    <w:rsid w:val="00466F89"/>
    <w:rsid w:val="00472BC3"/>
    <w:rsid w:val="00473AE7"/>
    <w:rsid w:val="00480423"/>
    <w:rsid w:val="004838A6"/>
    <w:rsid w:val="00484EAA"/>
    <w:rsid w:val="004870B5"/>
    <w:rsid w:val="0049451F"/>
    <w:rsid w:val="004A01A0"/>
    <w:rsid w:val="004B0528"/>
    <w:rsid w:val="004B08AA"/>
    <w:rsid w:val="004B25EF"/>
    <w:rsid w:val="004B3313"/>
    <w:rsid w:val="004B3884"/>
    <w:rsid w:val="004B3C8A"/>
    <w:rsid w:val="004C05D3"/>
    <w:rsid w:val="004C1E92"/>
    <w:rsid w:val="004C24B6"/>
    <w:rsid w:val="004C4355"/>
    <w:rsid w:val="004D3EAB"/>
    <w:rsid w:val="004D40B1"/>
    <w:rsid w:val="004D4118"/>
    <w:rsid w:val="004E6A28"/>
    <w:rsid w:val="004F2118"/>
    <w:rsid w:val="004F21BE"/>
    <w:rsid w:val="004F5DD8"/>
    <w:rsid w:val="00505607"/>
    <w:rsid w:val="0050699A"/>
    <w:rsid w:val="00506D94"/>
    <w:rsid w:val="005131A6"/>
    <w:rsid w:val="00524E8C"/>
    <w:rsid w:val="00526B5E"/>
    <w:rsid w:val="005355D1"/>
    <w:rsid w:val="00536FA3"/>
    <w:rsid w:val="005405E7"/>
    <w:rsid w:val="00554C8A"/>
    <w:rsid w:val="00555537"/>
    <w:rsid w:val="00563233"/>
    <w:rsid w:val="005729DF"/>
    <w:rsid w:val="00585F2C"/>
    <w:rsid w:val="005914F2"/>
    <w:rsid w:val="00595754"/>
    <w:rsid w:val="005A2831"/>
    <w:rsid w:val="005B0338"/>
    <w:rsid w:val="005B1CD2"/>
    <w:rsid w:val="005C0075"/>
    <w:rsid w:val="005C3B70"/>
    <w:rsid w:val="005C5976"/>
    <w:rsid w:val="005D3DC1"/>
    <w:rsid w:val="005D5A70"/>
    <w:rsid w:val="005D76A4"/>
    <w:rsid w:val="005E0B64"/>
    <w:rsid w:val="005E0BB4"/>
    <w:rsid w:val="005E0BFA"/>
    <w:rsid w:val="005E3C00"/>
    <w:rsid w:val="005E678D"/>
    <w:rsid w:val="005F0452"/>
    <w:rsid w:val="005F5395"/>
    <w:rsid w:val="0060599A"/>
    <w:rsid w:val="00612288"/>
    <w:rsid w:val="00616915"/>
    <w:rsid w:val="006178B1"/>
    <w:rsid w:val="006179CC"/>
    <w:rsid w:val="00622373"/>
    <w:rsid w:val="0062469E"/>
    <w:rsid w:val="006310E9"/>
    <w:rsid w:val="006325E9"/>
    <w:rsid w:val="00633FB8"/>
    <w:rsid w:val="00637020"/>
    <w:rsid w:val="00640A64"/>
    <w:rsid w:val="00642E1D"/>
    <w:rsid w:val="00645655"/>
    <w:rsid w:val="00646337"/>
    <w:rsid w:val="00647C74"/>
    <w:rsid w:val="00652DB4"/>
    <w:rsid w:val="00663E03"/>
    <w:rsid w:val="006660B8"/>
    <w:rsid w:val="00672E27"/>
    <w:rsid w:val="00676503"/>
    <w:rsid w:val="006808B6"/>
    <w:rsid w:val="00681D0F"/>
    <w:rsid w:val="006821BF"/>
    <w:rsid w:val="00684E51"/>
    <w:rsid w:val="00697860"/>
    <w:rsid w:val="006A5328"/>
    <w:rsid w:val="006A602A"/>
    <w:rsid w:val="006B0888"/>
    <w:rsid w:val="006B2283"/>
    <w:rsid w:val="006B52A7"/>
    <w:rsid w:val="006B6909"/>
    <w:rsid w:val="006C26E4"/>
    <w:rsid w:val="006D3E06"/>
    <w:rsid w:val="006E0C96"/>
    <w:rsid w:val="006E256F"/>
    <w:rsid w:val="006E3246"/>
    <w:rsid w:val="006E56CF"/>
    <w:rsid w:val="006E5F80"/>
    <w:rsid w:val="006F1EB1"/>
    <w:rsid w:val="006F33CB"/>
    <w:rsid w:val="006F702F"/>
    <w:rsid w:val="006F7296"/>
    <w:rsid w:val="00701894"/>
    <w:rsid w:val="00701BFF"/>
    <w:rsid w:val="00702C2D"/>
    <w:rsid w:val="00714560"/>
    <w:rsid w:val="00717E78"/>
    <w:rsid w:val="00720D71"/>
    <w:rsid w:val="00721729"/>
    <w:rsid w:val="00726C9A"/>
    <w:rsid w:val="007346EE"/>
    <w:rsid w:val="00740B5F"/>
    <w:rsid w:val="00745256"/>
    <w:rsid w:val="007475AE"/>
    <w:rsid w:val="00747665"/>
    <w:rsid w:val="00751D23"/>
    <w:rsid w:val="007526CA"/>
    <w:rsid w:val="007556EC"/>
    <w:rsid w:val="007610F6"/>
    <w:rsid w:val="00765B73"/>
    <w:rsid w:val="00767653"/>
    <w:rsid w:val="00767E0B"/>
    <w:rsid w:val="007721BB"/>
    <w:rsid w:val="00775A75"/>
    <w:rsid w:val="00775D5C"/>
    <w:rsid w:val="00775F12"/>
    <w:rsid w:val="00780160"/>
    <w:rsid w:val="00784C47"/>
    <w:rsid w:val="00785B47"/>
    <w:rsid w:val="00792B01"/>
    <w:rsid w:val="007937C5"/>
    <w:rsid w:val="00795D96"/>
    <w:rsid w:val="00795EB2"/>
    <w:rsid w:val="007963A4"/>
    <w:rsid w:val="00797658"/>
    <w:rsid w:val="007A3233"/>
    <w:rsid w:val="007A442D"/>
    <w:rsid w:val="007B0CDB"/>
    <w:rsid w:val="007B4D59"/>
    <w:rsid w:val="007B53F3"/>
    <w:rsid w:val="007B798F"/>
    <w:rsid w:val="007C7073"/>
    <w:rsid w:val="007C79AD"/>
    <w:rsid w:val="007D0C14"/>
    <w:rsid w:val="007D674E"/>
    <w:rsid w:val="007E041D"/>
    <w:rsid w:val="007E04CF"/>
    <w:rsid w:val="007E20AA"/>
    <w:rsid w:val="007E23B0"/>
    <w:rsid w:val="007E322E"/>
    <w:rsid w:val="007E3417"/>
    <w:rsid w:val="007E37C5"/>
    <w:rsid w:val="007E4D34"/>
    <w:rsid w:val="007E6A58"/>
    <w:rsid w:val="007F3039"/>
    <w:rsid w:val="007F3F64"/>
    <w:rsid w:val="007F47F5"/>
    <w:rsid w:val="007F4CD4"/>
    <w:rsid w:val="00803AE9"/>
    <w:rsid w:val="0081027E"/>
    <w:rsid w:val="00812F79"/>
    <w:rsid w:val="00814AFB"/>
    <w:rsid w:val="00820108"/>
    <w:rsid w:val="008302A6"/>
    <w:rsid w:val="008315E7"/>
    <w:rsid w:val="00835676"/>
    <w:rsid w:val="0084232F"/>
    <w:rsid w:val="00850A97"/>
    <w:rsid w:val="00857C1C"/>
    <w:rsid w:val="00863ACD"/>
    <w:rsid w:val="0086516C"/>
    <w:rsid w:val="00865E3D"/>
    <w:rsid w:val="00866040"/>
    <w:rsid w:val="00867666"/>
    <w:rsid w:val="0087386C"/>
    <w:rsid w:val="008764C7"/>
    <w:rsid w:val="00876CD2"/>
    <w:rsid w:val="00877E96"/>
    <w:rsid w:val="00880763"/>
    <w:rsid w:val="00880DF9"/>
    <w:rsid w:val="008863FC"/>
    <w:rsid w:val="008914D0"/>
    <w:rsid w:val="008926F3"/>
    <w:rsid w:val="008933AC"/>
    <w:rsid w:val="00896568"/>
    <w:rsid w:val="008A2636"/>
    <w:rsid w:val="008A654F"/>
    <w:rsid w:val="008B0318"/>
    <w:rsid w:val="008B23A3"/>
    <w:rsid w:val="008C22EF"/>
    <w:rsid w:val="008C3070"/>
    <w:rsid w:val="008C63E1"/>
    <w:rsid w:val="008C6E3A"/>
    <w:rsid w:val="008E43E0"/>
    <w:rsid w:val="008E6D79"/>
    <w:rsid w:val="008F08C5"/>
    <w:rsid w:val="008F18D5"/>
    <w:rsid w:val="008F3EE4"/>
    <w:rsid w:val="008F49AA"/>
    <w:rsid w:val="008F7F2A"/>
    <w:rsid w:val="00905713"/>
    <w:rsid w:val="00914246"/>
    <w:rsid w:val="009214E2"/>
    <w:rsid w:val="00923E9E"/>
    <w:rsid w:val="00932BCC"/>
    <w:rsid w:val="00936799"/>
    <w:rsid w:val="00950691"/>
    <w:rsid w:val="009526B0"/>
    <w:rsid w:val="0095646D"/>
    <w:rsid w:val="00957206"/>
    <w:rsid w:val="009615D8"/>
    <w:rsid w:val="00972997"/>
    <w:rsid w:val="00974283"/>
    <w:rsid w:val="00977FF0"/>
    <w:rsid w:val="009830FD"/>
    <w:rsid w:val="00990631"/>
    <w:rsid w:val="00991B9A"/>
    <w:rsid w:val="00992B8E"/>
    <w:rsid w:val="00993329"/>
    <w:rsid w:val="00996FA8"/>
    <w:rsid w:val="009A0ABA"/>
    <w:rsid w:val="009A0DDA"/>
    <w:rsid w:val="009A3407"/>
    <w:rsid w:val="009A46A0"/>
    <w:rsid w:val="009B3F4F"/>
    <w:rsid w:val="009C14BE"/>
    <w:rsid w:val="009C61B1"/>
    <w:rsid w:val="009D077D"/>
    <w:rsid w:val="009D3F10"/>
    <w:rsid w:val="009E1B07"/>
    <w:rsid w:val="009E1E61"/>
    <w:rsid w:val="009F2694"/>
    <w:rsid w:val="009F611F"/>
    <w:rsid w:val="00A0361A"/>
    <w:rsid w:val="00A03D9D"/>
    <w:rsid w:val="00A13CDD"/>
    <w:rsid w:val="00A16649"/>
    <w:rsid w:val="00A249AC"/>
    <w:rsid w:val="00A2531D"/>
    <w:rsid w:val="00A25685"/>
    <w:rsid w:val="00A31372"/>
    <w:rsid w:val="00A331CE"/>
    <w:rsid w:val="00A34B49"/>
    <w:rsid w:val="00A36B05"/>
    <w:rsid w:val="00A37AC0"/>
    <w:rsid w:val="00A418EB"/>
    <w:rsid w:val="00A50E5A"/>
    <w:rsid w:val="00A51667"/>
    <w:rsid w:val="00A52048"/>
    <w:rsid w:val="00A665F4"/>
    <w:rsid w:val="00A7352F"/>
    <w:rsid w:val="00A87427"/>
    <w:rsid w:val="00A907A3"/>
    <w:rsid w:val="00A958B1"/>
    <w:rsid w:val="00AA13B7"/>
    <w:rsid w:val="00AA5C2E"/>
    <w:rsid w:val="00AB0250"/>
    <w:rsid w:val="00AB04F4"/>
    <w:rsid w:val="00AB2B83"/>
    <w:rsid w:val="00AB5414"/>
    <w:rsid w:val="00AB6804"/>
    <w:rsid w:val="00AC78A6"/>
    <w:rsid w:val="00AD1C62"/>
    <w:rsid w:val="00AD4B8B"/>
    <w:rsid w:val="00AE45C9"/>
    <w:rsid w:val="00AE6736"/>
    <w:rsid w:val="00AF5460"/>
    <w:rsid w:val="00B00F2F"/>
    <w:rsid w:val="00B10375"/>
    <w:rsid w:val="00B10845"/>
    <w:rsid w:val="00B16475"/>
    <w:rsid w:val="00B16FE8"/>
    <w:rsid w:val="00B170DB"/>
    <w:rsid w:val="00B1733A"/>
    <w:rsid w:val="00B20ED6"/>
    <w:rsid w:val="00B22B83"/>
    <w:rsid w:val="00B32472"/>
    <w:rsid w:val="00B32478"/>
    <w:rsid w:val="00B3416C"/>
    <w:rsid w:val="00B41D60"/>
    <w:rsid w:val="00B448AB"/>
    <w:rsid w:val="00B51A33"/>
    <w:rsid w:val="00B55558"/>
    <w:rsid w:val="00B56198"/>
    <w:rsid w:val="00B64056"/>
    <w:rsid w:val="00B8015A"/>
    <w:rsid w:val="00B83425"/>
    <w:rsid w:val="00B85547"/>
    <w:rsid w:val="00B91572"/>
    <w:rsid w:val="00B9323D"/>
    <w:rsid w:val="00BA0B40"/>
    <w:rsid w:val="00BA5DA1"/>
    <w:rsid w:val="00BB099A"/>
    <w:rsid w:val="00BB1B7A"/>
    <w:rsid w:val="00BB50A7"/>
    <w:rsid w:val="00BC3DFB"/>
    <w:rsid w:val="00BD0728"/>
    <w:rsid w:val="00BD61E0"/>
    <w:rsid w:val="00BD6397"/>
    <w:rsid w:val="00BD6D8A"/>
    <w:rsid w:val="00BE1E7D"/>
    <w:rsid w:val="00BE3A89"/>
    <w:rsid w:val="00BE3BEA"/>
    <w:rsid w:val="00BE5082"/>
    <w:rsid w:val="00BF6B0B"/>
    <w:rsid w:val="00BF7C52"/>
    <w:rsid w:val="00C1745D"/>
    <w:rsid w:val="00C17616"/>
    <w:rsid w:val="00C22FBD"/>
    <w:rsid w:val="00C35A14"/>
    <w:rsid w:val="00C4181F"/>
    <w:rsid w:val="00C4260E"/>
    <w:rsid w:val="00C47392"/>
    <w:rsid w:val="00C51A07"/>
    <w:rsid w:val="00C520E5"/>
    <w:rsid w:val="00C52F86"/>
    <w:rsid w:val="00C5393B"/>
    <w:rsid w:val="00C62696"/>
    <w:rsid w:val="00C63C85"/>
    <w:rsid w:val="00C677FF"/>
    <w:rsid w:val="00C729E0"/>
    <w:rsid w:val="00C9081E"/>
    <w:rsid w:val="00C9357A"/>
    <w:rsid w:val="00C94792"/>
    <w:rsid w:val="00C95915"/>
    <w:rsid w:val="00C96222"/>
    <w:rsid w:val="00CA0008"/>
    <w:rsid w:val="00CA2532"/>
    <w:rsid w:val="00CA2FA2"/>
    <w:rsid w:val="00CA7496"/>
    <w:rsid w:val="00CB5386"/>
    <w:rsid w:val="00CC327C"/>
    <w:rsid w:val="00CC52E8"/>
    <w:rsid w:val="00CC76C2"/>
    <w:rsid w:val="00CD044B"/>
    <w:rsid w:val="00CE015B"/>
    <w:rsid w:val="00CE6CB3"/>
    <w:rsid w:val="00D006D8"/>
    <w:rsid w:val="00D066F0"/>
    <w:rsid w:val="00D116E4"/>
    <w:rsid w:val="00D16F0E"/>
    <w:rsid w:val="00D172ED"/>
    <w:rsid w:val="00D2787B"/>
    <w:rsid w:val="00D36841"/>
    <w:rsid w:val="00D37286"/>
    <w:rsid w:val="00D375AF"/>
    <w:rsid w:val="00D40EFF"/>
    <w:rsid w:val="00D51760"/>
    <w:rsid w:val="00D52767"/>
    <w:rsid w:val="00D56F16"/>
    <w:rsid w:val="00D82E28"/>
    <w:rsid w:val="00D9009F"/>
    <w:rsid w:val="00D91593"/>
    <w:rsid w:val="00D915A3"/>
    <w:rsid w:val="00D928E2"/>
    <w:rsid w:val="00D93CEE"/>
    <w:rsid w:val="00D960AE"/>
    <w:rsid w:val="00D96C3D"/>
    <w:rsid w:val="00D96F2D"/>
    <w:rsid w:val="00DA4CD0"/>
    <w:rsid w:val="00DA6F8D"/>
    <w:rsid w:val="00DB0C5C"/>
    <w:rsid w:val="00DB2970"/>
    <w:rsid w:val="00DB59EE"/>
    <w:rsid w:val="00DB5ABA"/>
    <w:rsid w:val="00DB7B6B"/>
    <w:rsid w:val="00DC43B1"/>
    <w:rsid w:val="00DD15E8"/>
    <w:rsid w:val="00DD2156"/>
    <w:rsid w:val="00DE0511"/>
    <w:rsid w:val="00DE1104"/>
    <w:rsid w:val="00DE6087"/>
    <w:rsid w:val="00DF3E61"/>
    <w:rsid w:val="00DF5FD8"/>
    <w:rsid w:val="00DF7753"/>
    <w:rsid w:val="00E018C1"/>
    <w:rsid w:val="00E01D6C"/>
    <w:rsid w:val="00E03341"/>
    <w:rsid w:val="00E05E1D"/>
    <w:rsid w:val="00E12117"/>
    <w:rsid w:val="00E123A5"/>
    <w:rsid w:val="00E13A4C"/>
    <w:rsid w:val="00E13FFE"/>
    <w:rsid w:val="00E14C7B"/>
    <w:rsid w:val="00E201C6"/>
    <w:rsid w:val="00E2051C"/>
    <w:rsid w:val="00E2206C"/>
    <w:rsid w:val="00E25D59"/>
    <w:rsid w:val="00E26E4B"/>
    <w:rsid w:val="00E354E7"/>
    <w:rsid w:val="00E37A1B"/>
    <w:rsid w:val="00E40CF9"/>
    <w:rsid w:val="00E43696"/>
    <w:rsid w:val="00E44B14"/>
    <w:rsid w:val="00E47E58"/>
    <w:rsid w:val="00E57826"/>
    <w:rsid w:val="00E60CE8"/>
    <w:rsid w:val="00E610C1"/>
    <w:rsid w:val="00E730A7"/>
    <w:rsid w:val="00E73711"/>
    <w:rsid w:val="00E74FEB"/>
    <w:rsid w:val="00E82470"/>
    <w:rsid w:val="00E84E96"/>
    <w:rsid w:val="00E93F78"/>
    <w:rsid w:val="00E96291"/>
    <w:rsid w:val="00EA731A"/>
    <w:rsid w:val="00EA7BB4"/>
    <w:rsid w:val="00EA7C8B"/>
    <w:rsid w:val="00EB3B65"/>
    <w:rsid w:val="00EB3C2A"/>
    <w:rsid w:val="00EB3E3E"/>
    <w:rsid w:val="00EB3F78"/>
    <w:rsid w:val="00EC3D0F"/>
    <w:rsid w:val="00EC4049"/>
    <w:rsid w:val="00EC4F9C"/>
    <w:rsid w:val="00EC57D0"/>
    <w:rsid w:val="00EC6E7A"/>
    <w:rsid w:val="00ED0642"/>
    <w:rsid w:val="00ED0C97"/>
    <w:rsid w:val="00ED2D5E"/>
    <w:rsid w:val="00ED5E54"/>
    <w:rsid w:val="00ED735D"/>
    <w:rsid w:val="00EE34E1"/>
    <w:rsid w:val="00EF4E21"/>
    <w:rsid w:val="00EF5754"/>
    <w:rsid w:val="00F03E23"/>
    <w:rsid w:val="00F06720"/>
    <w:rsid w:val="00F10A8B"/>
    <w:rsid w:val="00F25365"/>
    <w:rsid w:val="00F310C8"/>
    <w:rsid w:val="00F320DE"/>
    <w:rsid w:val="00F37F78"/>
    <w:rsid w:val="00F43957"/>
    <w:rsid w:val="00F44AE5"/>
    <w:rsid w:val="00F466FC"/>
    <w:rsid w:val="00F5223A"/>
    <w:rsid w:val="00F5296B"/>
    <w:rsid w:val="00F5427A"/>
    <w:rsid w:val="00F6093F"/>
    <w:rsid w:val="00F61554"/>
    <w:rsid w:val="00F61E0E"/>
    <w:rsid w:val="00F629C2"/>
    <w:rsid w:val="00F666E5"/>
    <w:rsid w:val="00F675B0"/>
    <w:rsid w:val="00F70397"/>
    <w:rsid w:val="00F703F5"/>
    <w:rsid w:val="00F71620"/>
    <w:rsid w:val="00F7615B"/>
    <w:rsid w:val="00F80C32"/>
    <w:rsid w:val="00F90C2B"/>
    <w:rsid w:val="00F95308"/>
    <w:rsid w:val="00F9638B"/>
    <w:rsid w:val="00F97BBD"/>
    <w:rsid w:val="00FB02D9"/>
    <w:rsid w:val="00FB1FAA"/>
    <w:rsid w:val="00FB35A9"/>
    <w:rsid w:val="00FB756E"/>
    <w:rsid w:val="00FC3905"/>
    <w:rsid w:val="00FD03C0"/>
    <w:rsid w:val="00FD05D0"/>
    <w:rsid w:val="00FD1839"/>
    <w:rsid w:val="00FD74AD"/>
    <w:rsid w:val="00FE7506"/>
    <w:rsid w:val="00FE7582"/>
    <w:rsid w:val="00FF01CE"/>
    <w:rsid w:val="00FF0309"/>
    <w:rsid w:val="00FF13F3"/>
    <w:rsid w:val="00FF46B2"/>
    <w:rsid w:val="00FF721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0162986"/>
  <w15:chartTrackingRefBased/>
  <w15:docId w15:val="{C0140413-1E10-423E-93D7-72EB207E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2D9"/>
    <w:rPr>
      <w:sz w:val="24"/>
      <w:szCs w:val="24"/>
      <w:lang w:val="en-GB" w:eastAsia="en-US"/>
    </w:rPr>
  </w:style>
  <w:style w:type="paragraph" w:styleId="Heading1">
    <w:name w:val="heading 1"/>
    <w:basedOn w:val="Normal"/>
    <w:next w:val="Normal"/>
    <w:link w:val="Heading1Char"/>
    <w:uiPriority w:val="99"/>
    <w:qFormat/>
    <w:rsid w:val="003E198C"/>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610F6"/>
    <w:rPr>
      <w:rFonts w:ascii="Cambria" w:hAnsi="Cambria" w:cs="Times New Roman"/>
      <w:b/>
      <w:bCs/>
      <w:kern w:val="32"/>
      <w:sz w:val="32"/>
      <w:szCs w:val="32"/>
      <w:lang w:val="en-GB" w:eastAsia="en-US"/>
    </w:rPr>
  </w:style>
  <w:style w:type="paragraph" w:styleId="BalloonText">
    <w:name w:val="Balloon Text"/>
    <w:basedOn w:val="Normal"/>
    <w:link w:val="BalloonTextChar"/>
    <w:uiPriority w:val="99"/>
    <w:semiHidden/>
    <w:rsid w:val="00FB02D9"/>
    <w:rPr>
      <w:sz w:val="16"/>
      <w:szCs w:val="20"/>
    </w:rPr>
  </w:style>
  <w:style w:type="character" w:customStyle="1" w:styleId="BalloonTextChar">
    <w:name w:val="Balloon Text Char"/>
    <w:link w:val="BalloonText"/>
    <w:uiPriority w:val="99"/>
    <w:semiHidden/>
    <w:locked/>
    <w:rsid w:val="00FB02D9"/>
    <w:rPr>
      <w:sz w:val="16"/>
      <w:lang w:val="en-GB" w:eastAsia="en-US"/>
    </w:rPr>
  </w:style>
  <w:style w:type="paragraph" w:styleId="Title">
    <w:name w:val="Title"/>
    <w:basedOn w:val="Normal"/>
    <w:link w:val="TitleChar"/>
    <w:uiPriority w:val="99"/>
    <w:qFormat/>
    <w:rsid w:val="008C6E3A"/>
    <w:pPr>
      <w:tabs>
        <w:tab w:val="left" w:pos="5580"/>
      </w:tabs>
      <w:jc w:val="center"/>
    </w:pPr>
    <w:rPr>
      <w:rFonts w:ascii="Cambria" w:hAnsi="Cambria"/>
      <w:b/>
      <w:bCs/>
      <w:kern w:val="28"/>
      <w:sz w:val="32"/>
      <w:szCs w:val="32"/>
    </w:rPr>
  </w:style>
  <w:style w:type="character" w:customStyle="1" w:styleId="TitleChar">
    <w:name w:val="Title Char"/>
    <w:link w:val="Title"/>
    <w:uiPriority w:val="99"/>
    <w:locked/>
    <w:rsid w:val="007610F6"/>
    <w:rPr>
      <w:rFonts w:ascii="Cambria" w:hAnsi="Cambria" w:cs="Times New Roman"/>
      <w:b/>
      <w:bCs/>
      <w:kern w:val="28"/>
      <w:sz w:val="32"/>
      <w:szCs w:val="32"/>
      <w:lang w:val="en-GB" w:eastAsia="en-US"/>
    </w:rPr>
  </w:style>
  <w:style w:type="paragraph" w:styleId="BodyText">
    <w:name w:val="Body Text"/>
    <w:basedOn w:val="Normal"/>
    <w:link w:val="BodyTextChar"/>
    <w:uiPriority w:val="99"/>
    <w:rsid w:val="008C6E3A"/>
    <w:pPr>
      <w:jc w:val="both"/>
    </w:pPr>
    <w:rPr>
      <w:szCs w:val="20"/>
      <w:lang w:val="x-none"/>
    </w:rPr>
  </w:style>
  <w:style w:type="character" w:customStyle="1" w:styleId="BodyTextChar">
    <w:name w:val="Body Text Char"/>
    <w:link w:val="BodyText"/>
    <w:uiPriority w:val="99"/>
    <w:locked/>
    <w:rsid w:val="00B32472"/>
    <w:rPr>
      <w:rFonts w:cs="Times New Roman"/>
      <w:sz w:val="24"/>
      <w:lang w:eastAsia="en-US"/>
    </w:rPr>
  </w:style>
  <w:style w:type="table" w:styleId="TableGrid">
    <w:name w:val="Table Grid"/>
    <w:basedOn w:val="TableNormal"/>
    <w:uiPriority w:val="99"/>
    <w:rsid w:val="008C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
    <w:name w:val="Rakstz. Rakstz. Char Char Rakstz. Rakstz. Char Char Rakstz. Rakstz. Char Char Rakstz. Rakstz."/>
    <w:basedOn w:val="Normal"/>
    <w:next w:val="Normal"/>
    <w:uiPriority w:val="99"/>
    <w:rsid w:val="002C15EA"/>
    <w:pPr>
      <w:spacing w:before="120" w:after="160" w:line="240" w:lineRule="exact"/>
      <w:ind w:firstLine="720"/>
      <w:jc w:val="both"/>
    </w:pPr>
    <w:rPr>
      <w:rFonts w:ascii="Verdana" w:hAnsi="Verdana"/>
      <w:sz w:val="20"/>
      <w:szCs w:val="20"/>
      <w:lang w:val="en-US"/>
    </w:rPr>
  </w:style>
  <w:style w:type="paragraph" w:styleId="FootnoteText">
    <w:name w:val="footnote text"/>
    <w:basedOn w:val="Normal"/>
    <w:link w:val="FootnoteTextChar"/>
    <w:uiPriority w:val="99"/>
    <w:rsid w:val="002C15EA"/>
    <w:rPr>
      <w:sz w:val="20"/>
      <w:szCs w:val="20"/>
    </w:rPr>
  </w:style>
  <w:style w:type="character" w:customStyle="1" w:styleId="FootnoteTextChar">
    <w:name w:val="Footnote Text Char"/>
    <w:link w:val="FootnoteText"/>
    <w:uiPriority w:val="99"/>
    <w:locked/>
    <w:rsid w:val="00785B47"/>
    <w:rPr>
      <w:rFonts w:cs="Times New Roman"/>
      <w:lang w:val="en-GB" w:eastAsia="en-US"/>
    </w:rPr>
  </w:style>
  <w:style w:type="character" w:styleId="FootnoteReference">
    <w:name w:val="footnote reference"/>
    <w:uiPriority w:val="99"/>
    <w:semiHidden/>
    <w:rsid w:val="002C15EA"/>
    <w:rPr>
      <w:rFonts w:cs="Times New Roman"/>
      <w:vertAlign w:val="superscript"/>
    </w:rPr>
  </w:style>
  <w:style w:type="character" w:styleId="CommentReference">
    <w:name w:val="annotation reference"/>
    <w:uiPriority w:val="99"/>
    <w:semiHidden/>
    <w:rsid w:val="002C15EA"/>
    <w:rPr>
      <w:rFonts w:cs="Times New Roman"/>
      <w:sz w:val="16"/>
    </w:rPr>
  </w:style>
  <w:style w:type="paragraph" w:styleId="Footer">
    <w:name w:val="footer"/>
    <w:aliases w:val="Char5 Char"/>
    <w:basedOn w:val="Normal"/>
    <w:link w:val="FooterChar"/>
    <w:uiPriority w:val="99"/>
    <w:rsid w:val="002C15EA"/>
    <w:pPr>
      <w:tabs>
        <w:tab w:val="center" w:pos="4153"/>
        <w:tab w:val="right" w:pos="8306"/>
      </w:tabs>
    </w:pPr>
    <w:rPr>
      <w:szCs w:val="20"/>
      <w:lang w:val="x-none"/>
    </w:rPr>
  </w:style>
  <w:style w:type="character" w:customStyle="1" w:styleId="FooterChar">
    <w:name w:val="Footer Char"/>
    <w:aliases w:val="Char5 Char Char"/>
    <w:link w:val="Footer"/>
    <w:uiPriority w:val="99"/>
    <w:locked/>
    <w:rsid w:val="007556EC"/>
    <w:rPr>
      <w:rFonts w:cs="Times New Roman"/>
      <w:sz w:val="24"/>
      <w:lang w:eastAsia="en-US"/>
    </w:rPr>
  </w:style>
  <w:style w:type="paragraph" w:customStyle="1" w:styleId="CharChar1RakstzRakstzCharChar1RakstzRakstzCharCharRakstzRakstz">
    <w:name w:val="Char Char1 Rakstz. Rakstz. Char Char1 Rakstz. Rakstz. Char Char Rakstz. Rakstz."/>
    <w:basedOn w:val="Normal"/>
    <w:next w:val="Normal"/>
    <w:uiPriority w:val="99"/>
    <w:rsid w:val="00003D8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
    <w:name w:val="Char Char Rakstz. Rakstz. Char Char Rakstz. Rakstz. Char Char Rakstz. Rakstz."/>
    <w:basedOn w:val="Normal"/>
    <w:next w:val="Normal"/>
    <w:uiPriority w:val="99"/>
    <w:rsid w:val="00003D88"/>
    <w:pPr>
      <w:spacing w:before="120" w:after="160" w:line="240" w:lineRule="exact"/>
      <w:ind w:firstLine="720"/>
      <w:jc w:val="both"/>
    </w:pPr>
    <w:rPr>
      <w:rFonts w:ascii="Verdana" w:hAnsi="Verdana"/>
      <w:sz w:val="20"/>
      <w:szCs w:val="20"/>
      <w:lang w:val="en-US"/>
    </w:rPr>
  </w:style>
  <w:style w:type="paragraph" w:styleId="CommentText">
    <w:name w:val="annotation text"/>
    <w:basedOn w:val="Normal"/>
    <w:link w:val="CommentTextChar"/>
    <w:uiPriority w:val="99"/>
    <w:rsid w:val="00253053"/>
    <w:rPr>
      <w:sz w:val="20"/>
      <w:szCs w:val="20"/>
      <w:lang w:val="ru-RU" w:eastAsia="ru-RU"/>
    </w:rPr>
  </w:style>
  <w:style w:type="character" w:customStyle="1" w:styleId="CommentTextChar">
    <w:name w:val="Comment Text Char"/>
    <w:link w:val="CommentText"/>
    <w:uiPriority w:val="99"/>
    <w:locked/>
    <w:rsid w:val="00253053"/>
    <w:rPr>
      <w:rFonts w:cs="Times New Roman"/>
      <w:lang w:val="ru-RU" w:eastAsia="ru-RU"/>
    </w:rPr>
  </w:style>
  <w:style w:type="paragraph" w:styleId="Header">
    <w:name w:val="header"/>
    <w:basedOn w:val="Normal"/>
    <w:link w:val="HeaderChar"/>
    <w:uiPriority w:val="99"/>
    <w:rsid w:val="0011256D"/>
    <w:pPr>
      <w:tabs>
        <w:tab w:val="center" w:pos="4153"/>
        <w:tab w:val="right" w:pos="8306"/>
      </w:tabs>
    </w:pPr>
  </w:style>
  <w:style w:type="character" w:customStyle="1" w:styleId="HeaderChar">
    <w:name w:val="Header Char"/>
    <w:link w:val="Header"/>
    <w:uiPriority w:val="99"/>
    <w:semiHidden/>
    <w:locked/>
    <w:rsid w:val="007610F6"/>
    <w:rPr>
      <w:rFonts w:cs="Times New Roman"/>
      <w:sz w:val="24"/>
      <w:szCs w:val="24"/>
      <w:lang w:val="en-GB" w:eastAsia="en-US"/>
    </w:rPr>
  </w:style>
  <w:style w:type="character" w:styleId="PageNumber">
    <w:name w:val="page number"/>
    <w:uiPriority w:val="99"/>
    <w:rsid w:val="0011256D"/>
    <w:rPr>
      <w:rFonts w:cs="Times New Roman"/>
    </w:rPr>
  </w:style>
  <w:style w:type="paragraph" w:customStyle="1" w:styleId="RakstzRakstzCharCharRakstzRakstzCharCharRakstzRakstz">
    <w:name w:val="Rakstz. Rakstz. Char Char Rakstz. Rakstz. Char Char Rakstz. Rakstz."/>
    <w:basedOn w:val="Normal"/>
    <w:next w:val="Normal"/>
    <w:uiPriority w:val="99"/>
    <w:rsid w:val="001F6059"/>
    <w:pPr>
      <w:spacing w:before="120" w:after="160" w:line="240" w:lineRule="exact"/>
      <w:ind w:firstLine="720"/>
      <w:jc w:val="both"/>
    </w:pPr>
    <w:rPr>
      <w:rFonts w:ascii="Verdana" w:hAnsi="Verdana"/>
      <w:sz w:val="20"/>
      <w:szCs w:val="20"/>
      <w:lang w:val="en-US"/>
    </w:rPr>
  </w:style>
  <w:style w:type="character" w:styleId="Strong">
    <w:name w:val="Strong"/>
    <w:uiPriority w:val="99"/>
    <w:qFormat/>
    <w:rsid w:val="00031BD3"/>
    <w:rPr>
      <w:rFonts w:cs="Times New Roman"/>
      <w:b/>
    </w:rPr>
  </w:style>
  <w:style w:type="paragraph" w:styleId="Subtitle">
    <w:name w:val="Subtitle"/>
    <w:basedOn w:val="Normal"/>
    <w:link w:val="SubtitleChar"/>
    <w:uiPriority w:val="99"/>
    <w:qFormat/>
    <w:rsid w:val="00717E78"/>
    <w:pPr>
      <w:tabs>
        <w:tab w:val="left" w:pos="5580"/>
      </w:tabs>
      <w:jc w:val="center"/>
    </w:pPr>
    <w:rPr>
      <w:rFonts w:ascii="Cambria" w:hAnsi="Cambria"/>
    </w:rPr>
  </w:style>
  <w:style w:type="character" w:customStyle="1" w:styleId="SubtitleChar">
    <w:name w:val="Subtitle Char"/>
    <w:link w:val="Subtitle"/>
    <w:uiPriority w:val="99"/>
    <w:locked/>
    <w:rsid w:val="007610F6"/>
    <w:rPr>
      <w:rFonts w:ascii="Cambria" w:hAnsi="Cambria" w:cs="Times New Roman"/>
      <w:sz w:val="24"/>
      <w:szCs w:val="24"/>
      <w:lang w:val="en-GB" w:eastAsia="en-US"/>
    </w:rPr>
  </w:style>
  <w:style w:type="character" w:customStyle="1" w:styleId="CharChar3">
    <w:name w:val="Char Char3"/>
    <w:uiPriority w:val="99"/>
    <w:semiHidden/>
    <w:locked/>
    <w:rsid w:val="00785B47"/>
    <w:rPr>
      <w:lang w:val="en-GB" w:eastAsia="en-US"/>
    </w:rPr>
  </w:style>
  <w:style w:type="paragraph" w:styleId="CommentSubject">
    <w:name w:val="annotation subject"/>
    <w:basedOn w:val="CommentText"/>
    <w:next w:val="CommentText"/>
    <w:link w:val="CommentSubjectChar"/>
    <w:uiPriority w:val="99"/>
    <w:semiHidden/>
    <w:rsid w:val="009F611F"/>
    <w:rPr>
      <w:b/>
      <w:bCs/>
      <w:lang w:val="en-GB" w:eastAsia="en-US"/>
    </w:rPr>
  </w:style>
  <w:style w:type="character" w:customStyle="1" w:styleId="CommentSubjectChar">
    <w:name w:val="Comment Subject Char"/>
    <w:link w:val="CommentSubject"/>
    <w:uiPriority w:val="99"/>
    <w:semiHidden/>
    <w:locked/>
    <w:rsid w:val="007610F6"/>
    <w:rPr>
      <w:rFonts w:cs="Times New Roman"/>
      <w:b/>
      <w:bCs/>
      <w:sz w:val="20"/>
      <w:szCs w:val="20"/>
      <w:lang w:val="en-GB" w:eastAsia="en-US"/>
    </w:rPr>
  </w:style>
  <w:style w:type="character" w:customStyle="1" w:styleId="sadalasnosaukums">
    <w:name w:val="sadalasnosaukums"/>
    <w:uiPriority w:val="99"/>
    <w:rsid w:val="007E23B0"/>
    <w:rPr>
      <w:rFonts w:cs="Times New Roman"/>
    </w:rPr>
  </w:style>
  <w:style w:type="paragraph" w:styleId="Revision">
    <w:name w:val="Revision"/>
    <w:hidden/>
    <w:uiPriority w:val="99"/>
    <w:semiHidden/>
    <w:rsid w:val="004467B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233</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E66F5-D958-4E12-B86B-0C12ED09B235}">
  <ds:schemaRefs>
    <ds:schemaRef ds:uri="http://schemas.microsoft.com/office/2006/metadata/longProperties"/>
  </ds:schemaRefs>
</ds:datastoreItem>
</file>

<file path=customXml/itemProps2.xml><?xml version="1.0" encoding="utf-8"?>
<ds:datastoreItem xmlns:ds="http://schemas.openxmlformats.org/officeDocument/2006/customXml" ds:itemID="{296E9AB6-005A-4160-8941-F5C186714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15605-818A-4CBD-993D-98A89F6F2B29}">
  <ds:schemaRefs>
    <ds:schemaRef ds:uri="http://schemas.microsoft.com/sharepoint/v3/contenttype/forms"/>
  </ds:schemaRefs>
</ds:datastoreItem>
</file>

<file path=customXml/itemProps4.xml><?xml version="1.0" encoding="utf-8"?>
<ds:datastoreItem xmlns:ds="http://schemas.openxmlformats.org/officeDocument/2006/customXml" ds:itemID="{8E26011B-2BDA-4D97-853B-F4E6A729B799}">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A0A025BF-59E9-4A7F-8CD9-2185F2D7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10235</Words>
  <Characters>5835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 Adejevs (NVA)</dc:creator>
  <cp:lastModifiedBy>Jurijs Adejevs</cp:lastModifiedBy>
  <cp:revision>19</cp:revision>
  <cp:lastPrinted>2019-01-16T09:39:00Z</cp:lastPrinted>
  <dcterms:created xsi:type="dcterms:W3CDTF">2023-05-20T13:42:00Z</dcterms:created>
  <dcterms:modified xsi:type="dcterms:W3CDTF">2024-01-23T09:29:00Z</dcterms:modified>
</cp:coreProperties>
</file>