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B92CF" w14:textId="77777777" w:rsidR="00DD5681" w:rsidRDefault="00DD5681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Cs w:val="20"/>
          <w:lang w:val="x-none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_GoBack"/>
      <w:bookmarkEnd w:id="4"/>
    </w:p>
    <w:p w14:paraId="15BB92D0" w14:textId="77777777" w:rsidR="00DD5681" w:rsidRDefault="00DD5681">
      <w:pPr>
        <w:overflowPunct w:val="0"/>
        <w:autoSpaceDE w:val="0"/>
        <w:autoSpaceDN w:val="0"/>
        <w:adjustRightInd w:val="0"/>
        <w:jc w:val="center"/>
        <w:textAlignment w:val="baseline"/>
        <w:rPr>
          <w:spacing w:val="-4"/>
          <w:sz w:val="22"/>
          <w:szCs w:val="20"/>
        </w:rPr>
      </w:pPr>
    </w:p>
    <w:bookmarkEnd w:id="0"/>
    <w:bookmarkEnd w:id="1"/>
    <w:bookmarkEnd w:id="2"/>
    <w:bookmarkEnd w:id="3"/>
    <w:p w14:paraId="15BB92D1" w14:textId="77777777" w:rsidR="00DD5681" w:rsidRPr="00EA69BE" w:rsidRDefault="00DD5681">
      <w:pPr>
        <w:pStyle w:val="Heading1"/>
        <w:ind w:firstLine="75"/>
        <w:rPr>
          <w:sz w:val="24"/>
          <w:szCs w:val="24"/>
        </w:rPr>
      </w:pPr>
    </w:p>
    <w:p w14:paraId="15BB92D2" w14:textId="194F3F72" w:rsidR="00DD5681" w:rsidRPr="00EA69BE" w:rsidRDefault="009225BE" w:rsidP="00EA69BE">
      <w:pPr>
        <w:pStyle w:val="Heading1"/>
        <w:ind w:firstLine="74"/>
        <w:jc w:val="right"/>
        <w:rPr>
          <w:b w:val="0"/>
          <w:i w:val="0"/>
          <w:iCs/>
          <w:sz w:val="24"/>
          <w:szCs w:val="24"/>
        </w:rPr>
      </w:pPr>
      <w:r w:rsidRPr="00EA69BE">
        <w:rPr>
          <w:b w:val="0"/>
          <w:i w:val="0"/>
          <w:iCs/>
          <w:sz w:val="24"/>
          <w:szCs w:val="24"/>
        </w:rPr>
        <w:t>Nodarbinātības valsts aģentūra</w:t>
      </w:r>
      <w:r w:rsidR="00EC5F9D">
        <w:rPr>
          <w:b w:val="0"/>
          <w:i w:val="0"/>
          <w:iCs/>
          <w:sz w:val="24"/>
          <w:szCs w:val="24"/>
        </w:rPr>
        <w:t>i</w:t>
      </w:r>
    </w:p>
    <w:p w14:paraId="15BB92D4" w14:textId="77777777" w:rsidR="00DD5681" w:rsidRPr="00EA69BE" w:rsidRDefault="009225BE" w:rsidP="00EA69B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</w:t>
      </w:r>
      <w:r w:rsidRPr="00EA69BE">
        <w:rPr>
          <w:rFonts w:ascii="Times New Roman" w:hAnsi="Times New Roman"/>
        </w:rPr>
        <w:t>_________________________________</w:t>
      </w:r>
    </w:p>
    <w:p w14:paraId="15BB92D5" w14:textId="4CD8B156" w:rsidR="00DD5681" w:rsidRPr="00EA69BE" w:rsidRDefault="009225BE" w:rsidP="00EA69BE">
      <w:pPr>
        <w:jc w:val="right"/>
        <w:rPr>
          <w:rFonts w:ascii="Times New Roman" w:hAnsi="Times New Roman"/>
          <w:i/>
          <w:sz w:val="20"/>
          <w:szCs w:val="20"/>
        </w:rPr>
      </w:pPr>
      <w:r w:rsidRPr="00EA69BE">
        <w:rPr>
          <w:rFonts w:ascii="Times New Roman" w:hAnsi="Times New Roman"/>
          <w:i/>
          <w:sz w:val="20"/>
          <w:szCs w:val="20"/>
        </w:rPr>
        <w:t xml:space="preserve"> vārds, uzvārds, personas kods</w:t>
      </w:r>
    </w:p>
    <w:p w14:paraId="15BB92D6" w14:textId="77777777" w:rsidR="000A3C65" w:rsidRPr="00EA69BE" w:rsidRDefault="009225BE" w:rsidP="00EA69BE">
      <w:pPr>
        <w:tabs>
          <w:tab w:val="left" w:pos="3060"/>
          <w:tab w:val="right" w:pos="11482"/>
        </w:tabs>
        <w:jc w:val="right"/>
        <w:rPr>
          <w:rFonts w:ascii="Times New Roman" w:hAnsi="Times New Roman"/>
        </w:rPr>
      </w:pPr>
      <w:r w:rsidRPr="00EA69BE">
        <w:rPr>
          <w:rFonts w:ascii="Times New Roman" w:hAnsi="Times New Roman"/>
        </w:rPr>
        <w:t>____________________________________</w:t>
      </w:r>
    </w:p>
    <w:p w14:paraId="15BB92D7" w14:textId="77777777" w:rsidR="00EA69BE" w:rsidRPr="00EA69BE" w:rsidRDefault="009225BE" w:rsidP="00EA69BE">
      <w:pPr>
        <w:tabs>
          <w:tab w:val="left" w:pos="3060"/>
          <w:tab w:val="right" w:pos="11482"/>
        </w:tabs>
        <w:jc w:val="right"/>
        <w:rPr>
          <w:rFonts w:ascii="Times New Roman" w:hAnsi="Times New Roman"/>
          <w:i/>
          <w:sz w:val="20"/>
          <w:szCs w:val="20"/>
        </w:rPr>
      </w:pPr>
      <w:r w:rsidRPr="00EA69BE">
        <w:rPr>
          <w:rFonts w:ascii="Times New Roman" w:hAnsi="Times New Roman"/>
          <w:i/>
          <w:sz w:val="20"/>
          <w:szCs w:val="20"/>
        </w:rPr>
        <w:t>deklarētās dzīves vietas adrese</w:t>
      </w:r>
    </w:p>
    <w:p w14:paraId="15BB92D8" w14:textId="77777777" w:rsidR="000A3C65" w:rsidRPr="00EA69BE" w:rsidRDefault="009225BE" w:rsidP="00EA69BE">
      <w:pPr>
        <w:tabs>
          <w:tab w:val="left" w:pos="3060"/>
          <w:tab w:val="right" w:pos="882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</w:t>
      </w:r>
      <w:r w:rsidRPr="00EA69BE">
        <w:rPr>
          <w:rFonts w:ascii="Times New Roman" w:hAnsi="Times New Roman"/>
        </w:rPr>
        <w:t>___________________________________</w:t>
      </w:r>
    </w:p>
    <w:p w14:paraId="15BB92D9" w14:textId="77777777" w:rsidR="00EA69BE" w:rsidRPr="00EA69BE" w:rsidRDefault="009225BE" w:rsidP="00EA69BE">
      <w:pPr>
        <w:tabs>
          <w:tab w:val="left" w:pos="3060"/>
          <w:tab w:val="right" w:pos="8820"/>
        </w:tabs>
        <w:jc w:val="right"/>
        <w:rPr>
          <w:rFonts w:ascii="Times New Roman" w:hAnsi="Times New Roman"/>
          <w:i/>
          <w:sz w:val="20"/>
          <w:szCs w:val="20"/>
        </w:rPr>
      </w:pPr>
      <w:r w:rsidRPr="00EA69BE">
        <w:rPr>
          <w:rFonts w:ascii="Times New Roman" w:hAnsi="Times New Roman"/>
          <w:i/>
          <w:sz w:val="20"/>
          <w:szCs w:val="20"/>
        </w:rPr>
        <w:t>tālruņa numurs, e-pasta adrese</w:t>
      </w:r>
    </w:p>
    <w:p w14:paraId="15BB92DA" w14:textId="77777777" w:rsidR="00DD5681" w:rsidRDefault="00DD5681"/>
    <w:p w14:paraId="15BB92DB" w14:textId="58A41F8D" w:rsidR="00E96179" w:rsidRPr="005C44C2" w:rsidRDefault="009225BE" w:rsidP="004E310E">
      <w:pPr>
        <w:pStyle w:val="Heading1"/>
        <w:spacing w:line="276" w:lineRule="auto"/>
        <w:ind w:right="0"/>
        <w:rPr>
          <w:i w:val="0"/>
          <w:sz w:val="24"/>
          <w:szCs w:val="24"/>
        </w:rPr>
      </w:pPr>
      <w:r w:rsidRPr="005C44C2">
        <w:rPr>
          <w:i w:val="0"/>
          <w:iCs/>
          <w:sz w:val="24"/>
          <w:szCs w:val="24"/>
        </w:rPr>
        <w:t>IESNIEGUMS</w:t>
      </w:r>
      <w:r w:rsidR="0061304D" w:rsidRPr="005C44C2">
        <w:rPr>
          <w:i w:val="0"/>
          <w:iCs/>
          <w:sz w:val="24"/>
          <w:szCs w:val="24"/>
        </w:rPr>
        <w:t xml:space="preserve"> </w:t>
      </w:r>
      <w:r w:rsidR="00EC5F9D">
        <w:rPr>
          <w:i w:val="0"/>
          <w:iCs/>
          <w:sz w:val="24"/>
          <w:szCs w:val="24"/>
        </w:rPr>
        <w:t xml:space="preserve">par </w:t>
      </w:r>
      <w:r w:rsidR="00AE0B23" w:rsidRPr="005C44C2">
        <w:rPr>
          <w:i w:val="0"/>
          <w:sz w:val="24"/>
          <w:szCs w:val="24"/>
        </w:rPr>
        <w:t>atbalsta pakalpojum</w:t>
      </w:r>
      <w:r w:rsidR="00802011" w:rsidRPr="005C44C2">
        <w:rPr>
          <w:i w:val="0"/>
          <w:sz w:val="24"/>
          <w:szCs w:val="24"/>
        </w:rPr>
        <w:t>a</w:t>
      </w:r>
      <w:r w:rsidR="00AE0B23" w:rsidRPr="005C44C2">
        <w:rPr>
          <w:i w:val="0"/>
          <w:sz w:val="24"/>
          <w:szCs w:val="24"/>
        </w:rPr>
        <w:t xml:space="preserve"> saņemšan</w:t>
      </w:r>
      <w:r w:rsidR="00EC5F9D">
        <w:rPr>
          <w:i w:val="0"/>
          <w:sz w:val="24"/>
          <w:szCs w:val="24"/>
        </w:rPr>
        <w:t>u</w:t>
      </w:r>
    </w:p>
    <w:p w14:paraId="15BB92DC" w14:textId="77777777" w:rsidR="004E310E" w:rsidRPr="005C44C2" w:rsidRDefault="004E310E" w:rsidP="004E310E"/>
    <w:p w14:paraId="15BB92DD" w14:textId="0BC8BAC6" w:rsidR="00D02BCB" w:rsidRPr="005C44C2" w:rsidRDefault="009225BE" w:rsidP="00AE0B23">
      <w:pPr>
        <w:pStyle w:val="Heading1"/>
        <w:spacing w:line="276" w:lineRule="auto"/>
        <w:ind w:right="0"/>
        <w:rPr>
          <w:b w:val="0"/>
          <w:i w:val="0"/>
          <w:iCs/>
          <w:sz w:val="24"/>
          <w:szCs w:val="24"/>
        </w:rPr>
      </w:pPr>
      <w:r w:rsidRPr="005C44C2">
        <w:rPr>
          <w:b w:val="0"/>
          <w:i w:val="0"/>
          <w:sz w:val="24"/>
          <w:szCs w:val="24"/>
        </w:rPr>
        <w:t>A</w:t>
      </w:r>
      <w:r w:rsidR="00E96179" w:rsidRPr="005C44C2">
        <w:rPr>
          <w:b w:val="0"/>
          <w:i w:val="0"/>
          <w:sz w:val="24"/>
          <w:szCs w:val="24"/>
        </w:rPr>
        <w:t>ktīv</w:t>
      </w:r>
      <w:r w:rsidRPr="005C44C2">
        <w:rPr>
          <w:b w:val="0"/>
          <w:i w:val="0"/>
          <w:sz w:val="24"/>
          <w:szCs w:val="24"/>
        </w:rPr>
        <w:t>ais</w:t>
      </w:r>
      <w:r w:rsidR="00E96179" w:rsidRPr="005C44C2">
        <w:rPr>
          <w:b w:val="0"/>
          <w:i w:val="0"/>
          <w:sz w:val="24"/>
          <w:szCs w:val="24"/>
        </w:rPr>
        <w:t xml:space="preserve"> nodarbinātības pasākum</w:t>
      </w:r>
      <w:r w:rsidRPr="005C44C2">
        <w:rPr>
          <w:b w:val="0"/>
          <w:i w:val="0"/>
          <w:sz w:val="24"/>
          <w:szCs w:val="24"/>
        </w:rPr>
        <w:t>s</w:t>
      </w:r>
      <w:r w:rsidR="00E96179" w:rsidRPr="005C44C2">
        <w:rPr>
          <w:b w:val="0"/>
          <w:i w:val="0"/>
          <w:sz w:val="24"/>
          <w:szCs w:val="24"/>
        </w:rPr>
        <w:t xml:space="preserve"> </w:t>
      </w:r>
      <w:r w:rsidR="00E85632">
        <w:rPr>
          <w:b w:val="0"/>
          <w:i w:val="0"/>
          <w:sz w:val="24"/>
          <w:szCs w:val="24"/>
        </w:rPr>
        <w:t>“</w:t>
      </w:r>
      <w:r w:rsidR="00E96179" w:rsidRPr="005C44C2">
        <w:rPr>
          <w:b w:val="0"/>
          <w:i w:val="0"/>
          <w:sz w:val="24"/>
          <w:szCs w:val="24"/>
        </w:rPr>
        <w:t xml:space="preserve">“Pasākumi noteiktām personu grupām” </w:t>
      </w:r>
      <w:r w:rsidR="00462DE7" w:rsidRPr="005C44C2">
        <w:rPr>
          <w:b w:val="0"/>
          <w:i w:val="0"/>
          <w:sz w:val="24"/>
          <w:szCs w:val="24"/>
        </w:rPr>
        <w:t>bezdarbnieku ar invaliditāti nodarbināšanai uz nenoteiktu laiku”</w:t>
      </w:r>
      <w:r w:rsidR="00462DE7" w:rsidRPr="005C44C2">
        <w:rPr>
          <w:b w:val="0"/>
          <w:color w:val="000000"/>
          <w:sz w:val="24"/>
          <w:szCs w:val="24"/>
        </w:rPr>
        <w:t xml:space="preserve"> </w:t>
      </w:r>
    </w:p>
    <w:p w14:paraId="15BB92DE" w14:textId="77777777" w:rsidR="00862E73" w:rsidRPr="00D02BCB" w:rsidRDefault="00862E73" w:rsidP="00D02BCB"/>
    <w:p w14:paraId="15BB92DF" w14:textId="77777777" w:rsidR="00EA69BE" w:rsidRDefault="009225BE" w:rsidP="000A3C65">
      <w:pPr>
        <w:tabs>
          <w:tab w:val="left" w:pos="0"/>
        </w:tabs>
        <w:spacing w:line="276" w:lineRule="auto"/>
        <w:jc w:val="both"/>
        <w:rPr>
          <w:rFonts w:ascii="Times New Roman" w:hAnsi="Times New Roman"/>
          <w:bCs/>
          <w:iCs/>
        </w:rPr>
      </w:pPr>
      <w:r>
        <w:tab/>
      </w:r>
      <w:r w:rsidR="000A3C65">
        <w:rPr>
          <w:rFonts w:ascii="Times New Roman" w:hAnsi="Times New Roman"/>
          <w:bCs/>
          <w:iCs/>
        </w:rPr>
        <w:t>Sakarā ar darba tiesisko attiecību nodibināšanu uz nenoteiktu laiku no</w:t>
      </w:r>
      <w:r w:rsidR="009410A6">
        <w:rPr>
          <w:rFonts w:ascii="Times New Roman" w:hAnsi="Times New Roman"/>
          <w:bCs/>
          <w:iCs/>
        </w:rPr>
        <w:t xml:space="preserve"> 20__.</w:t>
      </w:r>
      <w:r w:rsidR="005835F0">
        <w:rPr>
          <w:rFonts w:ascii="Times New Roman" w:hAnsi="Times New Roman"/>
          <w:bCs/>
          <w:iCs/>
        </w:rPr>
        <w:t xml:space="preserve"> </w:t>
      </w:r>
      <w:r w:rsidR="009410A6">
        <w:rPr>
          <w:rFonts w:ascii="Times New Roman" w:hAnsi="Times New Roman"/>
          <w:bCs/>
          <w:iCs/>
        </w:rPr>
        <w:t xml:space="preserve">gada. __. _______ </w:t>
      </w:r>
      <w:r w:rsidR="000A3C65">
        <w:rPr>
          <w:rFonts w:ascii="Times New Roman" w:hAnsi="Times New Roman"/>
          <w:bCs/>
          <w:iCs/>
        </w:rPr>
        <w:t xml:space="preserve">ar </w:t>
      </w:r>
      <w:r w:rsidR="009410A6">
        <w:rPr>
          <w:rFonts w:ascii="Times New Roman" w:hAnsi="Times New Roman"/>
          <w:bCs/>
          <w:iCs/>
        </w:rPr>
        <w:t>_________________________</w:t>
      </w:r>
      <w:r>
        <w:rPr>
          <w:rFonts w:ascii="Times New Roman" w:hAnsi="Times New Roman"/>
          <w:bCs/>
          <w:iCs/>
        </w:rPr>
        <w:t>__________________________________</w:t>
      </w:r>
      <w:r w:rsidR="00462DE7">
        <w:rPr>
          <w:rFonts w:ascii="Times New Roman" w:hAnsi="Times New Roman"/>
          <w:bCs/>
          <w:iCs/>
        </w:rPr>
        <w:t>___________________</w:t>
      </w:r>
      <w:r>
        <w:rPr>
          <w:rFonts w:ascii="Times New Roman" w:hAnsi="Times New Roman"/>
          <w:bCs/>
          <w:iCs/>
        </w:rPr>
        <w:t>_</w:t>
      </w:r>
      <w:r>
        <w:rPr>
          <w:rStyle w:val="FootnoteReference"/>
          <w:rFonts w:ascii="Times New Roman" w:hAnsi="Times New Roman"/>
          <w:bCs/>
          <w:iCs/>
        </w:rPr>
        <w:footnoteReference w:id="2"/>
      </w:r>
    </w:p>
    <w:p w14:paraId="15BB92E0" w14:textId="77777777" w:rsidR="00EA69BE" w:rsidRPr="00B302D9" w:rsidRDefault="009225BE" w:rsidP="00EA69BE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 w:rsidR="00904DFD" w:rsidRPr="00B302D9">
        <w:rPr>
          <w:rFonts w:ascii="Times New Roman" w:hAnsi="Times New Roman"/>
          <w:i/>
          <w:iCs/>
          <w:sz w:val="20"/>
          <w:szCs w:val="20"/>
        </w:rPr>
        <w:t>d</w:t>
      </w:r>
      <w:r w:rsidRPr="00B302D9">
        <w:rPr>
          <w:rFonts w:ascii="Times New Roman" w:hAnsi="Times New Roman"/>
          <w:i/>
          <w:iCs/>
          <w:sz w:val="20"/>
          <w:szCs w:val="20"/>
        </w:rPr>
        <w:t>arba devēja nosaukums</w:t>
      </w:r>
      <w:r w:rsidRPr="00B302D9">
        <w:rPr>
          <w:rFonts w:ascii="Times New Roman" w:hAnsi="Times New Roman"/>
          <w:sz w:val="20"/>
          <w:szCs w:val="20"/>
        </w:rPr>
        <w:t xml:space="preserve"> </w:t>
      </w:r>
    </w:p>
    <w:p w14:paraId="15BB92E1" w14:textId="77777777" w:rsidR="009410A6" w:rsidRDefault="009225BE" w:rsidP="000A3C65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>__________________________________</w:t>
      </w:r>
      <w:r w:rsidR="00EA69BE">
        <w:rPr>
          <w:rFonts w:ascii="Times New Roman" w:hAnsi="Times New Roman"/>
          <w:bCs/>
          <w:iCs/>
        </w:rPr>
        <w:t>________________________________________________</w:t>
      </w:r>
    </w:p>
    <w:p w14:paraId="15BB92E2" w14:textId="77777777" w:rsidR="000A3C65" w:rsidRPr="00B302D9" w:rsidRDefault="009225BE" w:rsidP="00EA69BE">
      <w:pPr>
        <w:tabs>
          <w:tab w:val="left" w:pos="0"/>
        </w:tabs>
        <w:rPr>
          <w:sz w:val="20"/>
          <w:szCs w:val="20"/>
        </w:rPr>
      </w:pPr>
      <w:r w:rsidRPr="00EA69BE">
        <w:rPr>
          <w:rFonts w:ascii="Times New Roman" w:hAnsi="Times New Roman"/>
          <w:i/>
          <w:iCs/>
          <w:sz w:val="16"/>
          <w:szCs w:val="16"/>
        </w:rPr>
        <w:tab/>
      </w:r>
      <w:r w:rsidR="00EA69BE">
        <w:rPr>
          <w:rFonts w:ascii="Times New Roman" w:hAnsi="Times New Roman"/>
          <w:i/>
          <w:iCs/>
          <w:sz w:val="16"/>
          <w:szCs w:val="16"/>
        </w:rPr>
        <w:tab/>
      </w:r>
      <w:r w:rsidR="00EA69BE">
        <w:rPr>
          <w:rFonts w:ascii="Times New Roman" w:hAnsi="Times New Roman"/>
          <w:i/>
          <w:iCs/>
          <w:sz w:val="16"/>
          <w:szCs w:val="16"/>
        </w:rPr>
        <w:tab/>
      </w:r>
      <w:r w:rsidR="00EA69BE">
        <w:rPr>
          <w:rFonts w:ascii="Times New Roman" w:hAnsi="Times New Roman"/>
          <w:i/>
          <w:iCs/>
          <w:sz w:val="16"/>
          <w:szCs w:val="16"/>
        </w:rPr>
        <w:tab/>
      </w:r>
      <w:r w:rsidRPr="00EA69BE">
        <w:rPr>
          <w:rFonts w:ascii="Times New Roman" w:hAnsi="Times New Roman"/>
          <w:i/>
          <w:iCs/>
          <w:sz w:val="16"/>
          <w:szCs w:val="16"/>
        </w:rPr>
        <w:tab/>
      </w:r>
      <w:r w:rsidR="00462DE7">
        <w:rPr>
          <w:rFonts w:ascii="Times New Roman" w:hAnsi="Times New Roman"/>
          <w:i/>
          <w:iCs/>
          <w:sz w:val="16"/>
          <w:szCs w:val="16"/>
        </w:rPr>
        <w:tab/>
      </w:r>
      <w:r w:rsidR="00904DFD" w:rsidRPr="00B302D9">
        <w:rPr>
          <w:rFonts w:ascii="Times New Roman" w:hAnsi="Times New Roman"/>
          <w:i/>
          <w:sz w:val="20"/>
          <w:szCs w:val="20"/>
        </w:rPr>
        <w:t>d</w:t>
      </w:r>
      <w:r w:rsidRPr="00B302D9">
        <w:rPr>
          <w:rFonts w:ascii="Times New Roman" w:hAnsi="Times New Roman"/>
          <w:i/>
          <w:sz w:val="20"/>
          <w:szCs w:val="20"/>
        </w:rPr>
        <w:t xml:space="preserve">arba vietas adrese </w:t>
      </w:r>
    </w:p>
    <w:p w14:paraId="15BB92E3" w14:textId="77777777" w:rsidR="00904DFD" w:rsidRPr="00904DFD" w:rsidRDefault="009225BE" w:rsidP="00904D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>l</w:t>
      </w:r>
      <w:r w:rsidR="00AE0B23" w:rsidRPr="00237D96">
        <w:rPr>
          <w:rFonts w:ascii="Times New Roman" w:hAnsi="Times New Roman"/>
          <w:bCs/>
          <w:iCs/>
        </w:rPr>
        <w:t xml:space="preserve">ūdzu </w:t>
      </w:r>
      <w:r w:rsidR="00AE0B23">
        <w:rPr>
          <w:rFonts w:ascii="Times New Roman" w:hAnsi="Times New Roman"/>
        </w:rPr>
        <w:t>nodrošināt</w:t>
      </w:r>
      <w:r w:rsidR="00AE0B23" w:rsidRPr="00237D96">
        <w:rPr>
          <w:rFonts w:ascii="Times New Roman" w:hAnsi="Times New Roman"/>
        </w:rPr>
        <w:t xml:space="preserve"> man</w:t>
      </w:r>
      <w:r w:rsidR="00AE0B23">
        <w:rPr>
          <w:rFonts w:ascii="Times New Roman" w:hAnsi="Times New Roman"/>
        </w:rPr>
        <w:t>:</w:t>
      </w:r>
      <w:r w:rsidR="00AE0B23" w:rsidRPr="00654812">
        <w:rPr>
          <w:rFonts w:ascii="Times New Roman" w:hAnsi="Times New Roman"/>
        </w:rPr>
        <w:t xml:space="preserve"> </w:t>
      </w:r>
      <w:r w:rsidR="00AE0B23" w:rsidRPr="00B302D9">
        <w:rPr>
          <w:rFonts w:ascii="Times New Roman" w:hAnsi="Times New Roman"/>
        </w:rPr>
        <w:t>(</w:t>
      </w:r>
      <w:r w:rsidR="00AE0B23" w:rsidRPr="00B302D9">
        <w:rPr>
          <w:rFonts w:ascii="Times New Roman" w:hAnsi="Times New Roman"/>
          <w:i/>
        </w:rPr>
        <w:t xml:space="preserve">ar </w:t>
      </w:r>
      <w:r w:rsidR="00AE0B23" w:rsidRPr="00B302D9">
        <w:rPr>
          <w:rFonts w:ascii="Times New Roman" w:hAnsi="Times New Roman"/>
          <w:b/>
          <w:i/>
        </w:rPr>
        <w:t>X</w:t>
      </w:r>
      <w:r w:rsidR="00AE0B23" w:rsidRPr="00B302D9">
        <w:rPr>
          <w:rFonts w:ascii="Times New Roman" w:hAnsi="Times New Roman"/>
          <w:b/>
        </w:rPr>
        <w:t xml:space="preserve"> </w:t>
      </w:r>
      <w:r w:rsidR="00AE0B23" w:rsidRPr="00B302D9">
        <w:rPr>
          <w:rFonts w:ascii="Times New Roman" w:hAnsi="Times New Roman"/>
          <w:i/>
        </w:rPr>
        <w:t xml:space="preserve">atzīmē </w:t>
      </w:r>
      <w:r w:rsidR="008829C5" w:rsidRPr="00B302D9">
        <w:rPr>
          <w:rFonts w:ascii="Times New Roman" w:hAnsi="Times New Roman"/>
          <w:i/>
        </w:rPr>
        <w:t>nepieciešamo</w:t>
      </w:r>
      <w:r w:rsidR="00AE0B23" w:rsidRPr="00B302D9">
        <w:rPr>
          <w:rFonts w:ascii="Times New Roman" w:hAnsi="Times New Roman"/>
        </w:rPr>
        <w:t>):</w:t>
      </w:r>
    </w:p>
    <w:p w14:paraId="15BB92E4" w14:textId="77777777" w:rsidR="00037DC3" w:rsidRPr="00037DC3" w:rsidRDefault="009225BE" w:rsidP="00904DFD">
      <w:pPr>
        <w:numPr>
          <w:ilvl w:val="0"/>
          <w:numId w:val="2"/>
        </w:numPr>
        <w:spacing w:before="120"/>
        <w:ind w:left="1003" w:hanging="357"/>
        <w:jc w:val="both"/>
        <w:rPr>
          <w:rFonts w:ascii="Times New Roman" w:hAnsi="Times New Roman"/>
          <w:b/>
        </w:rPr>
      </w:pPr>
      <w:r w:rsidRPr="00037DC3">
        <w:rPr>
          <w:rFonts w:ascii="Times New Roman" w:hAnsi="Times New Roman"/>
          <w:b/>
        </w:rPr>
        <w:t xml:space="preserve">Surdotulka pakalpojumu </w:t>
      </w:r>
    </w:p>
    <w:p w14:paraId="15BB92E5" w14:textId="166608D2" w:rsidR="00037DC3" w:rsidRDefault="009225BE" w:rsidP="00904DFD">
      <w:pPr>
        <w:ind w:left="644"/>
        <w:jc w:val="both"/>
        <w:rPr>
          <w:rFonts w:ascii="Times New Roman" w:hAnsi="Times New Roman"/>
        </w:rPr>
      </w:pPr>
      <w:r w:rsidRPr="00C14536">
        <w:rPr>
          <w:rFonts w:ascii="Times New Roman" w:hAnsi="Times New Roman"/>
        </w:rPr>
        <w:t xml:space="preserve">Surdotulka pakalpojumu </w:t>
      </w:r>
      <w:r w:rsidR="00AB6F58" w:rsidRPr="00C14536">
        <w:rPr>
          <w:rFonts w:ascii="Times New Roman" w:hAnsi="Times New Roman"/>
        </w:rPr>
        <w:t xml:space="preserve">nodrošina personām ar dzirdes traucējumiem saskarsmes nodrošināšanai ar </w:t>
      </w:r>
      <w:r w:rsidR="00C14536" w:rsidRPr="00C14536">
        <w:rPr>
          <w:rFonts w:ascii="Times New Roman" w:hAnsi="Times New Roman"/>
        </w:rPr>
        <w:t>kvalificētu darba vadītāju</w:t>
      </w:r>
      <w:r w:rsidR="00C14536">
        <w:rPr>
          <w:rFonts w:ascii="Times New Roman" w:hAnsi="Times New Roman"/>
        </w:rPr>
        <w:t>. Pakalpojumu nodrošina</w:t>
      </w:r>
      <w:r w:rsidR="002B0003">
        <w:rPr>
          <w:rFonts w:ascii="Times New Roman" w:hAnsi="Times New Roman"/>
        </w:rPr>
        <w:t>,</w:t>
      </w:r>
      <w:r w:rsidR="00C14536">
        <w:rPr>
          <w:rFonts w:ascii="Times New Roman" w:hAnsi="Times New Roman"/>
        </w:rPr>
        <w:t xml:space="preserve"> </w:t>
      </w:r>
      <w:r w:rsidR="00C14536" w:rsidRPr="00C14536">
        <w:rPr>
          <w:rFonts w:ascii="Times New Roman" w:hAnsi="Times New Roman"/>
        </w:rPr>
        <w:t xml:space="preserve">nepārsniedzot 40 tiešā tulkojuma darba stundas nedēļā, proporcionāli stundu skaitam, kurās </w:t>
      </w:r>
      <w:r w:rsidR="00BF03E0">
        <w:rPr>
          <w:rFonts w:ascii="Times New Roman" w:hAnsi="Times New Roman"/>
        </w:rPr>
        <w:t>klients</w:t>
      </w:r>
      <w:r w:rsidR="00C14536" w:rsidRPr="00C14536">
        <w:rPr>
          <w:rFonts w:ascii="Times New Roman" w:hAnsi="Times New Roman"/>
        </w:rPr>
        <w:t xml:space="preserve"> iesaistās pasākumā. Pakalpojumu nodrošina:</w:t>
      </w:r>
    </w:p>
    <w:p w14:paraId="636D1A48" w14:textId="02A9C966" w:rsidR="00BF03E0" w:rsidRPr="00A53CF3" w:rsidRDefault="009225BE" w:rsidP="00A53CF3">
      <w:pPr>
        <w:numPr>
          <w:ilvl w:val="0"/>
          <w:numId w:val="7"/>
        </w:numPr>
        <w:shd w:val="clear" w:color="auto" w:fill="FFFFFF"/>
        <w:spacing w:line="293" w:lineRule="atLeast"/>
        <w:ind w:left="993" w:firstLine="141"/>
        <w:jc w:val="both"/>
        <w:rPr>
          <w:rFonts w:ascii="Times New Roman" w:hAnsi="Times New Roman"/>
        </w:rPr>
      </w:pPr>
      <w:r w:rsidRPr="00C14536">
        <w:rPr>
          <w:rFonts w:ascii="Times New Roman" w:hAnsi="Times New Roman"/>
        </w:rPr>
        <w:t>vienu mēnesi</w:t>
      </w:r>
      <w:r w:rsidR="00A53CF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ja klientam</w:t>
      </w:r>
      <w:r w:rsidRPr="00C14536">
        <w:rPr>
          <w:rFonts w:ascii="Times New Roman" w:hAnsi="Times New Roman"/>
        </w:rPr>
        <w:t xml:space="preserve"> ir ne mazāk kā trīs mēnešu darba pieredze pēdējo 10 gadu laikā vai izglītība attiecīgajā</w:t>
      </w:r>
      <w:r w:rsidRPr="00C14536">
        <w:rPr>
          <w:rFonts w:ascii="Times New Roman" w:hAnsi="Times New Roman"/>
        </w:rPr>
        <w:t xml:space="preserve"> profesijā vai ja </w:t>
      </w:r>
      <w:r>
        <w:rPr>
          <w:rFonts w:ascii="Times New Roman" w:hAnsi="Times New Roman"/>
        </w:rPr>
        <w:t xml:space="preserve">klientu </w:t>
      </w:r>
      <w:r w:rsidRPr="00C14536">
        <w:rPr>
          <w:rFonts w:ascii="Times New Roman" w:hAnsi="Times New Roman"/>
        </w:rPr>
        <w:t>plānots nodarbināt mazkvalificētos darbos (vienkāršo profesiju darbi atbilstoši Profesiju klasifikatora devītajai pamatgrupai)</w:t>
      </w:r>
      <w:r>
        <w:rPr>
          <w:rFonts w:ascii="Times New Roman" w:hAnsi="Times New Roman"/>
        </w:rPr>
        <w:t>.</w:t>
      </w:r>
    </w:p>
    <w:p w14:paraId="15BB92E6" w14:textId="3FECC739" w:rsidR="00C14536" w:rsidRPr="00C14536" w:rsidRDefault="009225BE" w:rsidP="00C14536">
      <w:pPr>
        <w:numPr>
          <w:ilvl w:val="0"/>
          <w:numId w:val="7"/>
        </w:numPr>
        <w:shd w:val="clear" w:color="auto" w:fill="FFFFFF"/>
        <w:spacing w:line="293" w:lineRule="atLeast"/>
        <w:ind w:left="993" w:firstLine="141"/>
        <w:jc w:val="both"/>
        <w:rPr>
          <w:rFonts w:ascii="Times New Roman" w:hAnsi="Times New Roman"/>
        </w:rPr>
      </w:pPr>
      <w:r w:rsidRPr="00C14536">
        <w:rPr>
          <w:rFonts w:ascii="Times New Roman" w:hAnsi="Times New Roman"/>
        </w:rPr>
        <w:t>divus mēnešus</w:t>
      </w:r>
      <w:r w:rsidR="00A53CF3">
        <w:rPr>
          <w:rFonts w:ascii="Times New Roman" w:hAnsi="Times New Roman"/>
        </w:rPr>
        <w:t>,</w:t>
      </w:r>
      <w:r w:rsidRPr="00C14536">
        <w:rPr>
          <w:rFonts w:ascii="Times New Roman" w:hAnsi="Times New Roman"/>
        </w:rPr>
        <w:t xml:space="preserve"> </w:t>
      </w:r>
      <w:r w:rsidR="00BF03E0">
        <w:rPr>
          <w:rFonts w:ascii="Times New Roman" w:hAnsi="Times New Roman"/>
        </w:rPr>
        <w:t>ja klientam</w:t>
      </w:r>
      <w:r w:rsidRPr="00C14536">
        <w:rPr>
          <w:rFonts w:ascii="Times New Roman" w:hAnsi="Times New Roman"/>
        </w:rPr>
        <w:t xml:space="preserve"> </w:t>
      </w:r>
      <w:r w:rsidR="002B0003">
        <w:rPr>
          <w:rFonts w:ascii="Times New Roman" w:hAnsi="Times New Roman"/>
        </w:rPr>
        <w:t>ir mazāk nekā</w:t>
      </w:r>
      <w:r w:rsidR="002B0003" w:rsidRPr="00C14536">
        <w:rPr>
          <w:rFonts w:ascii="Times New Roman" w:hAnsi="Times New Roman"/>
        </w:rPr>
        <w:t xml:space="preserve"> </w:t>
      </w:r>
      <w:r w:rsidRPr="00C14536">
        <w:rPr>
          <w:rFonts w:ascii="Times New Roman" w:hAnsi="Times New Roman"/>
        </w:rPr>
        <w:t>trīs mēnešu darba pieredze pēdējo 10 gadu laikā un nav izglīt</w:t>
      </w:r>
      <w:r w:rsidRPr="00C14536">
        <w:rPr>
          <w:rFonts w:ascii="Times New Roman" w:hAnsi="Times New Roman"/>
        </w:rPr>
        <w:t>ības attiecīgajā profesijā</w:t>
      </w:r>
      <w:r w:rsidR="00BF03E0">
        <w:rPr>
          <w:rFonts w:ascii="Times New Roman" w:hAnsi="Times New Roman"/>
        </w:rPr>
        <w:t>.</w:t>
      </w:r>
    </w:p>
    <w:p w14:paraId="15BB92E8" w14:textId="77777777" w:rsidR="00C14536" w:rsidRPr="00904DFD" w:rsidRDefault="00C14536" w:rsidP="00904DFD">
      <w:pPr>
        <w:ind w:left="644"/>
        <w:jc w:val="both"/>
        <w:rPr>
          <w:rFonts w:ascii="Times New Roman" w:hAnsi="Times New Roman"/>
        </w:rPr>
      </w:pPr>
    </w:p>
    <w:p w14:paraId="15BB92E9" w14:textId="77777777" w:rsidR="00037DC3" w:rsidRDefault="009225BE" w:rsidP="00904DFD">
      <w:pPr>
        <w:numPr>
          <w:ilvl w:val="0"/>
          <w:numId w:val="2"/>
        </w:numPr>
        <w:spacing w:before="120"/>
        <w:ind w:left="1003" w:hanging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Atbalsta personas pakalpojumu</w:t>
      </w:r>
    </w:p>
    <w:p w14:paraId="15BB92EA" w14:textId="77777777" w:rsidR="00037DC3" w:rsidRPr="00EE6582" w:rsidRDefault="009225BE" w:rsidP="006D3D68">
      <w:pPr>
        <w:ind w:left="1004" w:hanging="437"/>
        <w:jc w:val="both"/>
        <w:rPr>
          <w:rFonts w:ascii="Times New Roman" w:hAnsi="Times New Roman"/>
        </w:rPr>
      </w:pPr>
      <w:r w:rsidRPr="00EE6582">
        <w:rPr>
          <w:rFonts w:ascii="Times New Roman" w:hAnsi="Times New Roman"/>
        </w:rPr>
        <w:t>Pakalpojumu nodrošina personām ar garīga rakstura traucējumiem 12 mēnešus šādā apmērā:</w:t>
      </w:r>
    </w:p>
    <w:p w14:paraId="15BB92EB" w14:textId="77777777" w:rsidR="00EE6582" w:rsidRPr="00EE6582" w:rsidRDefault="009225BE" w:rsidP="00462DE7">
      <w:pPr>
        <w:numPr>
          <w:ilvl w:val="0"/>
          <w:numId w:val="3"/>
        </w:numPr>
        <w:ind w:left="1015" w:firstLine="119"/>
        <w:jc w:val="both"/>
        <w:rPr>
          <w:rFonts w:ascii="Times New Roman" w:hAnsi="Times New Roman"/>
        </w:rPr>
      </w:pPr>
      <w:r w:rsidRPr="00EE6582">
        <w:rPr>
          <w:rFonts w:ascii="Times New Roman" w:hAnsi="Times New Roman"/>
        </w:rPr>
        <w:t xml:space="preserve">pirmajā </w:t>
      </w:r>
      <w:r w:rsidR="00674413">
        <w:rPr>
          <w:rFonts w:ascii="Times New Roman" w:hAnsi="Times New Roman"/>
        </w:rPr>
        <w:t>d</w:t>
      </w:r>
      <w:r w:rsidR="00674413">
        <w:t xml:space="preserve">arba tiesisko attiecību </w:t>
      </w:r>
      <w:r w:rsidRPr="00EE6582">
        <w:rPr>
          <w:rFonts w:ascii="Times New Roman" w:hAnsi="Times New Roman"/>
        </w:rPr>
        <w:t>nedēļā – katru darba dienu visu nolīgto darba laiku;</w:t>
      </w:r>
    </w:p>
    <w:p w14:paraId="15BB92EC" w14:textId="77777777" w:rsidR="00EE6582" w:rsidRPr="00EE6582" w:rsidRDefault="009225BE" w:rsidP="00462DE7">
      <w:pPr>
        <w:numPr>
          <w:ilvl w:val="0"/>
          <w:numId w:val="3"/>
        </w:numPr>
        <w:ind w:left="1015" w:firstLine="119"/>
        <w:jc w:val="both"/>
        <w:rPr>
          <w:rFonts w:ascii="Times New Roman" w:hAnsi="Times New Roman"/>
        </w:rPr>
      </w:pPr>
      <w:r w:rsidRPr="00EE6582">
        <w:rPr>
          <w:rFonts w:ascii="Times New Roman" w:hAnsi="Times New Roman"/>
        </w:rPr>
        <w:t>no otrās līdz piektajai</w:t>
      </w:r>
      <w:r w:rsidR="00512BAB">
        <w:rPr>
          <w:rFonts w:ascii="Times New Roman" w:hAnsi="Times New Roman"/>
        </w:rPr>
        <w:t xml:space="preserve"> </w:t>
      </w:r>
      <w:r w:rsidR="00674413">
        <w:rPr>
          <w:rFonts w:ascii="Times New Roman" w:hAnsi="Times New Roman"/>
        </w:rPr>
        <w:t>d</w:t>
      </w:r>
      <w:r w:rsidR="00674413">
        <w:t xml:space="preserve">arba tiesisko attiecību </w:t>
      </w:r>
      <w:r w:rsidRPr="00EE6582">
        <w:rPr>
          <w:rFonts w:ascii="Times New Roman" w:hAnsi="Times New Roman"/>
        </w:rPr>
        <w:t>nedēļai – katru noteikto darba dienu, bet ne vairāk kā trīs stundas dienā;</w:t>
      </w:r>
    </w:p>
    <w:p w14:paraId="15BB92ED" w14:textId="77777777" w:rsidR="00EE6582" w:rsidRPr="00EE6582" w:rsidRDefault="009225BE" w:rsidP="00462DE7">
      <w:pPr>
        <w:numPr>
          <w:ilvl w:val="0"/>
          <w:numId w:val="3"/>
        </w:numPr>
        <w:ind w:left="1015" w:firstLine="119"/>
        <w:jc w:val="both"/>
        <w:rPr>
          <w:rFonts w:ascii="Times New Roman" w:hAnsi="Times New Roman"/>
        </w:rPr>
      </w:pPr>
      <w:r w:rsidRPr="00EE6582">
        <w:rPr>
          <w:rFonts w:ascii="Times New Roman" w:hAnsi="Times New Roman"/>
        </w:rPr>
        <w:t xml:space="preserve">no sestās līdz devītajai </w:t>
      </w:r>
      <w:r w:rsidR="00674413">
        <w:rPr>
          <w:rFonts w:ascii="Times New Roman" w:hAnsi="Times New Roman"/>
        </w:rPr>
        <w:t>d</w:t>
      </w:r>
      <w:r w:rsidR="00674413">
        <w:t xml:space="preserve">arba tiesisko attiecību </w:t>
      </w:r>
      <w:r w:rsidRPr="00EE6582">
        <w:rPr>
          <w:rFonts w:ascii="Times New Roman" w:hAnsi="Times New Roman"/>
        </w:rPr>
        <w:t>nedēļai – divas reizes nedēļā, bet</w:t>
      </w:r>
      <w:r w:rsidR="00766A1E">
        <w:rPr>
          <w:rFonts w:ascii="Times New Roman" w:hAnsi="Times New Roman"/>
        </w:rPr>
        <w:t xml:space="preserve"> ne vairāk kā vienu stundu katrā pakalpojuma sniegšanas reizē</w:t>
      </w:r>
      <w:r w:rsidRPr="00EE6582">
        <w:rPr>
          <w:rFonts w:ascii="Times New Roman" w:hAnsi="Times New Roman"/>
        </w:rPr>
        <w:t xml:space="preserve"> noteiktajā</w:t>
      </w:r>
      <w:r w:rsidRPr="00EE6582">
        <w:rPr>
          <w:rFonts w:ascii="Times New Roman" w:hAnsi="Times New Roman"/>
        </w:rPr>
        <w:t xml:space="preserve"> darba dienā;</w:t>
      </w:r>
    </w:p>
    <w:p w14:paraId="15BB92EE" w14:textId="77777777" w:rsidR="00EE6582" w:rsidRPr="00EE6582" w:rsidRDefault="009225BE" w:rsidP="00462DE7">
      <w:pPr>
        <w:numPr>
          <w:ilvl w:val="0"/>
          <w:numId w:val="3"/>
        </w:numPr>
        <w:ind w:left="1015" w:firstLine="119"/>
        <w:jc w:val="both"/>
        <w:rPr>
          <w:rFonts w:ascii="Times New Roman" w:hAnsi="Times New Roman"/>
        </w:rPr>
      </w:pPr>
      <w:r w:rsidRPr="00EE6582">
        <w:rPr>
          <w:rFonts w:ascii="Times New Roman" w:hAnsi="Times New Roman"/>
        </w:rPr>
        <w:t xml:space="preserve">no desmitās </w:t>
      </w:r>
      <w:r w:rsidR="00674413">
        <w:rPr>
          <w:rFonts w:ascii="Times New Roman" w:hAnsi="Times New Roman"/>
        </w:rPr>
        <w:t>d</w:t>
      </w:r>
      <w:r w:rsidR="00674413">
        <w:t xml:space="preserve">arba tiesisko attiecību </w:t>
      </w:r>
      <w:r w:rsidRPr="00EE6582">
        <w:rPr>
          <w:rFonts w:ascii="Times New Roman" w:hAnsi="Times New Roman"/>
        </w:rPr>
        <w:t>nedēļas – vienu reizi nedēļā, bet</w:t>
      </w:r>
      <w:r w:rsidR="00766A1E">
        <w:rPr>
          <w:rFonts w:ascii="Times New Roman" w:hAnsi="Times New Roman"/>
        </w:rPr>
        <w:t xml:space="preserve"> ne vairāk kā vienu stundu katrā</w:t>
      </w:r>
      <w:r w:rsidRPr="00EE6582">
        <w:rPr>
          <w:rFonts w:ascii="Times New Roman" w:hAnsi="Times New Roman"/>
        </w:rPr>
        <w:t xml:space="preserve"> pakal</w:t>
      </w:r>
      <w:r w:rsidR="00766A1E">
        <w:rPr>
          <w:rFonts w:ascii="Times New Roman" w:hAnsi="Times New Roman"/>
        </w:rPr>
        <w:t>pojuma sniegšanas reizē</w:t>
      </w:r>
      <w:r w:rsidRPr="00EE6582">
        <w:rPr>
          <w:rFonts w:ascii="Times New Roman" w:hAnsi="Times New Roman"/>
        </w:rPr>
        <w:t>.</w:t>
      </w:r>
    </w:p>
    <w:p w14:paraId="15BB92EF" w14:textId="77777777" w:rsidR="00904DFD" w:rsidRDefault="009225BE" w:rsidP="00D02BCB">
      <w:pPr>
        <w:tabs>
          <w:tab w:val="left" w:pos="426"/>
          <w:tab w:val="left" w:pos="1701"/>
        </w:tabs>
        <w:jc w:val="both"/>
      </w:pPr>
      <w:r>
        <w:br w:type="page"/>
      </w:r>
    </w:p>
    <w:p w14:paraId="15BB92F0" w14:textId="77777777" w:rsidR="00F81218" w:rsidRDefault="009225BE" w:rsidP="00F81218">
      <w:pPr>
        <w:numPr>
          <w:ilvl w:val="0"/>
          <w:numId w:val="2"/>
        </w:numPr>
        <w:spacing w:before="120"/>
        <w:ind w:left="1003" w:hanging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Ergoterapeita pakalpojumu</w:t>
      </w:r>
    </w:p>
    <w:p w14:paraId="15BB92F1" w14:textId="3773119F" w:rsidR="00E31B34" w:rsidRDefault="009225BE" w:rsidP="00B2398C">
      <w:pPr>
        <w:spacing w:before="120"/>
        <w:ind w:left="646"/>
        <w:jc w:val="both"/>
      </w:pPr>
      <w:r w:rsidRPr="000726BD">
        <w:rPr>
          <w:rFonts w:ascii="Times New Roman" w:hAnsi="Times New Roman"/>
        </w:rPr>
        <w:t xml:space="preserve">Ergoterapeita pakalpojumu nodrošina </w:t>
      </w:r>
      <w:r w:rsidR="00A53CF3">
        <w:rPr>
          <w:rFonts w:ascii="Times New Roman" w:hAnsi="Times New Roman"/>
        </w:rPr>
        <w:t>klientam</w:t>
      </w:r>
      <w:r w:rsidR="000726BD">
        <w:rPr>
          <w:rFonts w:ascii="Times New Roman" w:hAnsi="Times New Roman"/>
        </w:rPr>
        <w:t xml:space="preserve"> ar invaliditāti darba vietas piemērotības noteikšanai</w:t>
      </w:r>
      <w:r w:rsidR="001E1083">
        <w:rPr>
          <w:rFonts w:ascii="Times New Roman" w:hAnsi="Times New Roman"/>
        </w:rPr>
        <w:t>. Ergoterapeits novērtēs darba vietas piemērotību</w:t>
      </w:r>
      <w:r w:rsidR="001E1083" w:rsidRPr="00BB3687">
        <w:rPr>
          <w:rFonts w:ascii="Times New Roman" w:hAnsi="Times New Roman"/>
        </w:rPr>
        <w:t>,</w:t>
      </w:r>
      <w:r w:rsidR="001E1083">
        <w:rPr>
          <w:rFonts w:ascii="Times New Roman" w:hAnsi="Times New Roman"/>
        </w:rPr>
        <w:t xml:space="preserve"> saskaņā ar veicamā darba aprakstu un </w:t>
      </w:r>
      <w:r w:rsidR="00A53CF3">
        <w:rPr>
          <w:rFonts w:ascii="Times New Roman" w:hAnsi="Times New Roman"/>
        </w:rPr>
        <w:t xml:space="preserve">klienta </w:t>
      </w:r>
      <w:r w:rsidR="001E1083">
        <w:rPr>
          <w:rFonts w:ascii="Times New Roman" w:hAnsi="Times New Roman"/>
        </w:rPr>
        <w:t xml:space="preserve">ar invaliditāti iesniegto </w:t>
      </w:r>
      <w:r w:rsidR="001E1083" w:rsidRPr="00E31B34">
        <w:rPr>
          <w:rFonts w:ascii="Times New Roman" w:hAnsi="Times New Roman"/>
        </w:rPr>
        <w:t xml:space="preserve">ģimenes </w:t>
      </w:r>
      <w:r w:rsidR="001E1083">
        <w:rPr>
          <w:rFonts w:ascii="Times New Roman" w:hAnsi="Times New Roman"/>
        </w:rPr>
        <w:t xml:space="preserve">vai ārstējošā ārsta izziņu par pakalpojuma nepieciešamību. </w:t>
      </w:r>
    </w:p>
    <w:p w14:paraId="15BB92F2" w14:textId="77777777" w:rsidR="00F81218" w:rsidRDefault="00F81218" w:rsidP="001E1083">
      <w:pPr>
        <w:spacing w:before="120"/>
        <w:jc w:val="both"/>
        <w:rPr>
          <w:rFonts w:ascii="Times New Roman" w:hAnsi="Times New Roman"/>
        </w:rPr>
      </w:pPr>
    </w:p>
    <w:p w14:paraId="15BB92F3" w14:textId="77777777" w:rsidR="0011243F" w:rsidRDefault="0011243F" w:rsidP="00D02BCB">
      <w:pPr>
        <w:tabs>
          <w:tab w:val="left" w:pos="426"/>
          <w:tab w:val="left" w:pos="1701"/>
        </w:tabs>
        <w:jc w:val="both"/>
      </w:pPr>
    </w:p>
    <w:p w14:paraId="15BB92F4" w14:textId="77777777" w:rsidR="0058472F" w:rsidRPr="00D74D70" w:rsidRDefault="009225BE" w:rsidP="006D3D68">
      <w:pPr>
        <w:numPr>
          <w:ilvl w:val="0"/>
          <w:numId w:val="5"/>
        </w:numPr>
        <w:ind w:left="426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Apliecinu, ka atbalsta pakalpojuma saņemšanas l</w:t>
      </w:r>
      <w:r>
        <w:rPr>
          <w:rFonts w:ascii="Times New Roman" w:hAnsi="Times New Roman"/>
        </w:rPr>
        <w:t xml:space="preserve">aikā </w:t>
      </w:r>
      <w:r w:rsidRPr="00D74D70">
        <w:rPr>
          <w:rFonts w:ascii="Times New Roman" w:hAnsi="Times New Roman"/>
        </w:rPr>
        <w:t>inform</w:t>
      </w:r>
      <w:r>
        <w:rPr>
          <w:rFonts w:ascii="Times New Roman" w:hAnsi="Times New Roman"/>
        </w:rPr>
        <w:t xml:space="preserve">ēšu Nodarbinātības valsts aģentūru </w:t>
      </w:r>
      <w:r w:rsidR="00D33157">
        <w:rPr>
          <w:rFonts w:ascii="Times New Roman" w:hAnsi="Times New Roman"/>
        </w:rPr>
        <w:t xml:space="preserve">(turpmāk – </w:t>
      </w:r>
      <w:r w:rsidR="005835F0">
        <w:rPr>
          <w:rFonts w:ascii="Times New Roman" w:hAnsi="Times New Roman"/>
        </w:rPr>
        <w:t>Aģentūru</w:t>
      </w:r>
      <w:r w:rsidR="00D33157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par:</w:t>
      </w:r>
    </w:p>
    <w:p w14:paraId="15BB92F5" w14:textId="77777777" w:rsidR="0058472F" w:rsidRDefault="009225BE" w:rsidP="00904DFD">
      <w:pPr>
        <w:pStyle w:val="ListParagraph"/>
        <w:numPr>
          <w:ilvl w:val="1"/>
          <w:numId w:val="6"/>
        </w:numPr>
        <w:ind w:left="1134" w:hanging="425"/>
        <w:jc w:val="both"/>
        <w:rPr>
          <w:rFonts w:ascii="Times New Roman" w:hAnsi="Times New Roman"/>
        </w:rPr>
      </w:pPr>
      <w:r w:rsidRPr="00367E6B">
        <w:rPr>
          <w:rFonts w:ascii="Times New Roman" w:hAnsi="Times New Roman"/>
        </w:rPr>
        <w:t>darba tiesisko attiecību izbeigšanu vienas darbdienas laikā no darba tiesisko attiecību pārtraukšanas dienas;</w:t>
      </w:r>
    </w:p>
    <w:p w14:paraId="15BB92F6" w14:textId="77777777" w:rsidR="0058472F" w:rsidRDefault="009225BE" w:rsidP="00904DFD">
      <w:pPr>
        <w:pStyle w:val="ListParagraph"/>
        <w:numPr>
          <w:ilvl w:val="1"/>
          <w:numId w:val="6"/>
        </w:numPr>
        <w:ind w:left="1134" w:hanging="425"/>
        <w:jc w:val="both"/>
        <w:rPr>
          <w:rFonts w:ascii="Times New Roman" w:hAnsi="Times New Roman"/>
        </w:rPr>
      </w:pPr>
      <w:r w:rsidRPr="00904DFD">
        <w:rPr>
          <w:rFonts w:ascii="Times New Roman" w:hAnsi="Times New Roman"/>
        </w:rPr>
        <w:t xml:space="preserve">par darbnespējas periodu, nākamajā darbdienā pēc pārejošas darbnespējas </w:t>
      </w:r>
      <w:r w:rsidRPr="00904DFD">
        <w:rPr>
          <w:rFonts w:ascii="Times New Roman" w:hAnsi="Times New Roman"/>
        </w:rPr>
        <w:t>beigām;</w:t>
      </w:r>
    </w:p>
    <w:p w14:paraId="15BB92F7" w14:textId="77777777" w:rsidR="0058472F" w:rsidRDefault="009225BE" w:rsidP="00904DFD">
      <w:pPr>
        <w:pStyle w:val="ListParagraph"/>
        <w:numPr>
          <w:ilvl w:val="1"/>
          <w:numId w:val="6"/>
        </w:numPr>
        <w:ind w:left="1134" w:hanging="425"/>
        <w:jc w:val="both"/>
        <w:rPr>
          <w:rFonts w:ascii="Times New Roman" w:hAnsi="Times New Roman"/>
        </w:rPr>
      </w:pPr>
      <w:r w:rsidRPr="00904DFD">
        <w:rPr>
          <w:rFonts w:ascii="Times New Roman" w:hAnsi="Times New Roman"/>
        </w:rPr>
        <w:t xml:space="preserve">par </w:t>
      </w:r>
      <w:bookmarkStart w:id="5" w:name="_Hlk535591260"/>
      <w:r w:rsidRPr="00904DFD">
        <w:rPr>
          <w:rFonts w:ascii="Times New Roman" w:hAnsi="Times New Roman"/>
        </w:rPr>
        <w:t>darbā neierašanās gadījumu, ne vēlāk kā nākamās darbdienas laikā</w:t>
      </w:r>
      <w:bookmarkEnd w:id="5"/>
      <w:r w:rsidRPr="00904DFD">
        <w:rPr>
          <w:rFonts w:ascii="Times New Roman" w:hAnsi="Times New Roman"/>
        </w:rPr>
        <w:t>;</w:t>
      </w:r>
    </w:p>
    <w:p w14:paraId="15BB92F8" w14:textId="77777777" w:rsidR="0058472F" w:rsidRDefault="009225BE" w:rsidP="00904DFD">
      <w:pPr>
        <w:pStyle w:val="ListParagraph"/>
        <w:numPr>
          <w:ilvl w:val="1"/>
          <w:numId w:val="6"/>
        </w:numPr>
        <w:ind w:left="1134" w:hanging="425"/>
        <w:jc w:val="both"/>
        <w:rPr>
          <w:rFonts w:ascii="Times New Roman" w:hAnsi="Times New Roman"/>
        </w:rPr>
      </w:pPr>
      <w:r w:rsidRPr="00904DFD">
        <w:rPr>
          <w:rFonts w:ascii="Times New Roman" w:hAnsi="Times New Roman"/>
        </w:rPr>
        <w:t xml:space="preserve">par </w:t>
      </w:r>
      <w:r w:rsidR="00734C82" w:rsidRPr="00904DFD">
        <w:rPr>
          <w:rFonts w:ascii="Times New Roman" w:hAnsi="Times New Roman"/>
        </w:rPr>
        <w:t>i</w:t>
      </w:r>
      <w:r w:rsidRPr="00904DFD">
        <w:rPr>
          <w:rFonts w:ascii="Times New Roman" w:hAnsi="Times New Roman"/>
        </w:rPr>
        <w:t xml:space="preserve">esniegumā norādītās informācijas izmaiņām ne vēlāk kā nākamās darbdienas laikā pēc izmaiņu iestāšanās brīža. </w:t>
      </w:r>
    </w:p>
    <w:p w14:paraId="15BB92F9" w14:textId="77777777" w:rsidR="00904DFD" w:rsidRPr="00904DFD" w:rsidRDefault="00904DFD" w:rsidP="00904DFD">
      <w:pPr>
        <w:pStyle w:val="ListParagraph"/>
        <w:ind w:left="360"/>
        <w:jc w:val="both"/>
        <w:rPr>
          <w:rFonts w:ascii="Times New Roman" w:hAnsi="Times New Roman"/>
        </w:rPr>
      </w:pPr>
    </w:p>
    <w:p w14:paraId="15BB92FA" w14:textId="77777777" w:rsidR="00462DE7" w:rsidRPr="00462DE7" w:rsidRDefault="009225BE" w:rsidP="00904DFD">
      <w:pPr>
        <w:pStyle w:val="ListParagraph"/>
        <w:numPr>
          <w:ilvl w:val="0"/>
          <w:numId w:val="6"/>
        </w:numPr>
        <w:ind w:left="0" w:firstLine="426"/>
        <w:jc w:val="both"/>
        <w:rPr>
          <w:rFonts w:ascii="Times New Roman" w:hAnsi="Times New Roman"/>
        </w:rPr>
      </w:pPr>
      <w:r w:rsidRPr="00904DFD">
        <w:rPr>
          <w:bCs/>
          <w:iCs/>
        </w:rPr>
        <w:t>Esmu informēts, ka</w:t>
      </w:r>
      <w:r>
        <w:rPr>
          <w:bCs/>
          <w:iCs/>
        </w:rPr>
        <w:t>:</w:t>
      </w:r>
    </w:p>
    <w:p w14:paraId="15BB92FB" w14:textId="77777777" w:rsidR="00462DE7" w:rsidRPr="00462DE7" w:rsidRDefault="009225BE" w:rsidP="006D3D68">
      <w:pPr>
        <w:pStyle w:val="ListParagraph"/>
        <w:numPr>
          <w:ilvl w:val="1"/>
          <w:numId w:val="6"/>
        </w:numPr>
        <w:ind w:left="1134" w:hanging="425"/>
        <w:jc w:val="both"/>
        <w:rPr>
          <w:rFonts w:ascii="Times New Roman" w:hAnsi="Times New Roman"/>
        </w:rPr>
      </w:pPr>
      <w:r>
        <w:rPr>
          <w:bCs/>
          <w:iCs/>
        </w:rPr>
        <w:t>manu darba vietu novērtēs ergoterapeit</w:t>
      </w:r>
      <w:r w:rsidR="00F7121C">
        <w:rPr>
          <w:bCs/>
          <w:iCs/>
        </w:rPr>
        <w:t>s</w:t>
      </w:r>
      <w:r>
        <w:rPr>
          <w:bCs/>
          <w:iCs/>
        </w:rPr>
        <w:t>;</w:t>
      </w:r>
    </w:p>
    <w:p w14:paraId="15BB92FC" w14:textId="6A66BB5E" w:rsidR="00904DFD" w:rsidRPr="00904DFD" w:rsidRDefault="009225BE" w:rsidP="006D3D68">
      <w:pPr>
        <w:pStyle w:val="ListParagraph"/>
        <w:numPr>
          <w:ilvl w:val="1"/>
          <w:numId w:val="6"/>
        </w:numPr>
        <w:ind w:left="1134" w:hanging="425"/>
        <w:jc w:val="both"/>
        <w:rPr>
          <w:rFonts w:ascii="Times New Roman" w:hAnsi="Times New Roman"/>
        </w:rPr>
      </w:pPr>
      <w:r w:rsidRPr="00904DFD">
        <w:rPr>
          <w:bCs/>
          <w:iCs/>
        </w:rPr>
        <w:t>piesakoties</w:t>
      </w:r>
      <w:r w:rsidR="00E11583" w:rsidRPr="00904DFD">
        <w:rPr>
          <w:bCs/>
          <w:iCs/>
        </w:rPr>
        <w:t xml:space="preserve"> </w:t>
      </w:r>
      <w:r w:rsidR="00734C82" w:rsidRPr="00904DFD">
        <w:rPr>
          <w:bCs/>
          <w:iCs/>
        </w:rPr>
        <w:t>atbalsta pakalpojuma saņemšanai</w:t>
      </w:r>
      <w:r w:rsidR="00B14B61">
        <w:rPr>
          <w:bCs/>
          <w:iCs/>
        </w:rPr>
        <w:t>,</w:t>
      </w:r>
      <w:r w:rsidR="00734C82" w:rsidRPr="00904DFD">
        <w:rPr>
          <w:bCs/>
          <w:iCs/>
        </w:rPr>
        <w:t xml:space="preserve"> </w:t>
      </w:r>
      <w:r w:rsidR="005835F0">
        <w:rPr>
          <w:rFonts w:ascii="Times New Roman" w:hAnsi="Times New Roman"/>
        </w:rPr>
        <w:t>Aģentūra</w:t>
      </w:r>
      <w:r w:rsidRPr="00904DFD">
        <w:rPr>
          <w:bCs/>
          <w:iCs/>
        </w:rPr>
        <w:t xml:space="preserve"> veiks manu personas datu apstrādi, pamatojoties uz Bezdarbnieku un darba meklētāju atbalsta likumu, Ministru kabineta 2011. gada 25. janvāra noteikumiem Nr.</w:t>
      </w:r>
      <w:r w:rsidR="00A53CF3">
        <w:rPr>
          <w:bCs/>
          <w:iCs/>
        </w:rPr>
        <w:t xml:space="preserve"> </w:t>
      </w:r>
      <w:r w:rsidRPr="00904DFD">
        <w:rPr>
          <w:bCs/>
          <w:iCs/>
        </w:rPr>
        <w:t>75 “Noteikumi par aktīvo nodarbinātības pasāk</w:t>
      </w:r>
      <w:r w:rsidRPr="00904DFD">
        <w:rPr>
          <w:bCs/>
          <w:iCs/>
        </w:rPr>
        <w:t>umu un preventīvo bezdarba samazināšanas pasākumu organizēšanas un finansēšanas kārtību un pasākumu īstenotāju izvēles principiem”</w:t>
      </w:r>
      <w:r w:rsidR="00F7121C">
        <w:rPr>
          <w:bCs/>
          <w:iCs/>
        </w:rPr>
        <w:t xml:space="preserve"> </w:t>
      </w:r>
      <w:r w:rsidRPr="00904DFD">
        <w:rPr>
          <w:bCs/>
          <w:iCs/>
        </w:rPr>
        <w:t xml:space="preserve">un </w:t>
      </w:r>
      <w:r w:rsidRPr="00904DFD">
        <w:t>Ministru kabineta 2017.</w:t>
      </w:r>
      <w:r w:rsidR="005835F0">
        <w:t xml:space="preserve"> </w:t>
      </w:r>
      <w:r w:rsidRPr="00904DFD">
        <w:t>gada 28.</w:t>
      </w:r>
      <w:r w:rsidR="005835F0">
        <w:t xml:space="preserve"> </w:t>
      </w:r>
      <w:r w:rsidRPr="00904DFD">
        <w:t>marta noteikumiem Nr.</w:t>
      </w:r>
      <w:r w:rsidR="005835F0">
        <w:t xml:space="preserve"> </w:t>
      </w:r>
      <w:r w:rsidR="002B0003">
        <w:t>1</w:t>
      </w:r>
      <w:r w:rsidRPr="00904DFD">
        <w:t xml:space="preserve">72 “Bezdarbnieku uzskaites un reģistrēto vakanču informācijas </w:t>
      </w:r>
      <w:r w:rsidRPr="00904DFD">
        <w:t>sistēmas noteikumi”</w:t>
      </w:r>
      <w:r w:rsidRPr="00904DFD">
        <w:rPr>
          <w:bCs/>
          <w:iCs/>
        </w:rPr>
        <w:t>.</w:t>
      </w:r>
    </w:p>
    <w:p w14:paraId="15BB92FD" w14:textId="77777777" w:rsidR="00904DFD" w:rsidRPr="00904DFD" w:rsidRDefault="00904DFD" w:rsidP="00904DFD">
      <w:pPr>
        <w:pStyle w:val="ListParagraph"/>
        <w:ind w:left="426"/>
        <w:jc w:val="both"/>
        <w:rPr>
          <w:rFonts w:ascii="Times New Roman" w:hAnsi="Times New Roman"/>
        </w:rPr>
      </w:pPr>
    </w:p>
    <w:p w14:paraId="66B3FEAB" w14:textId="6C89952E" w:rsidR="00046B5F" w:rsidRPr="008E2C6E" w:rsidRDefault="009225BE" w:rsidP="00046B5F">
      <w:pPr>
        <w:pStyle w:val="BodyText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i/>
          <w:szCs w:val="24"/>
        </w:rPr>
      </w:pPr>
      <w:r w:rsidRPr="00904DFD">
        <w:t>  </w:t>
      </w:r>
      <w:r w:rsidR="003A1969">
        <w:t>Informāciju p</w:t>
      </w:r>
      <w:r w:rsidR="003A1969" w:rsidRPr="00904DFD">
        <w:t xml:space="preserve">ar </w:t>
      </w:r>
      <w:r w:rsidR="005835F0">
        <w:t>Aģentūrā</w:t>
      </w:r>
      <w:r w:rsidRPr="00904DFD">
        <w:t xml:space="preserve"> pieņemto lēmumu informāciju vēlos saņemt</w:t>
      </w:r>
      <w:r>
        <w:t xml:space="preserve"> </w:t>
      </w:r>
      <w:r w:rsidRPr="008E2C6E">
        <w:rPr>
          <w:szCs w:val="24"/>
        </w:rPr>
        <w:t>(</w:t>
      </w:r>
      <w:r w:rsidRPr="008E2C6E">
        <w:rPr>
          <w:i/>
          <w:szCs w:val="24"/>
        </w:rPr>
        <w:t>izvēlas tikai vienu no piedāvātajiem variantiem un</w:t>
      </w:r>
      <w:r w:rsidRPr="008E2C6E">
        <w:rPr>
          <w:szCs w:val="24"/>
        </w:rPr>
        <w:t xml:space="preserve"> </w:t>
      </w:r>
      <w:r w:rsidRPr="008E2C6E">
        <w:rPr>
          <w:i/>
          <w:szCs w:val="24"/>
        </w:rPr>
        <w:t xml:space="preserve">vajadzīgo atzīmēt ar </w:t>
      </w:r>
      <w:r w:rsidRPr="00B302D9">
        <w:rPr>
          <w:b/>
          <w:i/>
          <w:szCs w:val="24"/>
        </w:rPr>
        <w:t>X</w:t>
      </w:r>
      <w:r w:rsidRPr="008E2C6E">
        <w:rPr>
          <w:i/>
          <w:szCs w:val="24"/>
        </w:rPr>
        <w:t>):</w:t>
      </w:r>
    </w:p>
    <w:p w14:paraId="15BB92FE" w14:textId="2F3FE9E3" w:rsidR="00524A9A" w:rsidRPr="00904DFD" w:rsidRDefault="00524A9A" w:rsidP="00046B5F">
      <w:pPr>
        <w:pStyle w:val="ListParagraph"/>
        <w:ind w:left="426"/>
        <w:jc w:val="both"/>
        <w:rPr>
          <w:rFonts w:ascii="Times New Roman" w:hAnsi="Times New Roman"/>
        </w:rPr>
      </w:pPr>
    </w:p>
    <w:p w14:paraId="1F20B2B3" w14:textId="77777777" w:rsidR="00B302D9" w:rsidRDefault="009225BE" w:rsidP="00B302D9">
      <w:pPr>
        <w:pStyle w:val="BodyText"/>
        <w:numPr>
          <w:ilvl w:val="1"/>
          <w:numId w:val="1"/>
        </w:numPr>
        <w:tabs>
          <w:tab w:val="left" w:pos="567"/>
        </w:tabs>
        <w:overflowPunct/>
        <w:autoSpaceDE/>
        <w:autoSpaceDN/>
        <w:adjustRightInd/>
        <w:ind w:left="993" w:hanging="284"/>
        <w:jc w:val="both"/>
        <w:textAlignment w:val="auto"/>
        <w:rPr>
          <w:szCs w:val="24"/>
        </w:rPr>
      </w:pPr>
      <w:r w:rsidRPr="008E2C6E">
        <w:rPr>
          <w:szCs w:val="24"/>
        </w:rPr>
        <w:t>personīgi ierodoties attiecīgajā Aģentūras filiālē</w:t>
      </w:r>
      <w:r>
        <w:rPr>
          <w:szCs w:val="24"/>
        </w:rPr>
        <w:t>;</w:t>
      </w:r>
    </w:p>
    <w:p w14:paraId="15BB9300" w14:textId="52641D6A" w:rsidR="00524A9A" w:rsidRPr="00B302D9" w:rsidRDefault="009225BE" w:rsidP="00B302D9">
      <w:pPr>
        <w:pStyle w:val="BodyText"/>
        <w:numPr>
          <w:ilvl w:val="1"/>
          <w:numId w:val="1"/>
        </w:numPr>
        <w:tabs>
          <w:tab w:val="left" w:pos="567"/>
        </w:tabs>
        <w:overflowPunct/>
        <w:autoSpaceDE/>
        <w:autoSpaceDN/>
        <w:adjustRightInd/>
        <w:ind w:left="993" w:hanging="284"/>
        <w:jc w:val="both"/>
        <w:textAlignment w:val="auto"/>
        <w:rPr>
          <w:szCs w:val="24"/>
        </w:rPr>
      </w:pPr>
      <w:r w:rsidRPr="00B302D9">
        <w:rPr>
          <w:szCs w:val="24"/>
        </w:rPr>
        <w:t>e</w:t>
      </w:r>
      <w:r w:rsidR="00B302D9" w:rsidRPr="00B302D9">
        <w:rPr>
          <w:szCs w:val="24"/>
        </w:rPr>
        <w:t xml:space="preserve"> </w:t>
      </w:r>
      <w:r w:rsidR="00A53CF3">
        <w:rPr>
          <w:szCs w:val="24"/>
        </w:rPr>
        <w:t>–</w:t>
      </w:r>
      <w:r w:rsidR="00B302D9" w:rsidRPr="00B302D9">
        <w:rPr>
          <w:szCs w:val="24"/>
        </w:rPr>
        <w:t xml:space="preserve"> </w:t>
      </w:r>
      <w:r w:rsidRPr="00B302D9">
        <w:rPr>
          <w:szCs w:val="24"/>
        </w:rPr>
        <w:t>pastā</w:t>
      </w:r>
      <w:r w:rsidR="00A53CF3">
        <w:rPr>
          <w:szCs w:val="24"/>
        </w:rPr>
        <w:t xml:space="preserve"> </w:t>
      </w:r>
      <w:r w:rsidRPr="00B302D9">
        <w:rPr>
          <w:szCs w:val="24"/>
        </w:rPr>
        <w:t>parakstītu ar drošu elektr</w:t>
      </w:r>
      <w:r w:rsidRPr="00B302D9">
        <w:rPr>
          <w:szCs w:val="24"/>
        </w:rPr>
        <w:t>onisko parakstu</w:t>
      </w:r>
      <w:r w:rsidR="00B302D9" w:rsidRPr="00B302D9">
        <w:rPr>
          <w:szCs w:val="24"/>
        </w:rPr>
        <w:t>.</w:t>
      </w:r>
    </w:p>
    <w:p w14:paraId="15BB9301" w14:textId="77777777" w:rsidR="000B5D4B" w:rsidRPr="000B5D4B" w:rsidRDefault="000B5D4B" w:rsidP="000B5D4B">
      <w:pPr>
        <w:tabs>
          <w:tab w:val="left" w:pos="426"/>
          <w:tab w:val="left" w:pos="1560"/>
        </w:tabs>
        <w:jc w:val="both"/>
        <w:rPr>
          <w:rFonts w:ascii="Times New Roman" w:hAnsi="Times New Roman"/>
        </w:rPr>
      </w:pPr>
    </w:p>
    <w:p w14:paraId="15BB9302" w14:textId="77777777" w:rsidR="00EE6582" w:rsidRDefault="009225BE" w:rsidP="00D16EF7">
      <w:pPr>
        <w:tabs>
          <w:tab w:val="left" w:pos="284"/>
          <w:tab w:val="left" w:pos="426"/>
        </w:tabs>
        <w:jc w:val="both"/>
        <w:rPr>
          <w:b/>
        </w:rPr>
      </w:pPr>
      <w:r w:rsidRPr="00856ABF">
        <w:rPr>
          <w:b/>
        </w:rPr>
        <w:t>Pielikumā</w:t>
      </w:r>
      <w:r w:rsidR="00D36C4E">
        <w:rPr>
          <w:b/>
        </w:rPr>
        <w:t>:</w:t>
      </w:r>
      <w:r w:rsidR="00D16EF7">
        <w:rPr>
          <w:b/>
        </w:rPr>
        <w:t xml:space="preserve"> </w:t>
      </w:r>
    </w:p>
    <w:p w14:paraId="15BB9304" w14:textId="56720B68" w:rsidR="00DD5681" w:rsidRDefault="009225BE" w:rsidP="008F1161">
      <w:pPr>
        <w:numPr>
          <w:ilvl w:val="0"/>
          <w:numId w:val="4"/>
        </w:numPr>
        <w:tabs>
          <w:tab w:val="left" w:pos="284"/>
          <w:tab w:val="left" w:pos="426"/>
        </w:tabs>
        <w:jc w:val="both"/>
      </w:pPr>
      <w:r>
        <w:t>D</w:t>
      </w:r>
      <w:r w:rsidR="0058472F" w:rsidRPr="0058472F">
        <w:t>arba devēja izziņ</w:t>
      </w:r>
      <w:r w:rsidR="009410A6">
        <w:t>a</w:t>
      </w:r>
      <w:r w:rsidR="00AC424B" w:rsidRPr="0058472F">
        <w:t xml:space="preserve"> ___</w:t>
      </w:r>
      <w:r w:rsidR="00046B5F">
        <w:t xml:space="preserve"> </w:t>
      </w:r>
      <w:r w:rsidR="00AC424B" w:rsidRPr="0058472F">
        <w:t>lp</w:t>
      </w:r>
      <w:r w:rsidR="007F1A7F">
        <w:t>p</w:t>
      </w:r>
      <w:r w:rsidR="00AC424B" w:rsidRPr="0058472F">
        <w:t>.</w:t>
      </w:r>
      <w:r w:rsidR="00BE3B57">
        <w:t>;</w:t>
      </w:r>
    </w:p>
    <w:p w14:paraId="15BB9305" w14:textId="2AF3A84E" w:rsidR="00BE3B57" w:rsidRDefault="009225BE" w:rsidP="008F1161">
      <w:pPr>
        <w:numPr>
          <w:ilvl w:val="0"/>
          <w:numId w:val="4"/>
        </w:numPr>
        <w:tabs>
          <w:tab w:val="left" w:pos="284"/>
          <w:tab w:val="left" w:pos="426"/>
        </w:tabs>
        <w:jc w:val="both"/>
      </w:pPr>
      <w:r>
        <w:t>Darba līgums un amata apraksts uz __</w:t>
      </w:r>
      <w:r w:rsidR="00046B5F">
        <w:t xml:space="preserve"> </w:t>
      </w:r>
      <w:r>
        <w:t>lp</w:t>
      </w:r>
      <w:r w:rsidR="007F1A7F">
        <w:t>p</w:t>
      </w:r>
      <w:r>
        <w:t>.</w:t>
      </w:r>
      <w:r w:rsidR="00A53CF3">
        <w:t>;</w:t>
      </w:r>
    </w:p>
    <w:p w14:paraId="0C6572D9" w14:textId="608C7806" w:rsidR="00A53CF3" w:rsidRDefault="009225BE" w:rsidP="00A53CF3">
      <w:pPr>
        <w:numPr>
          <w:ilvl w:val="0"/>
          <w:numId w:val="4"/>
        </w:numPr>
        <w:tabs>
          <w:tab w:val="left" w:pos="284"/>
          <w:tab w:val="left" w:pos="426"/>
        </w:tabs>
        <w:jc w:val="both"/>
      </w:pPr>
      <w:r>
        <w:t>Ģ</w:t>
      </w:r>
      <w:r w:rsidRPr="00EE127E">
        <w:t>imenes vai ārstējošā ārsta izziņ</w:t>
      </w:r>
      <w:r>
        <w:t>a</w:t>
      </w:r>
      <w:r w:rsidRPr="00C246EF">
        <w:t xml:space="preserve"> </w:t>
      </w:r>
      <w:r w:rsidRPr="008C67F1">
        <w:t>(veidlapa Nr.</w:t>
      </w:r>
      <w:r>
        <w:t>0</w:t>
      </w:r>
      <w:r w:rsidRPr="008C67F1">
        <w:t>27/u „Izraksts no stacionārā/ambulatorā pacienta medicīniskās kartes”),</w:t>
      </w:r>
      <w:r w:rsidRPr="00C246EF">
        <w:t xml:space="preserve"> t.sk.</w:t>
      </w:r>
      <w:r>
        <w:t>,</w:t>
      </w:r>
      <w:r w:rsidRPr="00C246EF">
        <w:t xml:space="preserve"> </w:t>
      </w:r>
      <w:r>
        <w:t xml:space="preserve">ar </w:t>
      </w:r>
      <w:r w:rsidRPr="00C246EF">
        <w:t>norādījum</w:t>
      </w:r>
      <w:r>
        <w:t>iem</w:t>
      </w:r>
      <w:r w:rsidRPr="00C246EF">
        <w:t xml:space="preserve"> par surdotulka</w:t>
      </w:r>
      <w:r>
        <w:t xml:space="preserve"> vai atbalsta personas pakalpojumu </w:t>
      </w:r>
      <w:r w:rsidRPr="00C246EF">
        <w:t>nepieciešamību</w:t>
      </w:r>
      <w:r>
        <w:t xml:space="preserve"> (ja attiecināms) </w:t>
      </w:r>
      <w:r>
        <w:rPr>
          <w:rFonts w:ascii="Times New Roman" w:hAnsi="Times New Roman"/>
          <w:lang w:eastAsia="ru-RU"/>
        </w:rPr>
        <w:t xml:space="preserve">uz </w:t>
      </w:r>
      <w:r w:rsidRPr="0058472F">
        <w:t>___</w:t>
      </w:r>
      <w:r>
        <w:t xml:space="preserve"> </w:t>
      </w:r>
      <w:r w:rsidRPr="0058472F">
        <w:t>lp</w:t>
      </w:r>
      <w:r>
        <w:t>p.</w:t>
      </w:r>
    </w:p>
    <w:p w14:paraId="38B82B64" w14:textId="77777777" w:rsidR="00A53CF3" w:rsidRDefault="00A53CF3" w:rsidP="00A53CF3">
      <w:pPr>
        <w:tabs>
          <w:tab w:val="left" w:pos="284"/>
          <w:tab w:val="left" w:pos="426"/>
        </w:tabs>
        <w:ind w:left="720"/>
        <w:jc w:val="both"/>
      </w:pPr>
    </w:p>
    <w:p w14:paraId="15BB9306" w14:textId="77777777" w:rsidR="00931E31" w:rsidRDefault="00931E31" w:rsidP="00931E31">
      <w:pPr>
        <w:tabs>
          <w:tab w:val="left" w:pos="284"/>
          <w:tab w:val="left" w:pos="426"/>
        </w:tabs>
        <w:ind w:left="720"/>
        <w:jc w:val="both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697"/>
      </w:tblGrid>
      <w:tr w:rsidR="008552A9" w14:paraId="15BB930B" w14:textId="77777777" w:rsidTr="005C44C2">
        <w:trPr>
          <w:trHeight w:val="308"/>
          <w:jc w:val="center"/>
        </w:trPr>
        <w:tc>
          <w:tcPr>
            <w:tcW w:w="4678" w:type="dxa"/>
          </w:tcPr>
          <w:p w14:paraId="15BB9307" w14:textId="77777777" w:rsidR="00DE6615" w:rsidRPr="0058472F" w:rsidRDefault="00DE6615">
            <w:pPr>
              <w:tabs>
                <w:tab w:val="num" w:pos="426"/>
              </w:tabs>
              <w:spacing w:line="276" w:lineRule="auto"/>
              <w:ind w:right="-43" w:hanging="720"/>
              <w:jc w:val="center"/>
            </w:pPr>
          </w:p>
          <w:p w14:paraId="15BB9308" w14:textId="77777777" w:rsidR="00DD5681" w:rsidRPr="0058472F" w:rsidRDefault="009225BE">
            <w:pPr>
              <w:tabs>
                <w:tab w:val="num" w:pos="426"/>
              </w:tabs>
              <w:spacing w:line="276" w:lineRule="auto"/>
              <w:ind w:right="-43" w:hanging="720"/>
              <w:jc w:val="center"/>
            </w:pPr>
            <w:r w:rsidRPr="0058472F">
              <w:t>_______________________</w:t>
            </w:r>
          </w:p>
        </w:tc>
        <w:tc>
          <w:tcPr>
            <w:tcW w:w="4697" w:type="dxa"/>
          </w:tcPr>
          <w:p w14:paraId="15BB9309" w14:textId="77777777" w:rsidR="00DE6615" w:rsidRPr="0058472F" w:rsidRDefault="00DE6615" w:rsidP="00CD5C0B">
            <w:pPr>
              <w:tabs>
                <w:tab w:val="num" w:pos="426"/>
              </w:tabs>
              <w:spacing w:line="276" w:lineRule="auto"/>
              <w:ind w:right="-43"/>
            </w:pPr>
          </w:p>
          <w:p w14:paraId="15BB930A" w14:textId="77777777" w:rsidR="00DD5681" w:rsidRPr="0058472F" w:rsidRDefault="009225BE">
            <w:pPr>
              <w:tabs>
                <w:tab w:val="num" w:pos="426"/>
              </w:tabs>
              <w:spacing w:line="276" w:lineRule="auto"/>
              <w:ind w:right="-43" w:hanging="720"/>
              <w:jc w:val="center"/>
            </w:pPr>
            <w:r w:rsidRPr="0058472F">
              <w:t>____________________________________</w:t>
            </w:r>
          </w:p>
        </w:tc>
      </w:tr>
      <w:tr w:rsidR="008552A9" w14:paraId="15BB930E" w14:textId="77777777" w:rsidTr="005C44C2">
        <w:trPr>
          <w:trHeight w:val="262"/>
          <w:jc w:val="center"/>
        </w:trPr>
        <w:tc>
          <w:tcPr>
            <w:tcW w:w="4678" w:type="dxa"/>
          </w:tcPr>
          <w:p w14:paraId="15BB930C" w14:textId="77777777" w:rsidR="00DD5681" w:rsidRPr="0058472F" w:rsidRDefault="009225BE">
            <w:pPr>
              <w:tabs>
                <w:tab w:val="num" w:pos="426"/>
              </w:tabs>
              <w:spacing w:line="276" w:lineRule="auto"/>
              <w:ind w:right="-43" w:hanging="720"/>
              <w:jc w:val="center"/>
            </w:pPr>
            <w:r w:rsidRPr="0058472F">
              <w:t>(datums – dd.mm.gggg.)</w:t>
            </w:r>
          </w:p>
        </w:tc>
        <w:tc>
          <w:tcPr>
            <w:tcW w:w="4697" w:type="dxa"/>
          </w:tcPr>
          <w:p w14:paraId="15BB930D" w14:textId="4FC86348" w:rsidR="00DD5681" w:rsidRPr="0058472F" w:rsidRDefault="009225BE">
            <w:pPr>
              <w:tabs>
                <w:tab w:val="num" w:pos="426"/>
              </w:tabs>
              <w:spacing w:line="276" w:lineRule="auto"/>
              <w:ind w:right="-43" w:hanging="720"/>
              <w:jc w:val="center"/>
            </w:pPr>
            <w:r w:rsidRPr="0058472F">
              <w:t>(</w:t>
            </w:r>
            <w:r w:rsidR="00A53CF3">
              <w:t>Klienta</w:t>
            </w:r>
            <w:r w:rsidRPr="0058472F">
              <w:t xml:space="preserve"> paraksts, tā atšifrējums)</w:t>
            </w:r>
          </w:p>
        </w:tc>
      </w:tr>
    </w:tbl>
    <w:p w14:paraId="15BB930F" w14:textId="77777777" w:rsidR="00C0670E" w:rsidRPr="00C12487" w:rsidRDefault="00C0670E" w:rsidP="00931E31">
      <w:pPr>
        <w:ind w:right="-6" w:firstLine="720"/>
        <w:jc w:val="both"/>
        <w:rPr>
          <w:rFonts w:ascii="Times New Roman" w:hAnsi="Times New Roman"/>
          <w:u w:val="single"/>
        </w:rPr>
      </w:pPr>
    </w:p>
    <w:sectPr w:rsidR="00C0670E" w:rsidRPr="00C12487" w:rsidSect="0011243F">
      <w:headerReference w:type="default" r:id="rId12"/>
      <w:footerReference w:type="default" r:id="rId13"/>
      <w:footerReference w:type="first" r:id="rId14"/>
      <w:pgSz w:w="11906" w:h="16838"/>
      <w:pgMar w:top="709" w:right="851" w:bottom="426" w:left="1134" w:header="709" w:footer="7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7350F" w14:textId="77777777" w:rsidR="009225BE" w:rsidRDefault="009225BE">
      <w:r>
        <w:separator/>
      </w:r>
    </w:p>
  </w:endnote>
  <w:endnote w:type="continuationSeparator" w:id="0">
    <w:p w14:paraId="57631E2D" w14:textId="77777777" w:rsidR="009225BE" w:rsidRDefault="0092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altRim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B9316" w14:textId="77777777" w:rsidR="00F86FA4" w:rsidRPr="00A205D9" w:rsidRDefault="00F86FA4" w:rsidP="00293A14">
    <w:pPr>
      <w:jc w:val="center"/>
      <w:rPr>
        <w:rFonts w:ascii="Calibri" w:hAnsi="Calibri"/>
        <w:color w:val="ED7D31"/>
        <w:sz w:val="20"/>
        <w:szCs w:val="20"/>
      </w:rPr>
    </w:pPr>
  </w:p>
  <w:p w14:paraId="0727BC38" w14:textId="0CFCEB08" w:rsidR="00F86FA4" w:rsidRPr="00CF30C3" w:rsidRDefault="009225BE" w:rsidP="00B302D9">
    <w:pPr>
      <w:widowControl w:val="0"/>
      <w:tabs>
        <w:tab w:val="center" w:pos="4153"/>
        <w:tab w:val="right" w:pos="8306"/>
      </w:tabs>
      <w:jc w:val="center"/>
      <w:rPr>
        <w:rFonts w:ascii="Times New Roman" w:hAnsi="Times New Roman"/>
        <w:i/>
        <w:color w:val="ED7D31" w:themeColor="accent2"/>
        <w:sz w:val="20"/>
        <w:szCs w:val="20"/>
        <w:lang w:val="en-GB"/>
      </w:rPr>
    </w:pPr>
    <w:r w:rsidRPr="00CF30C3">
      <w:rPr>
        <w:rFonts w:ascii="Times New Roman" w:hAnsi="Times New Roman"/>
        <w:i/>
        <w:color w:val="ED7D31" w:themeColor="accent2"/>
        <w:sz w:val="20"/>
        <w:szCs w:val="20"/>
        <w:lang w:val="en-GB"/>
      </w:rPr>
      <w:t>KRG_4.2.2</w:t>
    </w:r>
    <w:r>
      <w:rPr>
        <w:rFonts w:ascii="Times New Roman" w:hAnsi="Times New Roman"/>
        <w:i/>
        <w:color w:val="ED7D31" w:themeColor="accent2"/>
        <w:sz w:val="20"/>
        <w:szCs w:val="20"/>
        <w:lang w:val="en-GB"/>
      </w:rPr>
      <w:t>4</w:t>
    </w:r>
    <w:r w:rsidRPr="00CF30C3">
      <w:rPr>
        <w:rFonts w:ascii="Times New Roman" w:hAnsi="Times New Roman"/>
        <w:i/>
        <w:color w:val="ED7D31" w:themeColor="accent2"/>
        <w:sz w:val="20"/>
        <w:szCs w:val="20"/>
        <w:lang w:val="en-GB"/>
      </w:rPr>
      <w:t>.1_</w:t>
    </w:r>
    <w:r>
      <w:rPr>
        <w:rFonts w:ascii="Times New Roman" w:hAnsi="Times New Roman"/>
        <w:i/>
        <w:color w:val="ED7D31" w:themeColor="accent2"/>
        <w:sz w:val="20"/>
        <w:szCs w:val="20"/>
        <w:lang w:val="en-GB"/>
      </w:rPr>
      <w:t>3</w:t>
    </w:r>
    <w:r w:rsidRPr="00CF30C3">
      <w:rPr>
        <w:rFonts w:ascii="Times New Roman" w:hAnsi="Times New Roman"/>
        <w:i/>
        <w:color w:val="ED7D31" w:themeColor="accent2"/>
        <w:sz w:val="20"/>
        <w:szCs w:val="20"/>
        <w:lang w:val="en-GB"/>
      </w:rPr>
      <w:t xml:space="preserve">. </w:t>
    </w:r>
    <w:r>
      <w:rPr>
        <w:rFonts w:ascii="Times New Roman" w:hAnsi="Times New Roman"/>
        <w:i/>
        <w:color w:val="ED7D31" w:themeColor="accent2"/>
        <w:sz w:val="20"/>
        <w:szCs w:val="20"/>
        <w:lang w:val="en-GB"/>
      </w:rPr>
      <w:t>p</w:t>
    </w:r>
    <w:r w:rsidRPr="00CF30C3">
      <w:rPr>
        <w:rFonts w:ascii="Times New Roman" w:hAnsi="Times New Roman"/>
        <w:i/>
        <w:color w:val="ED7D31" w:themeColor="accent2"/>
        <w:sz w:val="20"/>
        <w:szCs w:val="20"/>
        <w:lang w:val="en-GB"/>
      </w:rPr>
      <w:t xml:space="preserve">ielikums_1. </w:t>
    </w:r>
    <w:r w:rsidRPr="00CF30C3">
      <w:rPr>
        <w:rFonts w:ascii="Times New Roman" w:hAnsi="Times New Roman"/>
        <w:i/>
        <w:color w:val="ED7D31" w:themeColor="accent2"/>
        <w:sz w:val="20"/>
        <w:szCs w:val="20"/>
      </w:rPr>
      <w:t>versija</w:t>
    </w:r>
    <w:r w:rsidRPr="00CF30C3">
      <w:rPr>
        <w:rFonts w:ascii="Times New Roman" w:hAnsi="Times New Roman"/>
        <w:i/>
        <w:color w:val="ED7D31" w:themeColor="accent2"/>
        <w:sz w:val="20"/>
        <w:szCs w:val="20"/>
        <w:lang w:val="en-GB"/>
      </w:rPr>
      <w:t xml:space="preserve"> </w:t>
    </w:r>
    <w:r w:rsidRPr="00CF30C3">
      <w:rPr>
        <w:rFonts w:ascii="Times New Roman" w:hAnsi="Times New Roman"/>
        <w:i/>
        <w:color w:val="ED7D31" w:themeColor="accent2"/>
        <w:sz w:val="20"/>
        <w:szCs w:val="20"/>
        <w:lang w:val="en-US"/>
      </w:rPr>
      <w:t>17.04.2024.</w:t>
    </w:r>
  </w:p>
  <w:p w14:paraId="15BB9318" w14:textId="77777777" w:rsidR="00F86FA4" w:rsidRDefault="009225BE" w:rsidP="00FF54BC">
    <w:pPr>
      <w:pStyle w:val="Footer"/>
      <w:tabs>
        <w:tab w:val="clear" w:pos="8306"/>
        <w:tab w:val="right" w:pos="8364"/>
      </w:tabs>
      <w:jc w:val="center"/>
      <w:rPr>
        <w:sz w:val="20"/>
      </w:rPr>
    </w:pPr>
    <w:r>
      <w:rPr>
        <w:rFonts w:ascii="Arial" w:hAnsi="Arial" w:cs="Arial"/>
        <w:color w:val="E36C0A"/>
        <w:sz w:val="18"/>
        <w:szCs w:val="16"/>
      </w:rPr>
      <w:tab/>
    </w:r>
    <w:r>
      <w:rPr>
        <w:sz w:val="20"/>
        <w:lang w:val="lv-LV"/>
      </w:rPr>
      <w:tab/>
    </w:r>
    <w:r>
      <w:rPr>
        <w:sz w:val="20"/>
        <w:lang w:val="lv-LV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B9319" w14:textId="77777777" w:rsidR="00F86FA4" w:rsidRDefault="00F86FA4" w:rsidP="0011243F">
    <w:pPr>
      <w:widowControl w:val="0"/>
      <w:tabs>
        <w:tab w:val="center" w:pos="4153"/>
        <w:tab w:val="right" w:pos="8306"/>
      </w:tabs>
      <w:jc w:val="center"/>
      <w:rPr>
        <w:color w:val="ED7D31"/>
        <w:sz w:val="20"/>
        <w:szCs w:val="20"/>
        <w:lang w:val="en-GB"/>
      </w:rPr>
    </w:pPr>
  </w:p>
  <w:p w14:paraId="0E7E5691" w14:textId="64BAF392" w:rsidR="00F86FA4" w:rsidRPr="00CF30C3" w:rsidRDefault="009225BE" w:rsidP="00046B5F">
    <w:pPr>
      <w:widowControl w:val="0"/>
      <w:tabs>
        <w:tab w:val="center" w:pos="4153"/>
        <w:tab w:val="right" w:pos="8306"/>
      </w:tabs>
      <w:jc w:val="center"/>
      <w:rPr>
        <w:rFonts w:ascii="Times New Roman" w:hAnsi="Times New Roman"/>
        <w:i/>
        <w:color w:val="ED7D31" w:themeColor="accent2"/>
        <w:sz w:val="20"/>
        <w:szCs w:val="20"/>
        <w:lang w:val="en-GB"/>
      </w:rPr>
    </w:pPr>
    <w:bookmarkStart w:id="6" w:name="_Hlk153792631"/>
    <w:r w:rsidRPr="00CF30C3">
      <w:rPr>
        <w:rFonts w:ascii="Times New Roman" w:hAnsi="Times New Roman"/>
        <w:i/>
        <w:color w:val="ED7D31" w:themeColor="accent2"/>
        <w:sz w:val="20"/>
        <w:szCs w:val="20"/>
        <w:lang w:val="en-GB"/>
      </w:rPr>
      <w:t>KRG_4.2.21.1_</w:t>
    </w:r>
    <w:r>
      <w:rPr>
        <w:rFonts w:ascii="Times New Roman" w:hAnsi="Times New Roman"/>
        <w:i/>
        <w:color w:val="ED7D31" w:themeColor="accent2"/>
        <w:sz w:val="20"/>
        <w:szCs w:val="20"/>
        <w:lang w:val="en-GB"/>
      </w:rPr>
      <w:t>3</w:t>
    </w:r>
    <w:r w:rsidRPr="00CF30C3">
      <w:rPr>
        <w:rFonts w:ascii="Times New Roman" w:hAnsi="Times New Roman"/>
        <w:i/>
        <w:color w:val="ED7D31" w:themeColor="accent2"/>
        <w:sz w:val="20"/>
        <w:szCs w:val="20"/>
        <w:lang w:val="en-GB"/>
      </w:rPr>
      <w:t xml:space="preserve">. </w:t>
    </w:r>
    <w:r>
      <w:rPr>
        <w:rFonts w:ascii="Times New Roman" w:hAnsi="Times New Roman"/>
        <w:i/>
        <w:color w:val="ED7D31" w:themeColor="accent2"/>
        <w:sz w:val="20"/>
        <w:szCs w:val="20"/>
        <w:lang w:val="en-GB"/>
      </w:rPr>
      <w:t>p</w:t>
    </w:r>
    <w:r w:rsidRPr="00CF30C3">
      <w:rPr>
        <w:rFonts w:ascii="Times New Roman" w:hAnsi="Times New Roman"/>
        <w:i/>
        <w:color w:val="ED7D31" w:themeColor="accent2"/>
        <w:sz w:val="20"/>
        <w:szCs w:val="20"/>
        <w:lang w:val="en-GB"/>
      </w:rPr>
      <w:t xml:space="preserve">ielikums_1. </w:t>
    </w:r>
    <w:r w:rsidRPr="00CF30C3">
      <w:rPr>
        <w:rFonts w:ascii="Times New Roman" w:hAnsi="Times New Roman"/>
        <w:i/>
        <w:color w:val="ED7D31" w:themeColor="accent2"/>
        <w:sz w:val="20"/>
        <w:szCs w:val="20"/>
      </w:rPr>
      <w:t>versija</w:t>
    </w:r>
    <w:r w:rsidRPr="00CF30C3">
      <w:rPr>
        <w:rFonts w:ascii="Times New Roman" w:hAnsi="Times New Roman"/>
        <w:i/>
        <w:color w:val="ED7D31" w:themeColor="accent2"/>
        <w:sz w:val="20"/>
        <w:szCs w:val="20"/>
        <w:lang w:val="en-GB"/>
      </w:rPr>
      <w:t xml:space="preserve"> </w:t>
    </w:r>
    <w:r w:rsidRPr="00CF30C3">
      <w:rPr>
        <w:rFonts w:ascii="Times New Roman" w:hAnsi="Times New Roman"/>
        <w:i/>
        <w:color w:val="ED7D31" w:themeColor="accent2"/>
        <w:sz w:val="20"/>
        <w:szCs w:val="20"/>
        <w:lang w:val="en-US"/>
      </w:rPr>
      <w:t>17.04.2024.</w:t>
    </w:r>
  </w:p>
  <w:bookmarkEnd w:id="6"/>
  <w:p w14:paraId="15BB931B" w14:textId="77777777" w:rsidR="00F86FA4" w:rsidRPr="00A205D9" w:rsidRDefault="00F86FA4" w:rsidP="004B40E3">
    <w:pPr>
      <w:widowControl w:val="0"/>
      <w:tabs>
        <w:tab w:val="center" w:pos="4153"/>
        <w:tab w:val="right" w:pos="8306"/>
      </w:tabs>
      <w:jc w:val="center"/>
      <w:rPr>
        <w:color w:val="ED7D31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20BED" w14:textId="77777777" w:rsidR="009225BE" w:rsidRDefault="009225BE">
      <w:r>
        <w:separator/>
      </w:r>
    </w:p>
  </w:footnote>
  <w:footnote w:type="continuationSeparator" w:id="0">
    <w:p w14:paraId="6EFA4569" w14:textId="77777777" w:rsidR="009225BE" w:rsidRDefault="009225BE">
      <w:r>
        <w:continuationSeparator/>
      </w:r>
    </w:p>
  </w:footnote>
  <w:footnote w:type="continuationNotice" w:id="1">
    <w:p w14:paraId="19627269" w14:textId="77777777" w:rsidR="009225BE" w:rsidRDefault="009225BE"/>
  </w:footnote>
  <w:footnote w:id="2">
    <w:p w14:paraId="15BB931C" w14:textId="77777777" w:rsidR="00F86FA4" w:rsidRPr="00674413" w:rsidRDefault="009225BE" w:rsidP="009436B8">
      <w:pPr>
        <w:pStyle w:val="FootnoteText"/>
        <w:jc w:val="both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F10916">
        <w:rPr>
          <w:color w:val="000000"/>
        </w:rPr>
        <w:t>darba devēj</w:t>
      </w:r>
      <w:r>
        <w:rPr>
          <w:color w:val="000000"/>
          <w:lang w:val="lv-LV"/>
        </w:rPr>
        <w:t>s</w:t>
      </w:r>
      <w:r w:rsidRPr="00F10916">
        <w:rPr>
          <w:color w:val="000000"/>
        </w:rPr>
        <w:t xml:space="preserve"> – komersant</w:t>
      </w:r>
      <w:r>
        <w:rPr>
          <w:color w:val="000000"/>
          <w:lang w:val="lv-LV"/>
        </w:rPr>
        <w:t>s</w:t>
      </w:r>
      <w:r w:rsidRPr="00F10916">
        <w:rPr>
          <w:color w:val="000000"/>
        </w:rPr>
        <w:t xml:space="preserve"> (izņemot izglītības iestādes, kuru pamatuzdevums ir izglītības programmu īstenošana), pašnodarbināta persona, biedrība vai nodibinājum</w:t>
      </w:r>
      <w:r>
        <w:rPr>
          <w:color w:val="000000"/>
          <w:lang w:val="lv-LV"/>
        </w:rPr>
        <w:t>s</w:t>
      </w:r>
      <w:r w:rsidRPr="00F10916">
        <w:rPr>
          <w:color w:val="000000"/>
        </w:rPr>
        <w:t xml:space="preserve"> (izņemot politiskās partijas)</w:t>
      </w:r>
      <w:r>
        <w:t xml:space="preserve"> vai nodibinājumus, kooperatīvās sabiedrības</w:t>
      </w:r>
      <w:r>
        <w:rPr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B9314" w14:textId="77777777" w:rsidR="00F86FA4" w:rsidRDefault="009225B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5BB9315" w14:textId="77777777" w:rsidR="00F86FA4" w:rsidRDefault="00F86F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4E76"/>
    <w:multiLevelType w:val="hybridMultilevel"/>
    <w:tmpl w:val="7F7C2C40"/>
    <w:lvl w:ilvl="0" w:tplc="9B7A0EA0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828A85BA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D7E2B9C0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B506572C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A13E5D2E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31365BC6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49C1A06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B532D1A6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7E4C9F48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B983F92"/>
    <w:multiLevelType w:val="multilevel"/>
    <w:tmpl w:val="7DAA6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884CAF"/>
    <w:multiLevelType w:val="hybridMultilevel"/>
    <w:tmpl w:val="6F404418"/>
    <w:lvl w:ilvl="0" w:tplc="13308D1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DD861148">
      <w:start w:val="1"/>
      <w:numFmt w:val="bullet"/>
      <w:lvlText w:val=""/>
      <w:lvlJc w:val="left"/>
      <w:pPr>
        <w:ind w:left="1724" w:hanging="360"/>
      </w:pPr>
      <w:rPr>
        <w:rFonts w:ascii="Symbol" w:hAnsi="Symbol" w:hint="default"/>
      </w:rPr>
    </w:lvl>
    <w:lvl w:ilvl="2" w:tplc="735ADB7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078B09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D36AF6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FF2F52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467E0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7348DB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69A8EA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68B7DA9"/>
    <w:multiLevelType w:val="hybridMultilevel"/>
    <w:tmpl w:val="29367BE0"/>
    <w:lvl w:ilvl="0" w:tplc="09E4D0CC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BC045B54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38AC9EFA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5E6CB0B2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62CFCF0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C76FD98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7D906654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B26AC7A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A52C0F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4C5C3932"/>
    <w:multiLevelType w:val="multilevel"/>
    <w:tmpl w:val="E02A301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9654C06"/>
    <w:multiLevelType w:val="multilevel"/>
    <w:tmpl w:val="92BCC3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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D9145B"/>
    <w:multiLevelType w:val="hybridMultilevel"/>
    <w:tmpl w:val="4D262C18"/>
    <w:lvl w:ilvl="0" w:tplc="B42EC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E38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0EC2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857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2A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063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AE6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AE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78B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C3D9C"/>
    <w:multiLevelType w:val="hybridMultilevel"/>
    <w:tmpl w:val="A91AC35E"/>
    <w:lvl w:ilvl="0" w:tplc="F48AE85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E5CCBE4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8F94831A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29C9BAA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62D4B96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BE2886A0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1B0A370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978C6610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34A01F0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A8518A6"/>
    <w:multiLevelType w:val="hybridMultilevel"/>
    <w:tmpl w:val="FDEE1E2E"/>
    <w:lvl w:ilvl="0" w:tplc="8E749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6BE68" w:tentative="1">
      <w:start w:val="1"/>
      <w:numFmt w:val="lowerLetter"/>
      <w:lvlText w:val="%2."/>
      <w:lvlJc w:val="left"/>
      <w:pPr>
        <w:ind w:left="1440" w:hanging="360"/>
      </w:pPr>
    </w:lvl>
    <w:lvl w:ilvl="2" w:tplc="37925E64" w:tentative="1">
      <w:start w:val="1"/>
      <w:numFmt w:val="lowerRoman"/>
      <w:lvlText w:val="%3."/>
      <w:lvlJc w:val="right"/>
      <w:pPr>
        <w:ind w:left="2160" w:hanging="180"/>
      </w:pPr>
    </w:lvl>
    <w:lvl w:ilvl="3" w:tplc="7C4ABFEC" w:tentative="1">
      <w:start w:val="1"/>
      <w:numFmt w:val="decimal"/>
      <w:lvlText w:val="%4."/>
      <w:lvlJc w:val="left"/>
      <w:pPr>
        <w:ind w:left="2880" w:hanging="360"/>
      </w:pPr>
    </w:lvl>
    <w:lvl w:ilvl="4" w:tplc="3854453E" w:tentative="1">
      <w:start w:val="1"/>
      <w:numFmt w:val="lowerLetter"/>
      <w:lvlText w:val="%5."/>
      <w:lvlJc w:val="left"/>
      <w:pPr>
        <w:ind w:left="3600" w:hanging="360"/>
      </w:pPr>
    </w:lvl>
    <w:lvl w:ilvl="5" w:tplc="B6D8ED92" w:tentative="1">
      <w:start w:val="1"/>
      <w:numFmt w:val="lowerRoman"/>
      <w:lvlText w:val="%6."/>
      <w:lvlJc w:val="right"/>
      <w:pPr>
        <w:ind w:left="4320" w:hanging="180"/>
      </w:pPr>
    </w:lvl>
    <w:lvl w:ilvl="6" w:tplc="7E4EDD5E" w:tentative="1">
      <w:start w:val="1"/>
      <w:numFmt w:val="decimal"/>
      <w:lvlText w:val="%7."/>
      <w:lvlJc w:val="left"/>
      <w:pPr>
        <w:ind w:left="5040" w:hanging="360"/>
      </w:pPr>
    </w:lvl>
    <w:lvl w:ilvl="7" w:tplc="E624B9BE" w:tentative="1">
      <w:start w:val="1"/>
      <w:numFmt w:val="lowerLetter"/>
      <w:lvlText w:val="%8."/>
      <w:lvlJc w:val="left"/>
      <w:pPr>
        <w:ind w:left="5760" w:hanging="360"/>
      </w:pPr>
    </w:lvl>
    <w:lvl w:ilvl="8" w:tplc="3336FC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F9"/>
    <w:rsid w:val="00000EA4"/>
    <w:rsid w:val="00002F09"/>
    <w:rsid w:val="0000508A"/>
    <w:rsid w:val="00007770"/>
    <w:rsid w:val="00036895"/>
    <w:rsid w:val="00037DC3"/>
    <w:rsid w:val="00041E97"/>
    <w:rsid w:val="00046B5F"/>
    <w:rsid w:val="0005590E"/>
    <w:rsid w:val="00057FAD"/>
    <w:rsid w:val="00064266"/>
    <w:rsid w:val="000706CF"/>
    <w:rsid w:val="000726BD"/>
    <w:rsid w:val="000848EA"/>
    <w:rsid w:val="000A3C65"/>
    <w:rsid w:val="000B5D4B"/>
    <w:rsid w:val="000F3896"/>
    <w:rsid w:val="00105B0F"/>
    <w:rsid w:val="0011243F"/>
    <w:rsid w:val="00127F16"/>
    <w:rsid w:val="001335CD"/>
    <w:rsid w:val="001630FB"/>
    <w:rsid w:val="00163584"/>
    <w:rsid w:val="00164AC7"/>
    <w:rsid w:val="001B1158"/>
    <w:rsid w:val="001D53A8"/>
    <w:rsid w:val="001D6530"/>
    <w:rsid w:val="001E1083"/>
    <w:rsid w:val="001E3AC0"/>
    <w:rsid w:val="001E3BEA"/>
    <w:rsid w:val="001E5C68"/>
    <w:rsid w:val="001F3E88"/>
    <w:rsid w:val="0020052F"/>
    <w:rsid w:val="00226A8C"/>
    <w:rsid w:val="00237D96"/>
    <w:rsid w:val="00241183"/>
    <w:rsid w:val="002472E3"/>
    <w:rsid w:val="00253370"/>
    <w:rsid w:val="0025568C"/>
    <w:rsid w:val="002726BF"/>
    <w:rsid w:val="0028009E"/>
    <w:rsid w:val="00281AF6"/>
    <w:rsid w:val="00293A14"/>
    <w:rsid w:val="002A0164"/>
    <w:rsid w:val="002B0003"/>
    <w:rsid w:val="002B660C"/>
    <w:rsid w:val="002D7C66"/>
    <w:rsid w:val="002F0BDB"/>
    <w:rsid w:val="002F2FAE"/>
    <w:rsid w:val="002F68ED"/>
    <w:rsid w:val="00300E5B"/>
    <w:rsid w:val="00311950"/>
    <w:rsid w:val="003159D6"/>
    <w:rsid w:val="0032282A"/>
    <w:rsid w:val="0033354B"/>
    <w:rsid w:val="00333C55"/>
    <w:rsid w:val="00341B84"/>
    <w:rsid w:val="0035752C"/>
    <w:rsid w:val="00367E6B"/>
    <w:rsid w:val="00370BE8"/>
    <w:rsid w:val="0037683C"/>
    <w:rsid w:val="0039247D"/>
    <w:rsid w:val="003940B8"/>
    <w:rsid w:val="003A1969"/>
    <w:rsid w:val="003A5B56"/>
    <w:rsid w:val="003B1E97"/>
    <w:rsid w:val="003C0D36"/>
    <w:rsid w:val="003C2AC3"/>
    <w:rsid w:val="003C2E36"/>
    <w:rsid w:val="003D342A"/>
    <w:rsid w:val="003F0392"/>
    <w:rsid w:val="00445AB3"/>
    <w:rsid w:val="004521C1"/>
    <w:rsid w:val="0045695A"/>
    <w:rsid w:val="00462DE7"/>
    <w:rsid w:val="004636F5"/>
    <w:rsid w:val="00491D88"/>
    <w:rsid w:val="00493F44"/>
    <w:rsid w:val="004A40A5"/>
    <w:rsid w:val="004A4DA4"/>
    <w:rsid w:val="004B40E3"/>
    <w:rsid w:val="004C41BF"/>
    <w:rsid w:val="004D0F12"/>
    <w:rsid w:val="004D239E"/>
    <w:rsid w:val="004D6893"/>
    <w:rsid w:val="004E310E"/>
    <w:rsid w:val="004E67F9"/>
    <w:rsid w:val="00512BAB"/>
    <w:rsid w:val="005216D6"/>
    <w:rsid w:val="00524A9A"/>
    <w:rsid w:val="0052591C"/>
    <w:rsid w:val="005651A5"/>
    <w:rsid w:val="00576648"/>
    <w:rsid w:val="005835F0"/>
    <w:rsid w:val="0058472F"/>
    <w:rsid w:val="00594670"/>
    <w:rsid w:val="00596E11"/>
    <w:rsid w:val="005C44C2"/>
    <w:rsid w:val="005C62D1"/>
    <w:rsid w:val="005D6725"/>
    <w:rsid w:val="005D768D"/>
    <w:rsid w:val="00601CD7"/>
    <w:rsid w:val="006079C8"/>
    <w:rsid w:val="0061304D"/>
    <w:rsid w:val="006418B8"/>
    <w:rsid w:val="00646E0B"/>
    <w:rsid w:val="00654812"/>
    <w:rsid w:val="00674413"/>
    <w:rsid w:val="00680DC4"/>
    <w:rsid w:val="006B1E52"/>
    <w:rsid w:val="006B46EF"/>
    <w:rsid w:val="006C3954"/>
    <w:rsid w:val="006C406F"/>
    <w:rsid w:val="006D0B74"/>
    <w:rsid w:val="006D3D68"/>
    <w:rsid w:val="006D68B8"/>
    <w:rsid w:val="006E164E"/>
    <w:rsid w:val="00713F00"/>
    <w:rsid w:val="007154EF"/>
    <w:rsid w:val="007248A5"/>
    <w:rsid w:val="0072797E"/>
    <w:rsid w:val="00727D21"/>
    <w:rsid w:val="00734C82"/>
    <w:rsid w:val="00735AA7"/>
    <w:rsid w:val="00740D99"/>
    <w:rsid w:val="00751632"/>
    <w:rsid w:val="00754032"/>
    <w:rsid w:val="00755A4C"/>
    <w:rsid w:val="0076136B"/>
    <w:rsid w:val="00766A1E"/>
    <w:rsid w:val="00792CAA"/>
    <w:rsid w:val="00794149"/>
    <w:rsid w:val="0079585C"/>
    <w:rsid w:val="007B610B"/>
    <w:rsid w:val="007E02F4"/>
    <w:rsid w:val="007F1A7F"/>
    <w:rsid w:val="00802011"/>
    <w:rsid w:val="008052C5"/>
    <w:rsid w:val="008107F5"/>
    <w:rsid w:val="0081108D"/>
    <w:rsid w:val="008150FD"/>
    <w:rsid w:val="0083440B"/>
    <w:rsid w:val="008353B2"/>
    <w:rsid w:val="00853EB2"/>
    <w:rsid w:val="008552A9"/>
    <w:rsid w:val="00856ABF"/>
    <w:rsid w:val="00857016"/>
    <w:rsid w:val="00862E73"/>
    <w:rsid w:val="00870EF4"/>
    <w:rsid w:val="008802F6"/>
    <w:rsid w:val="008829C5"/>
    <w:rsid w:val="00882E4D"/>
    <w:rsid w:val="00890D54"/>
    <w:rsid w:val="008930F9"/>
    <w:rsid w:val="00897EC7"/>
    <w:rsid w:val="008B56B3"/>
    <w:rsid w:val="008B6411"/>
    <w:rsid w:val="008C35F1"/>
    <w:rsid w:val="008C67F1"/>
    <w:rsid w:val="008C6CEF"/>
    <w:rsid w:val="008D7D43"/>
    <w:rsid w:val="008E2C6E"/>
    <w:rsid w:val="008F1161"/>
    <w:rsid w:val="008F41E7"/>
    <w:rsid w:val="00904DFD"/>
    <w:rsid w:val="009207DC"/>
    <w:rsid w:val="00920B3C"/>
    <w:rsid w:val="009225BE"/>
    <w:rsid w:val="00924B54"/>
    <w:rsid w:val="009273A0"/>
    <w:rsid w:val="00931E31"/>
    <w:rsid w:val="0093390D"/>
    <w:rsid w:val="00936E3D"/>
    <w:rsid w:val="009410A6"/>
    <w:rsid w:val="009436B8"/>
    <w:rsid w:val="00943AED"/>
    <w:rsid w:val="009453C0"/>
    <w:rsid w:val="0095731A"/>
    <w:rsid w:val="00973C4E"/>
    <w:rsid w:val="00982C7E"/>
    <w:rsid w:val="009909BE"/>
    <w:rsid w:val="00997460"/>
    <w:rsid w:val="009A4114"/>
    <w:rsid w:val="009A6832"/>
    <w:rsid w:val="009B07E1"/>
    <w:rsid w:val="009B4790"/>
    <w:rsid w:val="009D0BDA"/>
    <w:rsid w:val="009F2056"/>
    <w:rsid w:val="00A06D37"/>
    <w:rsid w:val="00A07EE9"/>
    <w:rsid w:val="00A205D9"/>
    <w:rsid w:val="00A2240D"/>
    <w:rsid w:val="00A25A1C"/>
    <w:rsid w:val="00A370DB"/>
    <w:rsid w:val="00A53CF3"/>
    <w:rsid w:val="00A54BF1"/>
    <w:rsid w:val="00A7018A"/>
    <w:rsid w:val="00A71DFB"/>
    <w:rsid w:val="00A72BF5"/>
    <w:rsid w:val="00A8077D"/>
    <w:rsid w:val="00A837D8"/>
    <w:rsid w:val="00A85454"/>
    <w:rsid w:val="00A911CD"/>
    <w:rsid w:val="00A93C11"/>
    <w:rsid w:val="00AB6F58"/>
    <w:rsid w:val="00AC424B"/>
    <w:rsid w:val="00AC525D"/>
    <w:rsid w:val="00AC5821"/>
    <w:rsid w:val="00AC694C"/>
    <w:rsid w:val="00AE0B23"/>
    <w:rsid w:val="00AE2812"/>
    <w:rsid w:val="00AF7D7F"/>
    <w:rsid w:val="00B12289"/>
    <w:rsid w:val="00B124D7"/>
    <w:rsid w:val="00B14B61"/>
    <w:rsid w:val="00B1567B"/>
    <w:rsid w:val="00B17C11"/>
    <w:rsid w:val="00B2398C"/>
    <w:rsid w:val="00B302D9"/>
    <w:rsid w:val="00B45897"/>
    <w:rsid w:val="00B6761E"/>
    <w:rsid w:val="00B72638"/>
    <w:rsid w:val="00B82A6A"/>
    <w:rsid w:val="00B86EF6"/>
    <w:rsid w:val="00BA4CE1"/>
    <w:rsid w:val="00BA678D"/>
    <w:rsid w:val="00BB3687"/>
    <w:rsid w:val="00BC228A"/>
    <w:rsid w:val="00BC26EC"/>
    <w:rsid w:val="00BD4FAD"/>
    <w:rsid w:val="00BD7C39"/>
    <w:rsid w:val="00BE3B57"/>
    <w:rsid w:val="00BE3F43"/>
    <w:rsid w:val="00BF03E0"/>
    <w:rsid w:val="00BF1B3B"/>
    <w:rsid w:val="00BF298F"/>
    <w:rsid w:val="00BF6D44"/>
    <w:rsid w:val="00C02B1B"/>
    <w:rsid w:val="00C04DF5"/>
    <w:rsid w:val="00C0670E"/>
    <w:rsid w:val="00C076D6"/>
    <w:rsid w:val="00C12168"/>
    <w:rsid w:val="00C12487"/>
    <w:rsid w:val="00C14536"/>
    <w:rsid w:val="00C164B2"/>
    <w:rsid w:val="00C224F0"/>
    <w:rsid w:val="00C246EF"/>
    <w:rsid w:val="00C377B9"/>
    <w:rsid w:val="00C40FA2"/>
    <w:rsid w:val="00C47B11"/>
    <w:rsid w:val="00C57D07"/>
    <w:rsid w:val="00C57D2D"/>
    <w:rsid w:val="00C66D5B"/>
    <w:rsid w:val="00C74117"/>
    <w:rsid w:val="00C76BFF"/>
    <w:rsid w:val="00C814C1"/>
    <w:rsid w:val="00C9029B"/>
    <w:rsid w:val="00CA76E3"/>
    <w:rsid w:val="00CB3EE4"/>
    <w:rsid w:val="00CB3FC0"/>
    <w:rsid w:val="00CC0044"/>
    <w:rsid w:val="00CC12DB"/>
    <w:rsid w:val="00CC2B1F"/>
    <w:rsid w:val="00CC795E"/>
    <w:rsid w:val="00CD50BA"/>
    <w:rsid w:val="00CD5C0B"/>
    <w:rsid w:val="00CE0183"/>
    <w:rsid w:val="00CE45C2"/>
    <w:rsid w:val="00CF255F"/>
    <w:rsid w:val="00CF30C3"/>
    <w:rsid w:val="00CF7411"/>
    <w:rsid w:val="00CF75F2"/>
    <w:rsid w:val="00D02693"/>
    <w:rsid w:val="00D02BCB"/>
    <w:rsid w:val="00D0481A"/>
    <w:rsid w:val="00D12517"/>
    <w:rsid w:val="00D136CE"/>
    <w:rsid w:val="00D16EF7"/>
    <w:rsid w:val="00D3018C"/>
    <w:rsid w:val="00D33157"/>
    <w:rsid w:val="00D36C4E"/>
    <w:rsid w:val="00D42118"/>
    <w:rsid w:val="00D52847"/>
    <w:rsid w:val="00D655E3"/>
    <w:rsid w:val="00D66BC8"/>
    <w:rsid w:val="00D67908"/>
    <w:rsid w:val="00D74D70"/>
    <w:rsid w:val="00D800A8"/>
    <w:rsid w:val="00D97112"/>
    <w:rsid w:val="00DB4954"/>
    <w:rsid w:val="00DC74B5"/>
    <w:rsid w:val="00DD5681"/>
    <w:rsid w:val="00DD7D28"/>
    <w:rsid w:val="00DE0741"/>
    <w:rsid w:val="00DE6615"/>
    <w:rsid w:val="00DE6C6B"/>
    <w:rsid w:val="00DF4612"/>
    <w:rsid w:val="00E0170F"/>
    <w:rsid w:val="00E11583"/>
    <w:rsid w:val="00E14703"/>
    <w:rsid w:val="00E14FEF"/>
    <w:rsid w:val="00E17C26"/>
    <w:rsid w:val="00E22327"/>
    <w:rsid w:val="00E24D95"/>
    <w:rsid w:val="00E31B34"/>
    <w:rsid w:val="00E4627C"/>
    <w:rsid w:val="00E51F71"/>
    <w:rsid w:val="00E54C22"/>
    <w:rsid w:val="00E71C38"/>
    <w:rsid w:val="00E85632"/>
    <w:rsid w:val="00E9522C"/>
    <w:rsid w:val="00E9611B"/>
    <w:rsid w:val="00E96179"/>
    <w:rsid w:val="00EA1149"/>
    <w:rsid w:val="00EA69BE"/>
    <w:rsid w:val="00EB222D"/>
    <w:rsid w:val="00EB752D"/>
    <w:rsid w:val="00EC3433"/>
    <w:rsid w:val="00EC5F9D"/>
    <w:rsid w:val="00ED3B21"/>
    <w:rsid w:val="00ED5636"/>
    <w:rsid w:val="00EE127E"/>
    <w:rsid w:val="00EE6582"/>
    <w:rsid w:val="00EF0798"/>
    <w:rsid w:val="00EF2AC2"/>
    <w:rsid w:val="00EF4EBF"/>
    <w:rsid w:val="00F04CBE"/>
    <w:rsid w:val="00F062BD"/>
    <w:rsid w:val="00F10916"/>
    <w:rsid w:val="00F126BF"/>
    <w:rsid w:val="00F14ED8"/>
    <w:rsid w:val="00F25062"/>
    <w:rsid w:val="00F333A4"/>
    <w:rsid w:val="00F431B9"/>
    <w:rsid w:val="00F45A26"/>
    <w:rsid w:val="00F65E54"/>
    <w:rsid w:val="00F7121C"/>
    <w:rsid w:val="00F726BE"/>
    <w:rsid w:val="00F81218"/>
    <w:rsid w:val="00F81F3F"/>
    <w:rsid w:val="00F86FA4"/>
    <w:rsid w:val="00F93C39"/>
    <w:rsid w:val="00F93C3D"/>
    <w:rsid w:val="00F94BAD"/>
    <w:rsid w:val="00F961BD"/>
    <w:rsid w:val="00FA3522"/>
    <w:rsid w:val="00FD7B87"/>
    <w:rsid w:val="00FE10FF"/>
    <w:rsid w:val="00FF1A95"/>
    <w:rsid w:val="00FF2737"/>
    <w:rsid w:val="00FF40DC"/>
    <w:rsid w:val="00FF54BC"/>
    <w:rsid w:val="00FF59C5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BB92CF"/>
  <w15:chartTrackingRefBased/>
  <w15:docId w15:val="{EA20A356-E35A-45E6-B326-19A3BE44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03E0"/>
    <w:rPr>
      <w:rFonts w:ascii="Times New Roman BaltRim" w:hAnsi="Times New Roman BaltRim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right="-43"/>
      <w:jc w:val="center"/>
      <w:textAlignment w:val="baseline"/>
      <w:outlineLvl w:val="0"/>
    </w:pPr>
    <w:rPr>
      <w:rFonts w:ascii="Times New Roman" w:hAnsi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CharCharRakstzRakstzCharCharRakstzRakstzCharCharRakstzRakstzCharCharRakstzRakstzCharCharCharCharRakstzRakstz">
    <w:name w:val="Char Char Rakstz. Rakstz. Char Char Rakstz. Rakstz. Char Char Rakstz. Rakstz. Char Char Rakstz. Rakstz. Char Char Char Char Rakstz. Rakstz.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EvaL">
    <w:name w:val="EvaL"/>
    <w:semiHidden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customStyle="1" w:styleId="Parastais14pt">
    <w:name w:val="Parastais + 14 pt"/>
    <w:aliases w:val="Centrēts,Nedarīt Treknraksts,Rindstarpa:  viena"/>
    <w:basedOn w:val="Normal"/>
    <w:pPr>
      <w:widowControl w:val="0"/>
      <w:adjustRightInd w:val="0"/>
      <w:jc w:val="center"/>
      <w:textAlignment w:val="baseline"/>
    </w:pPr>
    <w:rPr>
      <w:rFonts w:ascii="Times New Roman" w:hAnsi="Times New Roman"/>
      <w:kern w:val="28"/>
      <w:sz w:val="28"/>
      <w:szCs w:val="28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CharCharRakstzRakstzCharCharRakstzRakstzCharCharRakstzRakstzCharCharCharChar">
    <w:name w:val="Rakstz. Rakstz. Char Char Rakstz. Rakstz. Char Char Rakstz. Rakstz. Char Char Rakstz. Rakstz. Char Char Char Char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ink w:val="Header"/>
    <w:uiPriority w:val="99"/>
    <w:rPr>
      <w:rFonts w:ascii="Times New Roman BaltRim" w:hAnsi="Times New Roman BaltRim"/>
      <w:sz w:val="24"/>
      <w:szCs w:val="24"/>
      <w:lang w:val="lv-LV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Pr>
      <w:rFonts w:ascii="Times New Roman BaltRim" w:hAnsi="Times New Roman BaltRim"/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 BaltRim" w:hAnsi="Times New Roman BaltRim"/>
      <w:lang w:eastAsia="en-US"/>
    </w:rPr>
  </w:style>
  <w:style w:type="paragraph" w:styleId="FootnoteText">
    <w:name w:val="footnote text"/>
    <w:basedOn w:val="Normal"/>
    <w:link w:val="FootnoteTextChar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Pr>
      <w:rFonts w:ascii="Times New Roman BaltRim" w:hAnsi="Times New Roman BaltRim"/>
      <w:lang w:eastAsia="en-US"/>
    </w:rPr>
  </w:style>
  <w:style w:type="character" w:styleId="FootnoteReference">
    <w:name w:val="footnote reference"/>
    <w:rPr>
      <w:vertAlign w:val="superscript"/>
    </w:rPr>
  </w:style>
  <w:style w:type="paragraph" w:styleId="EndnoteText">
    <w:name w:val="endnote text"/>
    <w:basedOn w:val="Normal"/>
    <w:link w:val="EndnoteTextChar"/>
    <w:rPr>
      <w:sz w:val="20"/>
      <w:szCs w:val="20"/>
    </w:rPr>
  </w:style>
  <w:style w:type="character" w:customStyle="1" w:styleId="EndnoteTextChar">
    <w:name w:val="Endnote Text Char"/>
    <w:link w:val="EndnoteText"/>
    <w:rPr>
      <w:rFonts w:ascii="Times New Roman BaltRim" w:hAnsi="Times New Roman BaltRim"/>
      <w:lang w:eastAsia="en-US"/>
    </w:rPr>
  </w:style>
  <w:style w:type="character" w:styleId="EndnoteReference">
    <w:name w:val="endnote reference"/>
    <w:rPr>
      <w:vertAlign w:val="superscript"/>
    </w:rPr>
  </w:style>
  <w:style w:type="paragraph" w:customStyle="1" w:styleId="tv213">
    <w:name w:val="tv213"/>
    <w:basedOn w:val="Normal"/>
    <w:rsid w:val="00FF1A95"/>
    <w:pPr>
      <w:spacing w:before="100" w:beforeAutospacing="1" w:after="100" w:afterAutospacing="1"/>
    </w:pPr>
    <w:rPr>
      <w:rFonts w:ascii="Times New Roman" w:eastAsia="Calibri" w:hAnsi="Times New Roman"/>
      <w:lang w:val="en-US"/>
    </w:rPr>
  </w:style>
  <w:style w:type="character" w:styleId="Strong">
    <w:name w:val="Strong"/>
    <w:uiPriority w:val="22"/>
    <w:qFormat/>
    <w:rsid w:val="00D655E3"/>
    <w:rPr>
      <w:b/>
      <w:bCs/>
    </w:rPr>
  </w:style>
  <w:style w:type="paragraph" w:customStyle="1" w:styleId="tv2132">
    <w:name w:val="tv2132"/>
    <w:basedOn w:val="Normal"/>
    <w:rsid w:val="00EE6582"/>
    <w:pPr>
      <w:spacing w:line="360" w:lineRule="auto"/>
      <w:ind w:firstLine="300"/>
    </w:pPr>
    <w:rPr>
      <w:rFonts w:ascii="Times New Roman" w:hAnsi="Times New Roman"/>
      <w:color w:val="414142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58472F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046B5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201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6BA40-278D-45A5-9A0D-FB9CA05E8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CAE33-44FC-44C4-8AD1-46D29D2D6BA6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3.xml><?xml version="1.0" encoding="utf-8"?>
<ds:datastoreItem xmlns:ds="http://schemas.openxmlformats.org/officeDocument/2006/customXml" ds:itemID="{AB001738-9282-4F7B-B574-41894E5B4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F6AE40-0403-486B-B968-633443D589D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5D234E5-721B-4E96-A4BB-FCDE700A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2700</Words>
  <Characters>1540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NVA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</dc:creator>
  <cp:lastModifiedBy>Inga Krima</cp:lastModifiedBy>
  <cp:revision>2</cp:revision>
  <cp:lastPrinted>2019-01-26T12:13:00Z</cp:lastPrinted>
  <dcterms:created xsi:type="dcterms:W3CDTF">2024-05-24T13:27:00Z</dcterms:created>
  <dcterms:modified xsi:type="dcterms:W3CDTF">2024-05-24T13:27:00Z</dcterms:modified>
</cp:coreProperties>
</file>