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6164" w14:textId="77777777" w:rsidR="00EF14F5" w:rsidRPr="00FD3C07" w:rsidRDefault="005F06FE" w:rsidP="005F06FE">
      <w:pPr>
        <w:jc w:val="center"/>
        <w:rPr>
          <w:b/>
          <w:sz w:val="32"/>
          <w:szCs w:val="32"/>
          <w:lang w:val="lv-LV"/>
        </w:rPr>
      </w:pPr>
      <w:r w:rsidRPr="00FD3C07">
        <w:rPr>
          <w:b/>
          <w:sz w:val="32"/>
          <w:szCs w:val="32"/>
          <w:lang w:val="lv-LV"/>
        </w:rPr>
        <w:t>Metodika</w:t>
      </w:r>
    </w:p>
    <w:p w14:paraId="1DE3F44D" w14:textId="77777777" w:rsidR="00D83404" w:rsidRDefault="005F06FE" w:rsidP="00D83404">
      <w:pPr>
        <w:spacing w:after="240"/>
        <w:jc w:val="center"/>
        <w:rPr>
          <w:b/>
          <w:sz w:val="28"/>
          <w:szCs w:val="28"/>
          <w:lang w:val="lv-LV"/>
        </w:rPr>
      </w:pPr>
      <w:r w:rsidRPr="005F06FE">
        <w:rPr>
          <w:b/>
          <w:sz w:val="28"/>
          <w:szCs w:val="28"/>
          <w:lang w:val="lv-LV"/>
        </w:rPr>
        <w:t>Izgl</w:t>
      </w:r>
      <w:r w:rsidR="004D58E0">
        <w:rPr>
          <w:b/>
          <w:sz w:val="28"/>
          <w:szCs w:val="28"/>
          <w:lang w:val="lv-LV"/>
        </w:rPr>
        <w:t>ītības iestāde nodrošina visās apmācības īstenošanas vietās ar a</w:t>
      </w:r>
      <w:r w:rsidRPr="005F06FE">
        <w:rPr>
          <w:b/>
          <w:sz w:val="28"/>
          <w:szCs w:val="28"/>
          <w:lang w:val="lv-LV"/>
        </w:rPr>
        <w:t>pmācības īstenošanu saistīto dokumentu</w:t>
      </w:r>
      <w:r w:rsidR="0037258A">
        <w:rPr>
          <w:b/>
          <w:sz w:val="28"/>
          <w:szCs w:val="28"/>
          <w:lang w:val="lv-LV"/>
        </w:rPr>
        <w:t xml:space="preserve"> un tehniskā nodrošinājuma</w:t>
      </w:r>
      <w:r w:rsidRPr="005F06FE">
        <w:rPr>
          <w:b/>
          <w:sz w:val="28"/>
          <w:szCs w:val="28"/>
          <w:lang w:val="lv-LV"/>
        </w:rPr>
        <w:t xml:space="preserve"> esamību</w:t>
      </w:r>
    </w:p>
    <w:p w14:paraId="5F75FE5B" w14:textId="77777777" w:rsidR="004E28F0" w:rsidRPr="000B1E9E" w:rsidRDefault="004E28F0" w:rsidP="000B1E9E">
      <w:pPr>
        <w:pStyle w:val="ListParagraph"/>
        <w:spacing w:after="0" w:line="276" w:lineRule="auto"/>
        <w:ind w:left="993"/>
        <w:jc w:val="both"/>
        <w:rPr>
          <w:rFonts w:ascii="Times New Roman" w:eastAsia="Times New Roman" w:hAnsi="Times New Roman" w:cs="Times New Roman"/>
          <w:sz w:val="24"/>
          <w:szCs w:val="24"/>
          <w:lang w:val="lv-LV"/>
        </w:rPr>
      </w:pPr>
    </w:p>
    <w:p w14:paraId="199405A2" w14:textId="32F433DC" w:rsidR="000B1E9E" w:rsidRPr="000B1E9E" w:rsidRDefault="000B1E9E" w:rsidP="000B1E9E">
      <w:pPr>
        <w:pStyle w:val="ListParagraph"/>
        <w:numPr>
          <w:ilvl w:val="0"/>
          <w:numId w:val="2"/>
        </w:numPr>
        <w:spacing w:after="0" w:line="276" w:lineRule="auto"/>
        <w:ind w:left="993" w:hanging="426"/>
        <w:jc w:val="both"/>
        <w:rPr>
          <w:rFonts w:ascii="Times New Roman" w:eastAsia="Times New Roman" w:hAnsi="Times New Roman" w:cs="Times New Roman"/>
          <w:sz w:val="24"/>
          <w:szCs w:val="24"/>
          <w:lang w:val="lv-LV"/>
        </w:rPr>
      </w:pPr>
      <w:r w:rsidRPr="000B1E9E">
        <w:rPr>
          <w:rFonts w:ascii="Times New Roman" w:hAnsi="Times New Roman"/>
          <w:sz w:val="24"/>
          <w:lang w:val="lv-LV"/>
        </w:rPr>
        <w:t xml:space="preserve">Izglītības iestāde nodrošina </w:t>
      </w:r>
      <w:r w:rsidRPr="000B1E9E">
        <w:rPr>
          <w:rFonts w:ascii="Times New Roman" w:hAnsi="Times New Roman"/>
          <w:b/>
          <w:sz w:val="24"/>
          <w:lang w:val="lv-LV"/>
        </w:rPr>
        <w:t>visās Apmācības īstenošanas vietās</w:t>
      </w:r>
      <w:r w:rsidRPr="000B1E9E">
        <w:rPr>
          <w:rFonts w:ascii="Times New Roman" w:hAnsi="Times New Roman"/>
          <w:sz w:val="24"/>
          <w:lang w:val="lv-LV"/>
        </w:rPr>
        <w:t xml:space="preserve"> ar Apmācības īstenošanu saistīto dokumentu esamību un Izglītības iestādes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5EA8D36B"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izglītības programmas mācību stundu (nodarbību) saraksts</w:t>
      </w:r>
      <w:r w:rsidRPr="000B1E9E">
        <w:rPr>
          <w:lang w:val="lv-LV"/>
        </w:rPr>
        <w:t xml:space="preserve"> </w:t>
      </w:r>
      <w:r w:rsidRPr="000B1E9E">
        <w:rPr>
          <w:rFonts w:ascii="Times New Roman" w:hAnsi="Times New Roman"/>
          <w:sz w:val="24"/>
          <w:lang w:val="lv-LV"/>
        </w:rPr>
        <w:t xml:space="preserve">un </w:t>
      </w:r>
      <w:r w:rsidRPr="000B1E9E">
        <w:rPr>
          <w:rFonts w:ascii="Times New Roman" w:hAnsi="Times New Roman"/>
          <w:sz w:val="24"/>
          <w:szCs w:val="24"/>
          <w:lang w:val="lv-LV"/>
        </w:rPr>
        <w:t>Apmācības programmas (vai mācību kursa) tematiskais plāns visam izglītības programmas īstenošanas periodam</w:t>
      </w:r>
      <w:r w:rsidRPr="000B1E9E">
        <w:rPr>
          <w:rFonts w:ascii="Times New Roman" w:hAnsi="Times New Roman"/>
          <w:sz w:val="24"/>
          <w:lang w:val="lv-LV"/>
        </w:rPr>
        <w:t>;</w:t>
      </w:r>
    </w:p>
    <w:p w14:paraId="0DC39939"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nodarbību uzskaites žurnālu, kurā norādītas teorētisko priekšmetu mācību stundas, “</w:t>
      </w:r>
      <w:proofErr w:type="spellStart"/>
      <w:r w:rsidRPr="000B1E9E">
        <w:rPr>
          <w:rFonts w:ascii="Times New Roman" w:hAnsi="Times New Roman"/>
          <w:sz w:val="24"/>
          <w:lang w:val="lv-LV"/>
        </w:rPr>
        <w:t>ekrānšāviņu</w:t>
      </w:r>
      <w:proofErr w:type="spellEnd"/>
      <w:r w:rsidRPr="000B1E9E">
        <w:rPr>
          <w:rFonts w:ascii="Times New Roman" w:hAnsi="Times New Roman"/>
          <w:sz w:val="24"/>
          <w:lang w:val="lv-LV"/>
        </w:rPr>
        <w:t>”/mācību reģistrācijas karti, kurā atspoguļotas braukšanas mācību stundas un teorijas nodarbību apmeklētības parakstu lapas;</w:t>
      </w:r>
    </w:p>
    <w:p w14:paraId="23D9E205"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pasniedzēju un braukšanas apmācības instruktoru sarakstu atbilstoši Apmācības īstenošanas plānam, kā arī pasniedzēju un braukšanas apmācības instruktoru kvalifikāciju apliecinošu dokumentu kopijas;</w:t>
      </w:r>
    </w:p>
    <w:p w14:paraId="78C0AA23"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rīkojumus vai to kopijas par klientu atskaitīšanu no izglītojamo skaita;</w:t>
      </w:r>
    </w:p>
    <w:p w14:paraId="124BF621" w14:textId="77777777" w:rsidR="000B1E9E" w:rsidRPr="000B1E9E" w:rsidRDefault="000B1E9E" w:rsidP="000B1E9E">
      <w:pPr>
        <w:numPr>
          <w:ilvl w:val="1"/>
          <w:numId w:val="2"/>
        </w:numPr>
        <w:tabs>
          <w:tab w:val="left" w:pos="284"/>
          <w:tab w:val="left" w:pos="851"/>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dokumentu vai to kopiju, kas apliecina Nosacījumu 27.punktā noteiktā izpildi, norādot izglītojamā vārdu, uzvārdu un informāciju par iegūto zināšanu Izglītības iestādē apliecinošu dokumentu (sekmju izziņas) izsniegšanu;</w:t>
      </w:r>
    </w:p>
    <w:p w14:paraId="072E1BBF" w14:textId="77777777" w:rsidR="000B1E9E" w:rsidRPr="000B1E9E" w:rsidRDefault="000B1E9E" w:rsidP="000B1E9E">
      <w:pPr>
        <w:numPr>
          <w:ilvl w:val="1"/>
          <w:numId w:val="2"/>
        </w:numPr>
        <w:tabs>
          <w:tab w:val="left" w:pos="284"/>
          <w:tab w:val="left" w:pos="851"/>
          <w:tab w:val="left" w:pos="993"/>
        </w:tabs>
        <w:spacing w:after="0" w:line="240" w:lineRule="auto"/>
        <w:contextualSpacing/>
        <w:jc w:val="both"/>
        <w:rPr>
          <w:rFonts w:ascii="Times New Roman" w:hAnsi="Times New Roman"/>
          <w:sz w:val="24"/>
          <w:lang w:val="lv-LV"/>
        </w:rPr>
      </w:pPr>
      <w:r w:rsidRPr="000B1E9E">
        <w:rPr>
          <w:rFonts w:ascii="Times New Roman" w:hAnsi="Times New Roman"/>
          <w:sz w:val="24"/>
          <w:lang w:val="lv-LV"/>
        </w:rPr>
        <w:t>dokumentu vai tā kopiju, kas apliecina Nosacījumu 29.punktā noteiktā izpildi, norādot izglītojamā vārdu, uzvārdu, transportlīdzekļa vadītāja kvalifikācijas eksāmena rezultātu, nokārtošanas gadījumā norādot iegūto transportlīdzekļa vadītāja kategoriju un transportlīdzekļa vadītāja apliecības izsniegšanas datumu.</w:t>
      </w:r>
    </w:p>
    <w:p w14:paraId="2211ACBA" w14:textId="77777777" w:rsidR="000B1E9E" w:rsidRPr="000B1E9E" w:rsidRDefault="000B1E9E" w:rsidP="000B1E9E">
      <w:pPr>
        <w:pStyle w:val="ListParagraph"/>
        <w:spacing w:after="0" w:line="276" w:lineRule="auto"/>
        <w:ind w:left="993"/>
        <w:jc w:val="both"/>
        <w:rPr>
          <w:rFonts w:ascii="Times New Roman" w:eastAsia="Times New Roman" w:hAnsi="Times New Roman" w:cs="Times New Roman"/>
          <w:sz w:val="24"/>
          <w:szCs w:val="24"/>
          <w:lang w:val="lv-LV"/>
        </w:rPr>
      </w:pPr>
    </w:p>
    <w:p w14:paraId="668AAAC9" w14:textId="77777777" w:rsidR="00874ACB" w:rsidRDefault="006F2795" w:rsidP="00874ACB">
      <w:pPr>
        <w:spacing w:after="0" w:line="276" w:lineRule="auto"/>
        <w:ind w:firstLine="568"/>
        <w:jc w:val="both"/>
        <w:rPr>
          <w:rFonts w:ascii="Times New Roman" w:hAnsi="Times New Roman"/>
          <w:sz w:val="24"/>
          <w:lang w:val="lv-LV"/>
        </w:rPr>
      </w:pPr>
      <w:r>
        <w:rPr>
          <w:rFonts w:ascii="Times New Roman" w:hAnsi="Times New Roman"/>
          <w:sz w:val="24"/>
          <w:lang w:val="lv-LV"/>
        </w:rPr>
        <w:t>I</w:t>
      </w:r>
      <w:r w:rsidR="00865746" w:rsidRPr="00934083">
        <w:rPr>
          <w:rFonts w:ascii="Times New Roman" w:hAnsi="Times New Roman"/>
          <w:sz w:val="24"/>
          <w:lang w:val="lv-LV"/>
        </w:rPr>
        <w:t>zglītības iestād</w:t>
      </w:r>
      <w:r w:rsidR="00FD3C07">
        <w:rPr>
          <w:rFonts w:ascii="Times New Roman" w:hAnsi="Times New Roman"/>
          <w:sz w:val="24"/>
          <w:lang w:val="lv-LV"/>
        </w:rPr>
        <w:t xml:space="preserve">e nodrošina </w:t>
      </w:r>
      <w:r w:rsidR="00FD3C07" w:rsidRPr="00162DB1">
        <w:rPr>
          <w:rFonts w:ascii="Times New Roman" w:hAnsi="Times New Roman"/>
          <w:b/>
          <w:sz w:val="24"/>
          <w:lang w:val="lv-LV"/>
        </w:rPr>
        <w:t>plakātu izvietošanu</w:t>
      </w:r>
      <w:r w:rsidR="008B3F03">
        <w:rPr>
          <w:rFonts w:ascii="Times New Roman" w:hAnsi="Times New Roman"/>
          <w:sz w:val="24"/>
          <w:lang w:val="lv-LV"/>
        </w:rPr>
        <w:t>,</w:t>
      </w:r>
      <w:r w:rsidR="00865746" w:rsidRPr="00934083">
        <w:rPr>
          <w:rFonts w:ascii="Times New Roman" w:hAnsi="Times New Roman"/>
          <w:sz w:val="24"/>
          <w:lang w:val="lv-LV"/>
        </w:rPr>
        <w:t xml:space="preserve"> ievērojot vizuālās identitātes prasības</w:t>
      </w:r>
      <w:r w:rsidR="006B6276">
        <w:rPr>
          <w:rFonts w:ascii="Times New Roman" w:hAnsi="Times New Roman"/>
          <w:sz w:val="24"/>
          <w:lang w:val="lv-LV"/>
        </w:rPr>
        <w:t xml:space="preserve">. </w:t>
      </w:r>
    </w:p>
    <w:p w14:paraId="7C3311E5" w14:textId="447F053D" w:rsidR="00874ACB" w:rsidRDefault="00874ACB" w:rsidP="00874ACB">
      <w:pPr>
        <w:spacing w:after="0" w:line="276" w:lineRule="auto"/>
        <w:ind w:firstLine="568"/>
        <w:jc w:val="both"/>
        <w:rPr>
          <w:rFonts w:ascii="Times New Roman" w:eastAsia="Times New Roman" w:hAnsi="Times New Roman" w:cs="Times New Roman"/>
          <w:sz w:val="24"/>
          <w:szCs w:val="24"/>
          <w:lang w:val="lv-LV"/>
        </w:rPr>
      </w:pPr>
      <w:bookmarkStart w:id="0" w:name="_GoBack"/>
      <w:bookmarkEnd w:id="0"/>
      <w:r w:rsidRPr="00874ACB">
        <w:rPr>
          <w:rFonts w:ascii="Times New Roman" w:eastAsia="Times New Roman" w:hAnsi="Times New Roman" w:cs="Times New Roman"/>
          <w:sz w:val="24"/>
          <w:szCs w:val="24"/>
          <w:lang w:val="lv-LV"/>
        </w:rPr>
        <w:t xml:space="preserve">Ja Apmācība tiek finansēta </w:t>
      </w:r>
      <w:r w:rsidRPr="00874ACB">
        <w:rPr>
          <w:rFonts w:ascii="Times New Roman" w:eastAsia="Times New Roman" w:hAnsi="Times New Roman" w:cs="Times New Roman"/>
          <w:b/>
          <w:color w:val="FF0000"/>
          <w:sz w:val="24"/>
          <w:szCs w:val="24"/>
          <w:lang w:val="lv-LV"/>
        </w:rPr>
        <w:t>Eiropas Savienības Atveseļošanas un noturības mehānisma</w:t>
      </w:r>
      <w:r w:rsidRPr="00874ACB">
        <w:rPr>
          <w:rFonts w:ascii="Times New Roman" w:eastAsia="Times New Roman" w:hAnsi="Times New Roman" w:cs="Times New Roman"/>
          <w:color w:val="FF0000"/>
          <w:sz w:val="24"/>
          <w:szCs w:val="24"/>
          <w:lang w:val="lv-LV"/>
        </w:rPr>
        <w:t xml:space="preserve"> </w:t>
      </w:r>
      <w:r w:rsidRPr="00874ACB">
        <w:rPr>
          <w:rFonts w:ascii="Times New Roman" w:eastAsia="Times New Roman" w:hAnsi="Times New Roman" w:cs="Times New Roman"/>
          <w:sz w:val="24"/>
          <w:szCs w:val="24"/>
          <w:lang w:val="lv-LV"/>
        </w:rPr>
        <w:t xml:space="preserve">vai </w:t>
      </w:r>
      <w:r w:rsidRPr="00874ACB">
        <w:rPr>
          <w:rFonts w:ascii="Times New Roman" w:eastAsia="Times New Roman" w:hAnsi="Times New Roman" w:cs="Times New Roman"/>
          <w:b/>
          <w:color w:val="2E74B5" w:themeColor="accent1" w:themeShade="BF"/>
          <w:sz w:val="24"/>
          <w:szCs w:val="24"/>
          <w:lang w:val="lv-LV"/>
        </w:rPr>
        <w:t>Eiropas Sociālā fonda Plus (ESF+)</w:t>
      </w:r>
      <w:r w:rsidRPr="00874ACB">
        <w:rPr>
          <w:rFonts w:ascii="Times New Roman" w:eastAsia="Times New Roman" w:hAnsi="Times New Roman" w:cs="Times New Roman"/>
          <w:color w:val="2E74B5" w:themeColor="accent1" w:themeShade="BF"/>
          <w:sz w:val="24"/>
          <w:szCs w:val="24"/>
          <w:lang w:val="lv-LV"/>
        </w:rPr>
        <w:t xml:space="preserve"> </w:t>
      </w:r>
      <w:r w:rsidRPr="00874ACB">
        <w:rPr>
          <w:rFonts w:ascii="Times New Roman" w:eastAsia="Times New Roman" w:hAnsi="Times New Roman" w:cs="Times New Roman"/>
          <w:sz w:val="24"/>
          <w:szCs w:val="24"/>
          <w:lang w:val="lv-LV"/>
        </w:rPr>
        <w:t xml:space="preserve">ietvaros, izglītības iestāde nodrošina, ka ar Apmācības īstenošanu saistītajos dokumentos un uz izdales mācību materiāliem ir nodrošinātas publicitātes prasības, t.i., vizuālo elementu ansamblis, kas attiecināms uz </w:t>
      </w:r>
      <w:r w:rsidRPr="00874ACB">
        <w:rPr>
          <w:rFonts w:ascii="Times New Roman" w:eastAsia="Times New Roman" w:hAnsi="Times New Roman" w:cs="Times New Roman"/>
          <w:b/>
          <w:color w:val="FF0000"/>
          <w:sz w:val="24"/>
          <w:szCs w:val="24"/>
          <w:lang w:val="lv-LV"/>
        </w:rPr>
        <w:t>Eiropas Savienības Atveseļošanas un noturības mehānisma vizuālo identitāti un atsauce: Eiropas Savienības Atveseļošanas fonda projekts ”Prasmju pilnveide pieaugušajiem” Nr.3.1.2.5.i.0/1/23/I/CFLA/001</w:t>
      </w:r>
      <w:r w:rsidRPr="00874ACB">
        <w:rPr>
          <w:rFonts w:ascii="Times New Roman" w:eastAsia="Times New Roman" w:hAnsi="Times New Roman" w:cs="Times New Roman"/>
          <w:sz w:val="24"/>
          <w:szCs w:val="24"/>
          <w:lang w:val="lv-LV"/>
        </w:rPr>
        <w:t xml:space="preserve"> vai, kas attiecināms uz </w:t>
      </w:r>
      <w:r w:rsidRPr="00874ACB">
        <w:rPr>
          <w:rFonts w:ascii="Times New Roman" w:eastAsia="Times New Roman" w:hAnsi="Times New Roman" w:cs="Times New Roman"/>
          <w:b/>
          <w:color w:val="2E74B5" w:themeColor="accent1" w:themeShade="BF"/>
          <w:sz w:val="24"/>
          <w:szCs w:val="24"/>
          <w:lang w:val="lv-LV"/>
        </w:rPr>
        <w:t xml:space="preserve">Eiropas Sociālo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874ACB">
        <w:rPr>
          <w:rFonts w:ascii="Times New Roman" w:eastAsia="Times New Roman" w:hAnsi="Times New Roman" w:cs="Times New Roman"/>
          <w:b/>
          <w:color w:val="2E74B5" w:themeColor="accent1" w:themeShade="BF"/>
          <w:sz w:val="24"/>
          <w:szCs w:val="24"/>
          <w:lang w:val="lv-LV"/>
        </w:rPr>
        <w:t>pašnodarbinātību</w:t>
      </w:r>
      <w:proofErr w:type="spellEnd"/>
      <w:r w:rsidRPr="00874ACB">
        <w:rPr>
          <w:rFonts w:ascii="Times New Roman" w:eastAsia="Times New Roman" w:hAnsi="Times New Roman" w:cs="Times New Roman"/>
          <w:b/>
          <w:color w:val="2E74B5" w:themeColor="accent1" w:themeShade="BF"/>
          <w:sz w:val="24"/>
          <w:szCs w:val="24"/>
          <w:lang w:val="lv-LV"/>
        </w:rPr>
        <w:t xml:space="preserve"> un sociālo ekonomiku" 4.3.3.1. pasākuma "Bezdarbnieku, darba meklētāju un bezdarba riskam pakļauto personu kvalifikācijas un prasmju paaugstināšana" Eiropas Sociālā fonda Plus projekts "Atbalsts pieaugušo izglītībai"</w:t>
      </w:r>
      <w:r w:rsidRPr="00874ACB">
        <w:rPr>
          <w:rFonts w:ascii="Times New Roman" w:eastAsia="Times New Roman" w:hAnsi="Times New Roman" w:cs="Times New Roman"/>
          <w:sz w:val="24"/>
          <w:szCs w:val="24"/>
          <w:lang w:val="lv-LV"/>
        </w:rPr>
        <w:t>.</w:t>
      </w:r>
    </w:p>
    <w:p w14:paraId="47D102F8" w14:textId="46A692A3" w:rsidR="00FD3C07" w:rsidRDefault="00FD3C07" w:rsidP="006F2795">
      <w:pPr>
        <w:spacing w:after="0" w:line="276" w:lineRule="auto"/>
        <w:jc w:val="both"/>
        <w:rPr>
          <w:rFonts w:ascii="Times New Roman" w:eastAsia="Times New Roman" w:hAnsi="Times New Roman" w:cs="Times New Roman"/>
          <w:sz w:val="24"/>
          <w:szCs w:val="24"/>
          <w:lang w:val="lv-LV"/>
        </w:rPr>
      </w:pPr>
    </w:p>
    <w:p w14:paraId="143C9121" w14:textId="77777777" w:rsidR="00FD3C07" w:rsidRDefault="00BC1037" w:rsidP="00D83404">
      <w:pPr>
        <w:ind w:left="568" w:hanging="568"/>
        <w:jc w:val="both"/>
        <w:rPr>
          <w:b/>
          <w:sz w:val="28"/>
          <w:szCs w:val="28"/>
          <w:lang w:val="lv-LV"/>
        </w:rPr>
      </w:pPr>
      <w:r>
        <w:rPr>
          <w:b/>
          <w:sz w:val="28"/>
          <w:szCs w:val="28"/>
          <w:lang w:val="lv-LV"/>
        </w:rPr>
        <w:t>Bezdarbniekam un darba meklētājam:</w:t>
      </w:r>
    </w:p>
    <w:p w14:paraId="72985FCC" w14:textId="3176E2D7" w:rsidR="00BC1037" w:rsidRPr="005F1185" w:rsidRDefault="004F49CC" w:rsidP="00BC1037">
      <w:pPr>
        <w:pStyle w:val="ListParagraph"/>
        <w:numPr>
          <w:ilvl w:val="0"/>
          <w:numId w:val="3"/>
        </w:numPr>
        <w:spacing w:line="276" w:lineRule="auto"/>
        <w:ind w:left="993" w:hanging="426"/>
        <w:jc w:val="both"/>
        <w:rPr>
          <w:rFonts w:ascii="Times New Roman" w:hAnsi="Times New Roman" w:cs="Times New Roman"/>
          <w:sz w:val="24"/>
          <w:szCs w:val="24"/>
          <w:lang w:val="lv-LV"/>
        </w:rPr>
      </w:pPr>
      <w:r>
        <w:rPr>
          <w:rFonts w:ascii="Times New Roman" w:hAnsi="Times New Roman"/>
          <w:sz w:val="24"/>
          <w:lang w:val="lv-LV"/>
        </w:rPr>
        <w:lastRenderedPageBreak/>
        <w:t>p</w:t>
      </w:r>
      <w:r w:rsidR="00BC1037">
        <w:rPr>
          <w:rFonts w:ascii="Times New Roman" w:hAnsi="Times New Roman"/>
          <w:sz w:val="24"/>
          <w:lang w:val="lv-LV"/>
        </w:rPr>
        <w:t>ienākums a</w:t>
      </w:r>
      <w:r w:rsidR="00BC1037" w:rsidRPr="00BC1037">
        <w:rPr>
          <w:rFonts w:ascii="Times New Roman" w:hAnsi="Times New Roman"/>
          <w:sz w:val="24"/>
          <w:lang w:val="lv-LV"/>
        </w:rPr>
        <w:t xml:space="preserve">pmācības laikā uzrādīt </w:t>
      </w:r>
      <w:r w:rsidR="00D45136">
        <w:rPr>
          <w:rFonts w:ascii="Times New Roman" w:hAnsi="Times New Roman"/>
          <w:b/>
          <w:sz w:val="24"/>
          <w:lang w:val="lv-LV"/>
        </w:rPr>
        <w:t>personas</w:t>
      </w:r>
      <w:r w:rsidR="00BC1037" w:rsidRPr="00BC1037">
        <w:rPr>
          <w:rFonts w:ascii="Times New Roman" w:hAnsi="Times New Roman"/>
          <w:b/>
          <w:sz w:val="24"/>
          <w:lang w:val="lv-LV"/>
        </w:rPr>
        <w:t xml:space="preserve"> apliecinošu dokumentu</w:t>
      </w:r>
      <w:r w:rsidR="00BC1037" w:rsidRPr="00BC1037">
        <w:rPr>
          <w:rFonts w:ascii="Times New Roman" w:hAnsi="Times New Roman"/>
          <w:sz w:val="24"/>
          <w:lang w:val="lv-LV"/>
        </w:rPr>
        <w:t xml:space="preserve"> pēc izglītības iestādes vai </w:t>
      </w:r>
      <w:r w:rsidR="006F2795">
        <w:rPr>
          <w:rFonts w:ascii="Times New Roman" w:hAnsi="Times New Roman"/>
          <w:sz w:val="24"/>
          <w:lang w:val="lv-LV"/>
        </w:rPr>
        <w:t>NVA</w:t>
      </w:r>
      <w:r w:rsidR="006F2795" w:rsidRPr="00BC1037">
        <w:rPr>
          <w:rFonts w:ascii="Times New Roman" w:hAnsi="Times New Roman"/>
          <w:sz w:val="24"/>
          <w:lang w:val="lv-LV"/>
        </w:rPr>
        <w:t xml:space="preserve"> </w:t>
      </w:r>
      <w:r w:rsidR="00BC1037" w:rsidRPr="00BC1037">
        <w:rPr>
          <w:rFonts w:ascii="Times New Roman" w:hAnsi="Times New Roman"/>
          <w:sz w:val="24"/>
          <w:lang w:val="lv-LV"/>
        </w:rPr>
        <w:t>pārstāvja pieprasījuma</w:t>
      </w:r>
      <w:r w:rsidR="00483BCB">
        <w:rPr>
          <w:rFonts w:ascii="Times New Roman" w:hAnsi="Times New Roman"/>
          <w:sz w:val="24"/>
          <w:lang w:val="lv-LV"/>
        </w:rPr>
        <w:t xml:space="preserve"> (note</w:t>
      </w:r>
      <w:r w:rsidR="008A7A98">
        <w:rPr>
          <w:rFonts w:ascii="Times New Roman" w:hAnsi="Times New Roman"/>
          <w:sz w:val="24"/>
          <w:lang w:val="lv-LV"/>
        </w:rPr>
        <w:t xml:space="preserve">ikts </w:t>
      </w:r>
      <w:r w:rsidR="006F2795">
        <w:rPr>
          <w:rFonts w:ascii="Times New Roman" w:hAnsi="Times New Roman"/>
          <w:sz w:val="24"/>
          <w:lang w:val="lv-LV"/>
        </w:rPr>
        <w:t>l</w:t>
      </w:r>
      <w:r w:rsidR="008A7A98">
        <w:rPr>
          <w:rFonts w:ascii="Times New Roman" w:hAnsi="Times New Roman"/>
          <w:sz w:val="24"/>
          <w:lang w:val="lv-LV"/>
        </w:rPr>
        <w:t xml:space="preserve">īgumā ar bezdarbnieku / </w:t>
      </w:r>
      <w:r w:rsidR="00483BCB">
        <w:rPr>
          <w:rFonts w:ascii="Times New Roman" w:hAnsi="Times New Roman"/>
          <w:sz w:val="24"/>
          <w:lang w:val="lv-LV"/>
        </w:rPr>
        <w:t>darba meklētāju)</w:t>
      </w:r>
      <w:r w:rsidR="00E04532">
        <w:rPr>
          <w:rFonts w:ascii="Times New Roman" w:hAnsi="Times New Roman"/>
          <w:sz w:val="24"/>
          <w:lang w:val="lv-LV"/>
        </w:rPr>
        <w:t>.</w:t>
      </w:r>
    </w:p>
    <w:p w14:paraId="5AA019E2" w14:textId="77777777" w:rsidR="00BC1037" w:rsidRPr="00BC1037" w:rsidRDefault="00BC1037" w:rsidP="00BC1037">
      <w:pPr>
        <w:jc w:val="both"/>
        <w:rPr>
          <w:rFonts w:ascii="Times New Roman" w:hAnsi="Times New Roman" w:cs="Times New Roman"/>
          <w:b/>
          <w:sz w:val="28"/>
          <w:szCs w:val="28"/>
          <w:lang w:val="lv-LV"/>
        </w:rPr>
      </w:pPr>
    </w:p>
    <w:p w14:paraId="4B0DC7D8" w14:textId="5931FCAF" w:rsidR="007739A8" w:rsidRPr="002275AB" w:rsidRDefault="007739A8" w:rsidP="006F2795">
      <w:pPr>
        <w:pStyle w:val="ListParagraph"/>
        <w:jc w:val="both"/>
        <w:rPr>
          <w:rFonts w:ascii="Times New Roman" w:hAnsi="Times New Roman" w:cs="Times New Roman"/>
          <w:b/>
          <w:sz w:val="28"/>
          <w:szCs w:val="28"/>
          <w:lang w:val="lv-LV"/>
        </w:rPr>
      </w:pPr>
      <w:r w:rsidRPr="002275AB">
        <w:rPr>
          <w:rFonts w:ascii="Times New Roman" w:hAnsi="Times New Roman" w:cs="Times New Roman"/>
          <w:b/>
          <w:sz w:val="28"/>
          <w:szCs w:val="28"/>
          <w:lang w:val="lv-LV"/>
        </w:rPr>
        <w:t xml:space="preserve">Izglītības iestāde </w:t>
      </w:r>
      <w:r w:rsidR="00441833" w:rsidRPr="002275AB">
        <w:rPr>
          <w:rFonts w:ascii="Times New Roman" w:hAnsi="Times New Roman" w:cs="Times New Roman"/>
          <w:b/>
          <w:sz w:val="28"/>
          <w:szCs w:val="28"/>
          <w:lang w:val="lv-LV"/>
        </w:rPr>
        <w:t>regulāri veic kvalitāte</w:t>
      </w:r>
      <w:r w:rsidR="00A83646">
        <w:rPr>
          <w:rFonts w:ascii="Times New Roman" w:hAnsi="Times New Roman" w:cs="Times New Roman"/>
          <w:b/>
          <w:sz w:val="28"/>
          <w:szCs w:val="28"/>
          <w:lang w:val="lv-LV"/>
        </w:rPr>
        <w:t>s uzraudzību un kontroli visās a</w:t>
      </w:r>
      <w:r w:rsidR="0033556B">
        <w:rPr>
          <w:rFonts w:ascii="Times New Roman" w:hAnsi="Times New Roman" w:cs="Times New Roman"/>
          <w:b/>
          <w:sz w:val="28"/>
          <w:szCs w:val="28"/>
          <w:lang w:val="lv-LV"/>
        </w:rPr>
        <w:t>pmācības īstenošanas vietās.</w:t>
      </w:r>
    </w:p>
    <w:sectPr w:rsidR="007739A8" w:rsidRPr="002275AB" w:rsidSect="00FD3C07">
      <w:pgSz w:w="12240" w:h="15840"/>
      <w:pgMar w:top="993" w:right="1325" w:bottom="127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32B5"/>
    <w:multiLevelType w:val="hybridMultilevel"/>
    <w:tmpl w:val="DE642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4AF3"/>
    <w:multiLevelType w:val="hybridMultilevel"/>
    <w:tmpl w:val="4344D29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E5277EF"/>
    <w:multiLevelType w:val="hybridMultilevel"/>
    <w:tmpl w:val="D438F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9E230F"/>
    <w:multiLevelType w:val="hybridMultilevel"/>
    <w:tmpl w:val="6FCC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871E5"/>
    <w:multiLevelType w:val="multilevel"/>
    <w:tmpl w:val="CF800460"/>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B84672"/>
    <w:multiLevelType w:val="hybridMultilevel"/>
    <w:tmpl w:val="85162AC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56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E8"/>
    <w:rsid w:val="0002597B"/>
    <w:rsid w:val="00025D6D"/>
    <w:rsid w:val="00072CFC"/>
    <w:rsid w:val="000A093B"/>
    <w:rsid w:val="000B1E9E"/>
    <w:rsid w:val="000C72E6"/>
    <w:rsid w:val="00104EA8"/>
    <w:rsid w:val="00115245"/>
    <w:rsid w:val="0012074A"/>
    <w:rsid w:val="00162DB1"/>
    <w:rsid w:val="001A6112"/>
    <w:rsid w:val="001D5126"/>
    <w:rsid w:val="002275AB"/>
    <w:rsid w:val="0033556B"/>
    <w:rsid w:val="00341F82"/>
    <w:rsid w:val="003572E1"/>
    <w:rsid w:val="00360D3F"/>
    <w:rsid w:val="0037258A"/>
    <w:rsid w:val="003D23F0"/>
    <w:rsid w:val="004135E8"/>
    <w:rsid w:val="00441833"/>
    <w:rsid w:val="00481117"/>
    <w:rsid w:val="00483BCB"/>
    <w:rsid w:val="004D5176"/>
    <w:rsid w:val="004D58E0"/>
    <w:rsid w:val="004E28F0"/>
    <w:rsid w:val="004F49CC"/>
    <w:rsid w:val="00502887"/>
    <w:rsid w:val="0052250C"/>
    <w:rsid w:val="005B6D29"/>
    <w:rsid w:val="005F06FE"/>
    <w:rsid w:val="005F1185"/>
    <w:rsid w:val="00637268"/>
    <w:rsid w:val="00693936"/>
    <w:rsid w:val="006B6276"/>
    <w:rsid w:val="006D1E7A"/>
    <w:rsid w:val="006F2795"/>
    <w:rsid w:val="00722E10"/>
    <w:rsid w:val="00752D6B"/>
    <w:rsid w:val="007739A8"/>
    <w:rsid w:val="007E3747"/>
    <w:rsid w:val="00865746"/>
    <w:rsid w:val="00874ACB"/>
    <w:rsid w:val="008A7A98"/>
    <w:rsid w:val="008B3F03"/>
    <w:rsid w:val="008F21FE"/>
    <w:rsid w:val="008F2AA1"/>
    <w:rsid w:val="008F3230"/>
    <w:rsid w:val="00910ED0"/>
    <w:rsid w:val="009145F7"/>
    <w:rsid w:val="009A3DAE"/>
    <w:rsid w:val="00A83646"/>
    <w:rsid w:val="00AC6DF1"/>
    <w:rsid w:val="00AF3A3D"/>
    <w:rsid w:val="00AF7986"/>
    <w:rsid w:val="00B4355B"/>
    <w:rsid w:val="00B71168"/>
    <w:rsid w:val="00BC1037"/>
    <w:rsid w:val="00BF0CE2"/>
    <w:rsid w:val="00CD110E"/>
    <w:rsid w:val="00CF6304"/>
    <w:rsid w:val="00D45136"/>
    <w:rsid w:val="00D72830"/>
    <w:rsid w:val="00D83404"/>
    <w:rsid w:val="00E04532"/>
    <w:rsid w:val="00E743E9"/>
    <w:rsid w:val="00E82AAF"/>
    <w:rsid w:val="00EF14F5"/>
    <w:rsid w:val="00F35090"/>
    <w:rsid w:val="00FD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B127"/>
  <w15:chartTrackingRefBased/>
  <w15:docId w15:val="{61BD79E6-F678-447E-9499-B7A48938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6FE"/>
    <w:pPr>
      <w:ind w:left="720"/>
      <w:contextualSpacing/>
    </w:pPr>
  </w:style>
  <w:style w:type="character" w:styleId="CommentReference">
    <w:name w:val="annotation reference"/>
    <w:basedOn w:val="DefaultParagraphFont"/>
    <w:uiPriority w:val="99"/>
    <w:semiHidden/>
    <w:unhideWhenUsed/>
    <w:rsid w:val="004D58E0"/>
    <w:rPr>
      <w:sz w:val="16"/>
      <w:szCs w:val="16"/>
    </w:rPr>
  </w:style>
  <w:style w:type="paragraph" w:styleId="CommentText">
    <w:name w:val="annotation text"/>
    <w:basedOn w:val="Normal"/>
    <w:link w:val="CommentTextChar"/>
    <w:uiPriority w:val="99"/>
    <w:semiHidden/>
    <w:unhideWhenUsed/>
    <w:rsid w:val="004D58E0"/>
    <w:pPr>
      <w:spacing w:line="240" w:lineRule="auto"/>
    </w:pPr>
    <w:rPr>
      <w:sz w:val="20"/>
      <w:szCs w:val="20"/>
    </w:rPr>
  </w:style>
  <w:style w:type="character" w:customStyle="1" w:styleId="CommentTextChar">
    <w:name w:val="Comment Text Char"/>
    <w:basedOn w:val="DefaultParagraphFont"/>
    <w:link w:val="CommentText"/>
    <w:uiPriority w:val="99"/>
    <w:semiHidden/>
    <w:rsid w:val="004D58E0"/>
    <w:rPr>
      <w:sz w:val="20"/>
      <w:szCs w:val="20"/>
    </w:rPr>
  </w:style>
  <w:style w:type="paragraph" w:styleId="CommentSubject">
    <w:name w:val="annotation subject"/>
    <w:basedOn w:val="CommentText"/>
    <w:next w:val="CommentText"/>
    <w:link w:val="CommentSubjectChar"/>
    <w:uiPriority w:val="99"/>
    <w:semiHidden/>
    <w:unhideWhenUsed/>
    <w:rsid w:val="004D58E0"/>
    <w:rPr>
      <w:b/>
      <w:bCs/>
    </w:rPr>
  </w:style>
  <w:style w:type="character" w:customStyle="1" w:styleId="CommentSubjectChar">
    <w:name w:val="Comment Subject Char"/>
    <w:basedOn w:val="CommentTextChar"/>
    <w:link w:val="CommentSubject"/>
    <w:uiPriority w:val="99"/>
    <w:semiHidden/>
    <w:rsid w:val="004D58E0"/>
    <w:rPr>
      <w:b/>
      <w:bCs/>
      <w:sz w:val="20"/>
      <w:szCs w:val="20"/>
    </w:rPr>
  </w:style>
  <w:style w:type="paragraph" w:styleId="BalloonText">
    <w:name w:val="Balloon Text"/>
    <w:basedOn w:val="Normal"/>
    <w:link w:val="BalloonTextChar"/>
    <w:uiPriority w:val="99"/>
    <w:semiHidden/>
    <w:unhideWhenUsed/>
    <w:rsid w:val="004D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10843-7E0F-464F-8B2B-CAAC6AA0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2117</Words>
  <Characters>1207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Adejevs</dc:creator>
  <cp:keywords/>
  <dc:description/>
  <cp:lastModifiedBy>Viktorija Koliste</cp:lastModifiedBy>
  <cp:revision>2</cp:revision>
  <dcterms:created xsi:type="dcterms:W3CDTF">2026-04-14T12:56:00Z</dcterms:created>
  <dcterms:modified xsi:type="dcterms:W3CDTF">2026-04-14T12:56:00Z</dcterms:modified>
</cp:coreProperties>
</file>